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/>
      </w:pPr>
      <w:r>
        <w:rPr/>
        <w:t>ПОЯСНИТЕЛЬНАЯ ЗАПИСКА</w:t>
      </w:r>
    </w:p>
    <w:p>
      <w:pPr>
        <w:pStyle w:val="ConsPlusTitle"/>
        <w:spacing w:lineRule="exact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проекту постановления администрации города </w:t>
      </w:r>
      <w:bookmarkStart w:id="0" w:name="Заголовок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Ставрополя «О внесении изменений в муниципальную программу 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</w:t>
      </w:r>
      <w:r>
        <w:rPr>
          <w:rFonts w:ascii="Times New Roman" w:hAnsi="Times New Roman"/>
          <w:b w:val="false"/>
          <w:bCs w:val="false"/>
          <w:color w:val="000000" w:themeColor="text1"/>
          <w:spacing w:val="-6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>» утвержденную постановлением администрации города Ставрополя от 08.11.2022 № 2388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/>
          <w:color w:val="000000"/>
          <w:spacing w:val="-6"/>
          <w:sz w:val="28"/>
          <w:szCs w:val="28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«О внесении изменений в муниципальную программу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характера», утвержденную постановлением администрации города Ставрополя от 08.11.2022 № 2388» (далее соответственно – проект, Программа).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cs="Times New Roman"/>
          <w:color w:val="000000"/>
          <w:spacing w:val="-6"/>
          <w:sz w:val="28"/>
          <w:szCs w:val="28"/>
        </w:rPr>
        <w:t>Данным проектом предусматривается изменение объема бюджетных ассигнований на реализацию Программы в 2023 году и плановом периоде 2024 – 2025 годов в пределах утвержденных бюджетных обязательств с учетом изменений на основании решения Ставропольской городской Думы от 20 декабря 2023 г. №242 «О внесении изменений в решение Ставропольской городской Думы «О бюджете города Ставрополя на 2023 год и плановый период 2024 и 2025 годов», а также в связи с наделением комитета по делам гражданской обороны и чрезвычайным ситуациям администрации города Ставрополя полномочиями по организации мониторинга оползневых процессов на территории города Ставрополя, в Подпрограмму «Осуществление мероприятий по гражданской обороне, защите населения и территорий от чрезвычайных ситуаций природного и техногенного характера» добавлено Основное мероприятие « Организация мероприятий по проведению мониторинга оползневых процессов на территории города Ставрополя (в том числе путем проведения закупочных процедур)». И в сведения о составе и значениях показателей (индикаторов) достижения цели и решения задач подпрограмм муниципальной программы добавлен показатель (индикатор) «Проведенные мероприятия по мониторингу оползневых процессов на территории города Ставрополя (в том числе путем проведения закупочных процедур)».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End w:id="0"/>
    </w:p>
    <w:p>
      <w:pPr>
        <w:pStyle w:val="1"/>
        <w:shd w:val="clear" w:color="auto" w:fill="FFFFFF"/>
        <w:spacing w:lineRule="auto" w:line="240"/>
        <w:ind w:left="0" w:firstLine="720"/>
        <w:jc w:val="both"/>
        <w:rPr>
          <w:spacing w:val="-6"/>
        </w:rPr>
      </w:pPr>
      <w:r>
        <w:rPr>
          <w:spacing w:val="-6"/>
        </w:rPr>
      </w:r>
    </w:p>
    <w:tbl>
      <w:tblPr>
        <w:tblW w:w="94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90"/>
        <w:gridCol w:w="3471"/>
      </w:tblGrid>
      <w:tr>
        <w:trPr>
          <w:trHeight w:val="754" w:hRule="atLeast"/>
        </w:trPr>
        <w:tc>
          <w:tcPr>
            <w:tcW w:w="5990" w:type="dxa"/>
            <w:tcBorders/>
          </w:tcPr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Руководитель комитета по делам гражданской</w:t>
            </w:r>
          </w:p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</w:p>
          <w:p>
            <w:pPr>
              <w:pStyle w:val="Normal"/>
              <w:widowControl w:val="false"/>
              <w:spacing w:lineRule="exact" w:line="240"/>
              <w:ind w:left="-108" w:right="141" w:hanging="0"/>
              <w:rPr>
                <w:szCs w:val="28"/>
              </w:rPr>
            </w:pPr>
            <w:r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471" w:type="dxa"/>
            <w:tcBorders/>
          </w:tcPr>
          <w:p>
            <w:pPr>
              <w:pStyle w:val="Normal"/>
              <w:widowControl w:val="false"/>
              <w:spacing w:lineRule="exact" w:line="240"/>
              <w:ind w:right="-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  <w:t>С.М. Ропотов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И.С. Поминова (56-14-27)</w:t>
      </w:r>
    </w:p>
    <w:sectPr>
      <w:headerReference w:type="default" r:id="rId2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NewtonC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2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link w:val="BodyTextIndent3"/>
    <w:qFormat/>
    <w:rsid w:val="007a3721"/>
    <w:rPr>
      <w:sz w:val="28"/>
      <w:szCs w:val="24"/>
    </w:rPr>
  </w:style>
  <w:style w:type="character" w:styleId="Style14" w:customStyle="1">
    <w:name w:val="Верхний колонтитул Знак"/>
    <w:uiPriority w:val="99"/>
    <w:qFormat/>
    <w:rsid w:val="00fe522d"/>
    <w:rPr>
      <w:sz w:val="28"/>
    </w:rPr>
  </w:style>
  <w:style w:type="character" w:styleId="Style15" w:customStyle="1">
    <w:name w:val="Нижний колонтитул Знак"/>
    <w:uiPriority w:val="99"/>
    <w:qFormat/>
    <w:rsid w:val="00fe522d"/>
    <w:rPr>
      <w:sz w:val="28"/>
    </w:rPr>
  </w:style>
  <w:style w:type="character" w:styleId="Style16" w:customStyle="1">
    <w:name w:val="Основной текст Знак"/>
    <w:uiPriority w:val="99"/>
    <w:semiHidden/>
    <w:qFormat/>
    <w:rsid w:val="00e605fa"/>
    <w:rPr>
      <w:sz w:val="28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80c31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link w:val="Style16"/>
    <w:uiPriority w:val="99"/>
    <w:semiHidden/>
    <w:unhideWhenUsed/>
    <w:rsid w:val="00e605fa"/>
    <w:pPr>
      <w:spacing w:before="0" w:after="12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PlainText">
    <w:name w:val="Plain Text"/>
    <w:basedOn w:val="Normal"/>
    <w:qFormat/>
    <w:rsid w:val="0064120f"/>
    <w:pPr/>
    <w:rPr>
      <w:rFonts w:ascii="Courier New" w:hAnsi="Courier New"/>
      <w:sz w:val="20"/>
    </w:rPr>
  </w:style>
  <w:style w:type="paragraph" w:styleId="MainStyl" w:customStyle="1">
    <w:name w:val="MainStyl"/>
    <w:basedOn w:val="Normal"/>
    <w:qFormat/>
    <w:rsid w:val="00985c65"/>
    <w:pPr>
      <w:spacing w:lineRule="atLeast" w:line="246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styleId="MainSt1" w:customStyle="1">
    <w:name w:val="MainSt-1"/>
    <w:basedOn w:val="MainStyl"/>
    <w:qFormat/>
    <w:rsid w:val="005b305f"/>
    <w:pPr>
      <w:spacing w:lineRule="atLeast" w:line="254"/>
    </w:pPr>
    <w:rPr/>
  </w:style>
  <w:style w:type="paragraph" w:styleId="BodyTextIndent3">
    <w:name w:val="Body Text Indent 3"/>
    <w:basedOn w:val="Normal"/>
    <w:link w:val="3"/>
    <w:qFormat/>
    <w:rsid w:val="007a3721"/>
    <w:pPr>
      <w:ind w:firstLine="900"/>
      <w:jc w:val="both"/>
    </w:pPr>
    <w:rPr>
      <w:szCs w:val="24"/>
    </w:rPr>
  </w:style>
  <w:style w:type="paragraph" w:styleId="ConsNormal" w:customStyle="1">
    <w:name w:val="ConsNormal"/>
    <w:qFormat/>
    <w:rsid w:val="008a6c8f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Абзац списка1"/>
    <w:basedOn w:val="Normal"/>
    <w:qFormat/>
    <w:rsid w:val="00af6650"/>
    <w:pPr>
      <w:spacing w:lineRule="auto" w:line="276" w:before="0" w:after="200"/>
      <w:ind w:left="720" w:hanging="0"/>
      <w:contextualSpacing/>
    </w:pPr>
    <w:rPr>
      <w:szCs w:val="28"/>
      <w:lang w:eastAsia="en-US"/>
    </w:rPr>
  </w:style>
  <w:style w:type="paragraph" w:styleId="ListParagraph">
    <w:name w:val="List Paragraph"/>
    <w:basedOn w:val="Normal"/>
    <w:qFormat/>
    <w:rsid w:val="004b1fda"/>
    <w:pPr>
      <w:spacing w:before="0" w:after="0"/>
      <w:ind w:left="720" w:hanging="0"/>
      <w:contextualSpacing/>
    </w:pPr>
    <w:rPr>
      <w:rFonts w:eastAsia="Calibri"/>
      <w:sz w:val="24"/>
      <w:szCs w:val="22"/>
      <w:lang w:eastAsia="en-US"/>
    </w:rPr>
  </w:style>
  <w:style w:type="paragraph" w:styleId="ConsPlusTitle" w:customStyle="1">
    <w:name w:val="ConsPlusTitle"/>
    <w:qFormat/>
    <w:rsid w:val="001801a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81b7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80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LibreOffice/7.3.7.2$Linux_X86_64 LibreOffice_project/30$Build-2</Application>
  <AppVersion>15.0000</AppVersion>
  <Pages>1</Pages>
  <Words>322</Words>
  <Characters>2388</Characters>
  <CharactersWithSpaces>2702</CharactersWithSpaces>
  <Paragraphs>10</Paragraphs>
  <Company>управление по городу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2022-07-19T08:07:00Z</dcterms:created>
  <dc:creator>дед</dc:creator>
  <dc:description/>
  <dc:language>ru-RU</dc:language>
  <cp:lastModifiedBy/>
  <cp:lastPrinted>2023-12-21T17:08:23Z</cp:lastPrinted>
  <dcterms:modified xsi:type="dcterms:W3CDTF">2023-12-27T13:55:20Z</dcterms:modified>
  <cp:revision>17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