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FF0000"/>
          <w:spacing w:val="-4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                                       </w:t>
      </w:r>
      <w:r>
        <w:rPr>
          <w:rFonts w:eastAsia="Tinos" w:cs="Tinos" w:ascii="Tinos" w:hAnsi="Tinos"/>
          <w:color w:val="FF0000"/>
          <w:spacing w:val="-4"/>
          <w:sz w:val="28"/>
          <w:szCs w:val="28"/>
        </w:rPr>
        <w:t xml:space="preserve">          </w:t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FF0000"/>
          <w:spacing w:val="-4"/>
          <w:sz w:val="28"/>
          <w:szCs w:val="28"/>
        </w:rPr>
        <w:t xml:space="preserve">                                                                                 </w:t>
      </w: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ConsPlusNormal"/>
        <w:spacing w:lineRule="exact" w:line="240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spacing w:val="-6"/>
          <w:sz w:val="28"/>
          <w:szCs w:val="28"/>
        </w:rPr>
        <w:t xml:space="preserve">О внесении изменений </w:t>
      </w:r>
      <w:r>
        <w:rPr>
          <w:rFonts w:eastAsia="Tinos" w:cs="Tinos" w:ascii="Tinos" w:hAnsi="Tinos"/>
          <w:color w:val="000000" w:themeColor="text1"/>
          <w:spacing w:val="-6"/>
          <w:sz w:val="28"/>
          <w:szCs w:val="28"/>
        </w:rPr>
        <w:t>в Порядок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 и предоставленные в аренду без торгов, утвержденный постановлением администрации города Ставрополя</w:t>
      </w:r>
      <w:r>
        <w:rPr>
          <w:rFonts w:eastAsia="Tinos" w:cs="Tinos" w:ascii="Tinos" w:hAnsi="Tinos"/>
          <w:color w:val="000000" w:themeColor="text1"/>
          <w:sz w:val="28"/>
        </w:rPr>
        <w:t xml:space="preserve">                   от 10.06.2019 № 1615</w:t>
      </w:r>
      <w:r>
        <w:rPr>
          <w:rFonts w:eastAsia="Tinos" w:cs="Tinos" w:ascii="Tinos" w:hAnsi="Tinos"/>
          <w:sz w:val="28"/>
        </w:rPr>
        <w:t xml:space="preserve"> </w:t>
      </w:r>
    </w:p>
    <w:p>
      <w:pPr>
        <w:pStyle w:val="ConsPlusNormal"/>
        <w:spacing w:lineRule="exact" w:line="240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ConsPlusNormal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bCs/>
          <w:sz w:val="28"/>
          <w:szCs w:val="28"/>
          <w:lang w:eastAsia="en-US"/>
        </w:rPr>
        <w:t xml:space="preserve">В соответствии с Земельным кодексом Российской Федерации, постановлениями Правительства Российской Федерации от 16 июля 2009 г.           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rFonts w:eastAsia="Tinos" w:cs="Tinos" w:ascii="Tinos" w:hAnsi="Tinos"/>
          <w:color w:val="000000" w:themeColor="text1"/>
          <w:sz w:val="28"/>
        </w:rPr>
        <w:t xml:space="preserve">от 04 августа 2015 г. № 794                      «Об индустриальных (промышленных) парках и управляющих компаниях индустриальных (промышленных) парков», </w:t>
      </w:r>
      <w:r>
        <w:rPr>
          <w:rFonts w:eastAsia="Tinos" w:cs="Tinos" w:ascii="Tinos" w:hAnsi="Tinos"/>
          <w:bCs/>
          <w:sz w:val="28"/>
          <w:szCs w:val="28"/>
          <w:lang w:eastAsia="en-US"/>
        </w:rPr>
        <w:t xml:space="preserve">Законом Ставропольского края                   от 09 апреля 2015 г. № 36-кз «О некоторых вопросах регулирования земельных отношений» </w:t>
      </w:r>
    </w:p>
    <w:p>
      <w:pPr>
        <w:pStyle w:val="ConsPlusNormal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ConsPlusNormal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bCs/>
          <w:sz w:val="28"/>
          <w:szCs w:val="28"/>
          <w:lang w:eastAsia="en-US"/>
        </w:rPr>
        <w:t>ПОСТАНОВЛЯЮ:</w:t>
      </w:r>
    </w:p>
    <w:p>
      <w:pPr>
        <w:pStyle w:val="ConsPlusNormal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ConsPlusNormal"/>
        <w:ind w:firstLine="709"/>
        <w:jc w:val="both"/>
        <w:rPr>
          <w:rFonts w:ascii="Tinos" w:hAnsi="Tinos" w:eastAsia="Tinos" w:cs="Tinos"/>
          <w:color w:val="000000"/>
        </w:rPr>
      </w:pPr>
      <w:r>
        <w:rPr>
          <w:rFonts w:eastAsia="Tinos" w:cs="Tinos" w:ascii="Tinos" w:hAnsi="Tinos"/>
          <w:bCs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eastAsia="Tinos" w:cs="Tinos" w:ascii="Tinos" w:hAnsi="Tinos"/>
          <w:color w:val="000000" w:themeColor="text1"/>
          <w:sz w:val="28"/>
          <w:szCs w:val="28"/>
        </w:rPr>
        <w:t>Утвердить прилагаемые изменения, которые вносятся</w:t>
      </w:r>
      <w:r>
        <w:rPr>
          <w:rFonts w:eastAsia="Tinos" w:cs="Tinos" w:ascii="Tinos" w:hAnsi="Tinos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Tinos" w:cs="Tinos" w:ascii="Tinos" w:hAnsi="Tinos"/>
          <w:color w:val="000000" w:themeColor="text1"/>
          <w:spacing w:val="-6"/>
          <w:sz w:val="28"/>
          <w:szCs w:val="28"/>
        </w:rPr>
        <w:t>в Порядок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 и предоставленные в аренду без торгов, утвержденный постановлением администрации города Ставрополя</w:t>
      </w:r>
      <w:r>
        <w:rPr>
          <w:rFonts w:eastAsia="Tinos" w:cs="Tinos" w:ascii="Tinos" w:hAnsi="Tinos"/>
          <w:color w:val="000000" w:themeColor="text1"/>
          <w:sz w:val="28"/>
        </w:rPr>
        <w:t xml:space="preserve"> от 10.06.2019 № 1615 </w:t>
      </w:r>
      <w:r>
        <w:rPr>
          <w:rFonts w:eastAsia="Tinos" w:cs="Tinos" w:ascii="Tinos" w:hAnsi="Tinos"/>
          <w:color w:val="000000" w:themeColor="text1"/>
          <w:sz w:val="28"/>
          <w:szCs w:val="28"/>
        </w:rPr>
        <w:t>«</w:t>
      </w:r>
      <w:r>
        <w:rPr>
          <w:rFonts w:eastAsia="Tinos" w:cs="Tinos" w:ascii="Tinos" w:hAnsi="Tinos"/>
          <w:bCs/>
          <w:color w:val="000000" w:themeColor="text1"/>
          <w:spacing w:val="-4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 и предоставленные в аренду без торгов».</w:t>
      </w:r>
    </w:p>
    <w:p>
      <w:pPr>
        <w:pStyle w:val="ConsPlusNormal"/>
        <w:ind w:right="-57" w:firstLine="709"/>
        <w:jc w:val="both"/>
        <w:rPr>
          <w:rFonts w:ascii="Tinos" w:hAnsi="Tinos" w:eastAsia="Tinos" w:cs="Tinos"/>
          <w:color w:val="000000"/>
        </w:rPr>
      </w:pPr>
      <w:r>
        <w:rPr>
          <w:rFonts w:eastAsia="Tinos" w:cs="Tinos" w:ascii="Tinos" w:hAnsi="Tinos"/>
          <w:bCs/>
          <w:color w:val="000000" w:themeColor="text1"/>
          <w:sz w:val="28"/>
          <w:szCs w:val="28"/>
          <w:lang w:eastAsia="en-US"/>
        </w:rPr>
        <w:t>2.   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eastAsia="Tinos" w:cs="Tinos" w:ascii="Tinos" w:hAnsi="Tinos"/>
          <w:color w:val="000000" w:themeColor="text1"/>
          <w:sz w:val="28"/>
        </w:rPr>
        <w:t>.</w:t>
      </w:r>
    </w:p>
    <w:p>
      <w:pPr>
        <w:pStyle w:val="ConsPlusNormal"/>
        <w:ind w:firstLine="709"/>
        <w:jc w:val="both"/>
        <w:rPr>
          <w:rFonts w:ascii="Tinos" w:hAnsi="Tinos" w:eastAsia="Tinos" w:cs="Tinos"/>
          <w:color w:val="000000"/>
        </w:rPr>
      </w:pPr>
      <w:r>
        <w:rPr>
          <w:rFonts w:eastAsia="Tinos" w:cs="Tinos" w:ascii="Tinos" w:hAnsi="Tinos"/>
          <w:bCs/>
          <w:color w:val="000000" w:themeColor="text1"/>
          <w:sz w:val="28"/>
          <w:szCs w:val="28"/>
          <w:lang w:eastAsia="en-US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ConsPlusNormal"/>
        <w:ind w:firstLine="709"/>
        <w:jc w:val="both"/>
        <w:rPr>
          <w:rFonts w:ascii="Tinos" w:hAnsi="Tinos" w:eastAsia="Tinos" w:cs="Tinos"/>
          <w:color w:val="000000"/>
        </w:rPr>
      </w:pPr>
      <w:r>
        <w:rPr>
          <w:rFonts w:eastAsia="Tinos" w:cs="Tinos" w:ascii="Tinos" w:hAnsi="Tinos"/>
          <w:bCs/>
          <w:color w:val="000000" w:themeColor="text1"/>
          <w:sz w:val="28"/>
          <w:szCs w:val="28"/>
          <w:lang w:eastAsia="en-US"/>
        </w:rPr>
        <w:t>4. Контроль исполнения настоящего постановления возложить на первого заместителя главы администрации города Ставрополя                     Грибенника А.Д.</w:t>
      </w:r>
    </w:p>
    <w:p>
      <w:pPr>
        <w:pStyle w:val="ConsPlusNormal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ConsPlusNormal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ConsPlusNormal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bCs/>
          <w:sz w:val="28"/>
          <w:szCs w:val="28"/>
          <w:lang w:eastAsia="en-US"/>
        </w:rPr>
        <w:t>Глава города Ставрополя                                                             И.И. Ульянченко</w:t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УТВЕРЖДЕНЫ             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6023" w:leader="none"/>
        </w:tabs>
        <w:spacing w:lineRule="exact" w:line="240"/>
        <w:outlineLvl w:val="1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6023" w:leader="none"/>
        </w:tabs>
        <w:spacing w:lineRule="exact" w:line="240"/>
        <w:outlineLvl w:val="1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tabs>
          <w:tab w:val="clear" w:pos="708"/>
          <w:tab w:val="left" w:pos="6023" w:leader="none"/>
        </w:tabs>
        <w:spacing w:lineRule="exact" w:line="24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города Ставрополя </w:t>
      </w:r>
    </w:p>
    <w:p>
      <w:pPr>
        <w:pStyle w:val="ConsPlusNormal"/>
        <w:tabs>
          <w:tab w:val="clear" w:pos="708"/>
          <w:tab w:val="left" w:pos="5447" w:leader="none"/>
          <w:tab w:val="left" w:pos="6023" w:leader="none"/>
          <w:tab w:val="left" w:pos="7626" w:leader="none"/>
        </w:tabs>
        <w:spacing w:lineRule="exact" w:line="24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nos" w:cs="Tinos" w:ascii="Tinos" w:hAnsi="Tinos"/>
          <w:color w:val="000000" w:themeColor="text1"/>
          <w:spacing w:val="-4"/>
          <w:sz w:val="28"/>
          <w:szCs w:val="28"/>
        </w:rPr>
        <w:t>от                             №</w:t>
      </w:r>
    </w:p>
    <w:p>
      <w:pPr>
        <w:pStyle w:val="ConsPlusNormal"/>
        <w:tabs>
          <w:tab w:val="clear" w:pos="708"/>
          <w:tab w:val="left" w:pos="5447" w:leader="none"/>
          <w:tab w:val="left" w:pos="6023" w:leader="none"/>
          <w:tab w:val="left" w:pos="7626" w:leader="none"/>
        </w:tabs>
        <w:spacing w:lineRule="exact" w:line="24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ConsPlusNormal"/>
        <w:tabs>
          <w:tab w:val="clear" w:pos="708"/>
          <w:tab w:val="left" w:pos="5447" w:leader="none"/>
          <w:tab w:val="left" w:pos="6023" w:leader="none"/>
          <w:tab w:val="left" w:pos="7626" w:leader="none"/>
        </w:tabs>
        <w:spacing w:lineRule="exact" w:line="24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color w:val="000000"/>
          <w:spacing w:val="-4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lineRule="exact" w:line="240"/>
        <w:jc w:val="center"/>
        <w:outlineLvl w:val="2"/>
        <w:rPr>
          <w:rFonts w:ascii="Tinos" w:hAnsi="Tinos" w:eastAsia="Tinos" w:cs="Tinos"/>
          <w:color w:val="000000"/>
          <w:spacing w:val="-6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6"/>
          <w:sz w:val="28"/>
          <w:szCs w:val="28"/>
        </w:rPr>
        <w:t>ИЗМЕНЕНИЯ,</w:t>
      </w:r>
    </w:p>
    <w:p>
      <w:pPr>
        <w:pStyle w:val="ConsPlusNormal"/>
        <w:spacing w:lineRule="exact" w:line="240"/>
        <w:jc w:val="both"/>
        <w:rPr>
          <w:rFonts w:ascii="Tinos" w:hAnsi="Tinos" w:eastAsia="Tinos" w:cs="Tinos"/>
          <w:bCs/>
          <w:color w:val="000000"/>
          <w:spacing w:val="-6"/>
          <w:sz w:val="28"/>
          <w:szCs w:val="28"/>
        </w:rPr>
      </w:pPr>
      <w:r>
        <w:rPr>
          <w:rFonts w:eastAsia="Tinos" w:cs="Tinos" w:ascii="Tinos" w:hAnsi="Tinos"/>
          <w:color w:val="000000" w:themeColor="text1"/>
          <w:spacing w:val="-6"/>
          <w:sz w:val="28"/>
          <w:szCs w:val="28"/>
        </w:rPr>
        <w:t>которые вносятся в Порядок определения размера арендной платы за земельные участки, находящиеся в собственности муниципального образования                      города Ставрополя Ставропольского края и предоставленные в аренду без торгов, утвержденный постановлением администрации города Ставрополя</w:t>
      </w:r>
      <w:r>
        <w:rPr>
          <w:rFonts w:eastAsia="Tinos" w:cs="Tinos" w:ascii="Tinos" w:hAnsi="Tinos"/>
          <w:color w:val="000000" w:themeColor="text1"/>
          <w:sz w:val="28"/>
        </w:rPr>
        <w:t xml:space="preserve">                  от 10.06.2019 № 1615 </w:t>
      </w:r>
      <w:r>
        <w:rPr>
          <w:rFonts w:eastAsia="Tinos" w:cs="Tinos" w:ascii="Tinos" w:hAnsi="Tinos"/>
          <w:bCs/>
          <w:color w:val="000000" w:themeColor="text1"/>
          <w:spacing w:val="-6"/>
          <w:sz w:val="28"/>
          <w:szCs w:val="28"/>
        </w:rPr>
        <w:t>«</w:t>
      </w:r>
      <w:r>
        <w:rPr>
          <w:rFonts w:eastAsia="Tinos" w:cs="Tinos" w:ascii="Tinos" w:hAnsi="Tinos"/>
          <w:bCs/>
          <w:color w:val="000000" w:themeColor="text1"/>
          <w:spacing w:val="-4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 и </w:t>
      </w:r>
      <w:bookmarkStart w:id="0" w:name="_GoBack"/>
      <w:bookmarkEnd w:id="0"/>
      <w:r>
        <w:rPr>
          <w:rFonts w:eastAsia="Tinos" w:cs="Tinos" w:ascii="Tinos" w:hAnsi="Tinos"/>
          <w:bCs/>
          <w:color w:val="000000" w:themeColor="text1"/>
          <w:spacing w:val="-4"/>
          <w:sz w:val="28"/>
          <w:szCs w:val="28"/>
          <w:lang w:eastAsia="en-US"/>
        </w:rPr>
        <w:t>предоставленные в аренду без торгов»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Tinos" w:hAnsi="Tinos" w:eastAsia="Tinos" w:cs="Tinos"/>
          <w:color w:val="FF0000"/>
          <w:sz w:val="28"/>
          <w:szCs w:val="28"/>
        </w:rPr>
      </w:pPr>
      <w:r>
        <w:rPr>
          <w:rFonts w:eastAsia="Tinos" w:cs="Tinos" w:ascii="Tinos" w:hAnsi="Tinos"/>
          <w:color w:val="FF0000"/>
          <w:sz w:val="28"/>
          <w:szCs w:val="28"/>
        </w:rPr>
        <w:tab/>
      </w:r>
      <w:r>
        <w:rPr>
          <w:rFonts w:eastAsia="Tinos" w:cs="Tinos" w:ascii="Tinos" w:hAnsi="Tinos"/>
          <w:color w:val="000000"/>
          <w:sz w:val="28"/>
          <w:szCs w:val="28"/>
        </w:rPr>
        <w:t>В подпункте 1 пункта 3:</w:t>
      </w:r>
    </w:p>
    <w:p>
      <w:pPr>
        <w:pStyle w:val="ConsPlusNormal"/>
        <w:ind w:right="57" w:firstLine="708"/>
        <w:jc w:val="both"/>
        <w:rPr/>
      </w:pPr>
      <w:r>
        <w:rPr>
          <w:rFonts w:eastAsia="Tinos" w:cs="Tinos" w:ascii="Tinos" w:hAnsi="Tinos"/>
          <w:bCs/>
          <w:color w:val="000000" w:themeColor="text1"/>
          <w:spacing w:val="-6"/>
          <w:sz w:val="28"/>
          <w:szCs w:val="28"/>
          <w:lang w:eastAsia="en-US"/>
        </w:rPr>
        <w:t>1) а</w:t>
      </w:r>
      <w:r>
        <w:rPr>
          <w:rFonts w:eastAsia="Tinos" w:cs="Tinos" w:ascii="Tinos" w:hAnsi="Tinos"/>
          <w:sz w:val="28"/>
          <w:szCs w:val="28"/>
        </w:rPr>
        <w:t>бзац второй дополнить словами «, нормативными правовыми актами Ставропольской городской Думы о налогах и сборах»;</w:t>
      </w:r>
    </w:p>
    <w:p>
      <w:pPr>
        <w:pStyle w:val="ConsPlusNormal"/>
        <w:ind w:firstLine="708"/>
        <w:jc w:val="both"/>
        <w:rPr/>
      </w:pPr>
      <w:r>
        <w:rPr>
          <w:rFonts w:eastAsia="Tinos" w:cs="Tinos" w:ascii="Tinos" w:hAnsi="Tinos"/>
          <w:color w:val="000000"/>
          <w:sz w:val="28"/>
        </w:rPr>
        <w:t>2)</w:t>
      </w:r>
      <w:r>
        <w:rPr>
          <w:rFonts w:eastAsia="Tinos" w:cs="Tinos" w:ascii="Tinos" w:hAnsi="Tinos"/>
          <w:sz w:val="28"/>
          <w:szCs w:val="28"/>
        </w:rPr>
        <w:t xml:space="preserve">  в абзаце седьмом </w:t>
      </w:r>
      <w:r>
        <w:rPr>
          <w:rFonts w:eastAsia="Tinos" w:cs="Tinos" w:ascii="Tinos" w:hAnsi="Tinos"/>
          <w:color w:val="000000"/>
          <w:sz w:val="28"/>
        </w:rPr>
        <w:t>слова «юридическим лицам» заменить словами «юридическому лицу».</w:t>
      </w:r>
    </w:p>
    <w:p>
      <w:pPr>
        <w:pStyle w:val="ConsPlusNormal"/>
        <w:ind w:firstLine="708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pacing w:val="-4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pacing w:val="-4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</w:t>
      </w:r>
      <w:r>
        <w:rPr>
          <w:rFonts w:eastAsia="Tinos" w:cs="Tinos" w:ascii="Tinos" w:hAnsi="Tinos"/>
          <w:spacing w:val="-4"/>
          <w:sz w:val="28"/>
          <w:szCs w:val="28"/>
        </w:rPr>
        <w:t>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pacing w:val="-4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pacing w:val="-4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      </w:t>
      </w:r>
      <w:r>
        <w:rPr>
          <w:rFonts w:eastAsia="Tinos" w:cs="Tinos" w:ascii="Tinos" w:hAnsi="Tinos"/>
          <w:sz w:val="28"/>
          <w:szCs w:val="28"/>
        </w:rPr>
        <w:t xml:space="preserve">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      </w:t>
      </w:r>
      <w:r>
        <w:rPr>
          <w:rFonts w:eastAsia="Tinos" w:cs="Tinos" w:ascii="Tinos" w:hAnsi="Tinos"/>
          <w:sz w:val="28"/>
          <w:szCs w:val="28"/>
        </w:rPr>
        <w:t xml:space="preserve">             </w:t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  <w:spacing w:val="-4"/>
          <w:sz w:val="28"/>
          <w:szCs w:val="28"/>
        </w:rPr>
      </w:pPr>
      <w:r>
        <w:rPr>
          <w:rFonts w:eastAsia="Tinos" w:cs="Tinos" w:ascii="Tinos" w:hAnsi="Tinos"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  <w:spacing w:val="-4"/>
          <w:sz w:val="28"/>
          <w:szCs w:val="28"/>
        </w:rPr>
        <w:t xml:space="preserve">                                         </w:t>
      </w:r>
      <w:r>
        <w:rPr>
          <w:rFonts w:eastAsia="Tinos" w:cs="Tinos" w:ascii="Tinos" w:hAnsi="Tinos"/>
          <w:sz w:val="28"/>
          <w:szCs w:val="28"/>
        </w:rPr>
        <w:t xml:space="preserve">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</w:rPr>
      </w:pPr>
      <w:r>
        <w:rPr>
          <w:rFonts w:eastAsia="Tinos" w:cs="Tinos" w:ascii="Tinos" w:hAnsi="Tinos"/>
        </w:rPr>
      </w:r>
    </w:p>
    <w:p>
      <w:pPr>
        <w:pStyle w:val="Normal"/>
        <w:tabs>
          <w:tab w:val="clear" w:pos="708"/>
          <w:tab w:val="left" w:pos="6023" w:leader="none"/>
        </w:tabs>
        <w:spacing w:lineRule="auto" w:line="240" w:before="0" w:after="0"/>
        <w:rPr>
          <w:rFonts w:ascii="Tinos" w:hAnsi="Tinos" w:eastAsia="Tinos" w:cs="Tinos"/>
          <w:color w:val="000000"/>
        </w:rPr>
      </w:pPr>
      <w:r>
        <w:rPr>
          <w:rFonts w:eastAsia="Tinos" w:cs="Tinos" w:ascii="Tinos" w:hAnsi="Tinos"/>
          <w:color w:val="000000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nos" w:hAnsi="Tinos" w:eastAsia="Tinos" w:cs="Tinos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985" w:right="567" w:gutter="0" w:header="709" w:top="1135" w:footer="0" w:bottom="67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 w:customStyle="1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7" w:customStyle="1">
    <w:name w:val="Привязка сноски"/>
    <w:rPr>
      <w:vertAlign w:val="superscript"/>
    </w:rPr>
  </w:style>
  <w:style w:type="character" w:styleId="Style8" w:customStyle="1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9" w:customStyle="1">
    <w:name w:val="Привязка концевой сноски"/>
    <w:rPr>
      <w:vertAlign w:val="superscript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10" w:customStyle="1">
    <w:name w:val="Верхний колонтитул Знак"/>
    <w:basedOn w:val="DefaultParagraphFont"/>
    <w:uiPriority w:val="99"/>
    <w:qFormat/>
    <w:rPr/>
  </w:style>
  <w:style w:type="character" w:styleId="Style11" w:customStyle="1">
    <w:name w:val="Нижний колонтитул Знак"/>
    <w:basedOn w:val="DefaultParagraphFont"/>
    <w:uiPriority w:val="99"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Style13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="0"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styleId="2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LibreOffice/7.3.7.2$Linux_X86_64 LibreOffice_project/30$Build-2</Application>
  <AppVersion>15.0000</AppVersion>
  <Pages>3</Pages>
  <Words>344</Words>
  <Characters>2499</Characters>
  <CharactersWithSpaces>3990</CharactersWithSpaces>
  <Paragraphs>29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2023-12-20T10:23:00Z</dcterms:created>
  <dc:creator>Зацарина Наталья Владимировна</dc:creator>
  <dc:description/>
  <dc:language>ru-RU</dc:language>
  <cp:lastModifiedBy>Кулакова</cp:lastModifiedBy>
  <cp:lastPrinted>2023-12-21T06:57:00Z</cp:lastPrinted>
  <dcterms:modified xsi:type="dcterms:W3CDTF">2023-12-21T07:04:00Z</dcterms:modified>
  <cp:revision>55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