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30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542</w:t>
      </w:r>
    </w:p>
    <w:p w14:paraId="03000000">
      <w:pPr>
        <w:spacing w:after="0" w:line="30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14:paraId="04000000">
      <w:pPr>
        <w:spacing w:after="0" w:line="30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 номер </w:t>
      </w:r>
      <w:r>
        <w:rPr>
          <w:rFonts w:ascii="Times New Roman" w:hAnsi="Times New Roman"/>
          <w:b w:val="1"/>
          <w:sz w:val="28"/>
        </w:rPr>
        <w:t>21000004960000000098</w:t>
      </w:r>
      <w:r>
        <w:rPr>
          <w:rFonts w:ascii="Times New Roman" w:hAnsi="Times New Roman"/>
          <w:b w:val="1"/>
          <w:sz w:val="28"/>
        </w:rPr>
        <w:t>)</w:t>
      </w:r>
    </w:p>
    <w:p w14:paraId="05000000">
      <w:pPr>
        <w:spacing w:after="0" w:line="30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30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23</w:t>
      </w:r>
      <w:r>
        <w:rPr>
          <w:rFonts w:ascii="Times New Roman" w:hAnsi="Times New Roman"/>
          <w:sz w:val="28"/>
        </w:rPr>
        <w:t xml:space="preserve"> января 2024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300" w:lineRule="exact"/>
        <w:ind/>
        <w:jc w:val="right"/>
        <w:rPr>
          <w:rFonts w:ascii="Times New Roman" w:hAnsi="Times New Roman"/>
          <w:sz w:val="24"/>
        </w:rPr>
      </w:pPr>
    </w:p>
    <w:p w14:paraId="08000000">
      <w:pPr>
        <w:spacing w:after="0" w:line="300" w:lineRule="exac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30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sz w:val="28"/>
        </w:rPr>
        <w:t xml:space="preserve"> 11:13:34</w:t>
      </w:r>
    </w:p>
    <w:p w14:paraId="0A000000">
      <w:pPr>
        <w:spacing w:after="0" w:line="300" w:lineRule="exact"/>
        <w:ind/>
        <w:jc w:val="right"/>
        <w:rPr>
          <w:rFonts w:ascii="Times New Roman" w:hAnsi="Times New Roman"/>
          <w:sz w:val="28"/>
        </w:rPr>
      </w:pPr>
    </w:p>
    <w:p w14:paraId="0B000000">
      <w:pPr>
        <w:pStyle w:val="Style_3"/>
        <w:spacing w:line="300" w:lineRule="exact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04.12.2023</w:t>
      </w:r>
      <w:r>
        <w:rPr>
          <w:rFonts w:ascii="Times New Roman" w:hAnsi="Times New Roman"/>
          <w:color w:val="000000"/>
          <w:spacing w:val="-4"/>
          <w:sz w:val="28"/>
        </w:rPr>
        <w:t xml:space="preserve"> № 2592</w:t>
      </w:r>
      <w:r>
        <w:rPr>
          <w:rFonts w:ascii="Times New Roman" w:hAnsi="Times New Roman"/>
          <w:color w:val="000000"/>
          <w:spacing w:val="-4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«Об условиях приватизации муниципального имущества города Ставрополя»</w:t>
      </w:r>
      <w:r>
        <w:rPr>
          <w:sz w:val="28"/>
        </w:rPr>
        <w:t xml:space="preserve">, </w:t>
      </w:r>
      <w:r>
        <w:rPr>
          <w:sz w:val="28"/>
        </w:rPr>
        <w:t>подвела итоги аукциона</w:t>
      </w:r>
      <w:r>
        <w:rPr>
          <w:sz w:val="28"/>
        </w:rPr>
        <w:t xml:space="preserve"> в электронной форме по продаже имущества, находящегося в муниципальной собственности города Ставрополя</w:t>
      </w:r>
      <w:r>
        <w:rPr>
          <w:sz w:val="28"/>
        </w:rPr>
        <w:t xml:space="preserve">, </w:t>
      </w:r>
      <w:r>
        <w:rPr>
          <w:sz w:val="28"/>
        </w:rPr>
        <w:t>назначенн</w:t>
      </w:r>
      <w:r>
        <w:rPr>
          <w:sz w:val="28"/>
        </w:rPr>
        <w:t xml:space="preserve">ого </w:t>
      </w:r>
      <w:r>
        <w:rPr>
          <w:sz w:val="28"/>
        </w:rPr>
        <w:t>на</w:t>
      </w:r>
      <w:r>
        <w:rPr>
          <w:sz w:val="28"/>
        </w:rPr>
        <w:t xml:space="preserve"> 23 января 2024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C000000">
      <w:pPr>
        <w:pStyle w:val="Style_3"/>
        <w:spacing w:line="300" w:lineRule="exact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D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1199"/>
          <w:hidden w:val="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Холод Светлана Викторовна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300" w:lineRule="exact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</w:t>
            </w:r>
          </w:p>
        </w:tc>
      </w:tr>
      <w:tr>
        <w:trPr>
          <w:trHeight w:hRule="atLeast" w:val="1409"/>
          <w:hidden w:val="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after="0" w:line="300" w:lineRule="exact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spacing w:after="0" w:line="300" w:lineRule="exact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7000000">
            <w:pPr>
              <w:spacing w:after="0" w:line="300" w:lineRule="exact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8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C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>комитета финансов и бюджета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253"/>
          <w:hidden w:val="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300" w:lineRule="exact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1F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rPr>
          <w:trHeight w:hRule="atLeast" w:val="1261"/>
          <w:hidden w:val="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 w:line="300" w:lineRule="exact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>
        <w:trPr>
          <w:trHeight w:hRule="atLeast" w:val="1155"/>
          <w:hidden w:val="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300" w:lineRule="exact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Айрапетян Юлия Витальевна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after="0" w:line="30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комитета по управлению муниципальным имуществом города Ставрополя </w:t>
            </w:r>
          </w:p>
        </w:tc>
      </w:tr>
    </w:tbl>
    <w:p w14:paraId="28000000">
      <w:pPr>
        <w:keepNext w:val="1"/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Ставрополя», в редакции распоряжения комитета по управлению муниципальным имуществом города Ставрополя от 19.01.2024 № 35. Всего на заседании присутствовало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9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Извещение о проведении аукциона </w:t>
      </w:r>
      <w:r>
        <w:rPr>
          <w:rFonts w:ascii="Times New Roman" w:hAnsi="Times New Roman"/>
          <w:sz w:val="28"/>
        </w:rPr>
        <w:t xml:space="preserve">размещено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http://torgi/gov.ru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сайте администрации города Ставрополя </w:t>
      </w:r>
      <w:r>
        <w:rPr>
          <w:rFonts w:ascii="Times New Roman" w:hAnsi="Times New Roman"/>
          <w:sz w:val="28"/>
        </w:rPr>
        <w:t>ставрополь.рф</w:t>
      </w:r>
      <w:r>
        <w:rPr>
          <w:rFonts w:ascii="Times New Roman" w:hAnsi="Times New Roman"/>
          <w:sz w:val="28"/>
        </w:rPr>
        <w:t xml:space="preserve">, опубликовано в газете «Вечерний Ставрополь» от </w:t>
      </w:r>
      <w:r>
        <w:rPr>
          <w:rFonts w:ascii="Times New Roman" w:hAnsi="Times New Roman"/>
          <w:sz w:val="28"/>
        </w:rPr>
        <w:t xml:space="preserve">12 декабря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                  № </w:t>
      </w:r>
      <w:r>
        <w:rPr>
          <w:rFonts w:ascii="Times New Roman" w:hAnsi="Times New Roman"/>
          <w:sz w:val="28"/>
        </w:rPr>
        <w:t>191 (7693)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</w:t>
      </w:r>
      <w:r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>(АО «ЕЭТП»), по адресу в сети «Интернет»: http://178fz.rosel</w:t>
      </w:r>
      <w:r>
        <w:rPr>
          <w:rFonts w:ascii="Times New Roman" w:hAnsi="Times New Roman"/>
          <w:sz w:val="28"/>
        </w:rPr>
        <w:t>torg.ru.</w:t>
      </w:r>
    </w:p>
    <w:p w14:paraId="2A000000">
      <w:pPr>
        <w:spacing w:after="0" w:line="240" w:lineRule="auto"/>
        <w:ind w:firstLine="720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Заявки на участие в электронных торгах с прилагаемыми к ним документами принимались с 09 час. 00 мин.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декабря 2023 года по 18 час.                        00 мин.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января 2024 года на сайте Единой электронной торговой площадки (АО «ЕЭТП»), по </w:t>
      </w:r>
      <w:r>
        <w:rPr>
          <w:rFonts w:ascii="Times New Roman" w:hAnsi="Times New Roman"/>
          <w:sz w:val="28"/>
        </w:rPr>
        <w:t xml:space="preserve">адресу в сети «Интернет»: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"../../../../AppData/Local/Microsoft/Windows/INetCache/IE/O6NOW4OY/21000004960000000001_first_parts_protocol.rtf#http://178fz.roseltorg.ru"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http://178fz.roseltorg.ru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B000000">
      <w:pPr>
        <w:widowControl w:val="0"/>
        <w:spacing w:after="0" w:line="240" w:lineRule="auto"/>
        <w:ind/>
        <w:jc w:val="center"/>
        <w:rPr>
          <w:rFonts w:ascii="Шрифты..." w:hAnsi="Шрифты..."/>
          <w:b w:val="0"/>
          <w:sz w:val="24"/>
        </w:rPr>
      </w:pPr>
    </w:p>
    <w:p w14:paraId="2C000000">
      <w:pPr>
        <w:spacing w:after="0" w:line="300" w:lineRule="exact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Лот № 1.</w:t>
      </w:r>
    </w:p>
    <w:p w14:paraId="2D000000">
      <w:pPr>
        <w:spacing w:after="0" w:line="300" w:lineRule="exact"/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нежилое помещение, назначение: нежилое, площадь 25,2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 01, кадастровый номер 26:12:021612:91, по адресу: Российская Федерация, Ставропольский край, городской округ город Ставрополь, город Ставрополь, улица Парижской Коммуны, дом 40, помещение 1. </w:t>
      </w:r>
    </w:p>
    <w:p w14:paraId="2E000000">
      <w:pPr>
        <w:spacing w:after="0" w:line="300" w:lineRule="exact"/>
        <w:ind w:firstLine="709" w:left="0" w:right="-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Помещение находится в неудовлетворительном состоянии, требует ремонта. Все коммуникации отключены. </w:t>
      </w:r>
    </w:p>
    <w:p w14:paraId="2F000000">
      <w:pPr>
        <w:spacing w:after="0" w:line="30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зарегистрировано. </w:t>
      </w:r>
    </w:p>
    <w:p w14:paraId="30000000">
      <w:pPr>
        <w:spacing w:after="0" w:line="30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189 000,00 (Сто восемьдесят девять тысяч) рублей 00 копеек. </w:t>
      </w:r>
    </w:p>
    <w:p w14:paraId="31000000">
      <w:pPr>
        <w:spacing w:after="0" w:line="30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18 900,00 (Восемнадцать тысяч девятьсот) рублей                 00 копеек. </w:t>
      </w:r>
    </w:p>
    <w:p w14:paraId="32000000">
      <w:pPr>
        <w:spacing w:after="0" w:line="30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9 450 (Девять тысяч четыреста пятьдесят) рублей 00 копеек. </w:t>
      </w:r>
    </w:p>
    <w:p w14:paraId="33000000">
      <w:pPr>
        <w:pStyle w:val="Style_6"/>
        <w:widowControl w:val="0"/>
        <w:spacing w:after="0" w:before="0" w:line="300" w:lineRule="exact"/>
        <w:ind w:firstLine="709" w:left="0"/>
        <w:jc w:val="both"/>
        <w:rPr>
          <w:sz w:val="28"/>
        </w:rPr>
      </w:pPr>
    </w:p>
    <w:p w14:paraId="34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На участие в аукционе подали заявки и были допущены к участию в торгах </w:t>
      </w:r>
      <w:r>
        <w:rPr>
          <w:sz w:val="28"/>
        </w:rPr>
        <w:t>следующие участники</w:t>
      </w:r>
      <w:r>
        <w:rPr>
          <w:sz w:val="28"/>
        </w:rPr>
        <w:t>:</w:t>
      </w:r>
    </w:p>
    <w:p w14:paraId="35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</w:p>
    <w:tbl>
      <w:tblPr>
        <w:tblInd w:type="dxa" w:w="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0"/>
        <w:gridCol w:w="1934"/>
        <w:gridCol w:w="7218"/>
      </w:tblGrid>
      <w:tr>
        <w:trPr>
          <w:trHeight w:hRule="atLeast" w:val="515"/>
          <w:hidden w:val="0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Порядковый номер заявки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участника</w:t>
            </w:r>
          </w:p>
        </w:tc>
      </w:tr>
      <w:tr>
        <w:trPr>
          <w:trHeight w:hRule="atLeast" w:val="564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300712 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Данилов Вячеслав Витальевич </w:t>
            </w:r>
          </w:p>
        </w:tc>
      </w:tr>
      <w:tr>
        <w:trPr>
          <w:trHeight w:hRule="atLeast" w:val="345"/>
          <w:hidden w:val="0"/>
        </w:trPr>
        <w:tc>
          <w:tcPr>
            <w:tcW w:type="dxa" w:w="2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696552 </w:t>
            </w:r>
          </w:p>
        </w:tc>
        <w:tc>
          <w:tcPr>
            <w:tcW w:type="dxa" w:w="7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Филичкина</w:t>
            </w:r>
            <w:r>
              <w:rPr>
                <w:rFonts w:ascii="Times New Roman" w:hAnsi="Times New Roman"/>
                <w:sz w:val="28"/>
              </w:rPr>
              <w:t xml:space="preserve"> Наталья Викторовна </w:t>
            </w:r>
          </w:p>
        </w:tc>
      </w:tr>
    </w:tbl>
    <w:p w14:paraId="3C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</w:p>
    <w:p w14:paraId="3D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По итогам торгов победителем аукциона в отношении лота № 1                    (по извещению № </w:t>
      </w:r>
      <w:r>
        <w:rPr>
          <w:rFonts w:ascii="Times New Roman" w:hAnsi="Times New Roman"/>
          <w:sz w:val="28"/>
        </w:rPr>
        <w:t xml:space="preserve">21000004960000000098) </w:t>
      </w:r>
      <w:r>
        <w:rPr>
          <w:rFonts w:ascii="Times New Roman" w:hAnsi="Times New Roman"/>
          <w:sz w:val="28"/>
        </w:rPr>
        <w:t>признан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Данилов Вячеслав Витальевич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предложивший наибольшую цену лота в размере </w:t>
      </w:r>
      <w:r>
        <w:rPr>
          <w:rFonts w:ascii="Times New Roman" w:hAnsi="Times New Roman"/>
          <w:b w:val="1"/>
          <w:sz w:val="28"/>
        </w:rPr>
        <w:t>888 300,00 (Восемьсот восемьдесят восемь тысяч триста) рублей 00 копеек с учетом НДС 20 %.</w:t>
      </w:r>
    </w:p>
    <w:p w14:paraId="3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Участником, сделавшим предпоследнее предложение о цене имущества в размере 859 950 (Восемьсот пятьдесят девять тысяч девятьсот пятьдесят) рублей 00 копеек с учетом НДС 20%, стала Филичкина Наталья Викторовна.</w:t>
      </w:r>
    </w:p>
    <w:p w14:paraId="3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14:paraId="40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14:paraId="41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2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43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Холод С.В. __________________</w:t>
            </w:r>
          </w:p>
          <w:p w14:paraId="4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49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Т.М.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D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4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Ю.В. Айрапетян  _________________</w:t>
            </w:r>
          </w:p>
        </w:tc>
      </w:tr>
    </w:tbl>
    <w:p w14:paraId="54000000"/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634" w:footer="720" w:gutter="0" w:header="720" w:left="1984" w:right="567" w:top="147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3" w:type="paragraph">
    <w:name w:val="Body Text"/>
    <w:basedOn w:val="Style_7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7_ch"/>
    <w:link w:val="Style_3"/>
    <w:rPr>
      <w:rFonts w:ascii="Times New Roman" w:hAnsi="Times New Roman"/>
      <w:sz w:val="24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7_ch"/>
    <w:link w:val="Style_17"/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Balloon Text"/>
    <w:basedOn w:val="Style_7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7_ch"/>
    <w:link w:val="Style_20"/>
    <w:rPr>
      <w:rFonts w:ascii="Segoe UI" w:hAnsi="Segoe UI"/>
      <w:sz w:val="18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7_ch"/>
    <w:link w:val="Style_2"/>
    <w:rPr>
      <w:rFonts w:ascii="Times New Roman" w:hAnsi="Times New Roman"/>
      <w:sz w:val="28"/>
    </w:rPr>
  </w:style>
  <w:style w:styleId="Style_25" w:type="paragraph">
    <w:name w:val="List Paragraph"/>
    <w:basedOn w:val="Style_7"/>
    <w:link w:val="Style_25_ch"/>
    <w:pPr>
      <w:ind w:firstLine="0" w:left="720"/>
      <w:contextualSpacing w:val="1"/>
    </w:pPr>
  </w:style>
  <w:style w:styleId="Style_25_ch" w:type="character">
    <w:name w:val="List Paragraph"/>
    <w:basedOn w:val="Style_7_ch"/>
    <w:link w:val="Style_25"/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Plain Text"/>
    <w:basedOn w:val="Style_7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7_ch"/>
    <w:link w:val="Style_30"/>
    <w:rPr>
      <w:rFonts w:ascii="Calibri" w:hAnsi="Calibri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6" w:type="paragraph">
    <w:name w:val="western"/>
    <w:basedOn w:val="Style_7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western"/>
    <w:basedOn w:val="Style_7_ch"/>
    <w:link w:val="Style_6"/>
    <w:rPr>
      <w:rFonts w:ascii="Times New Roman" w:hAnsi="Times New Roman"/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2024-01-23T11:07:06Z</dcterms:modified>
</cp:coreProperties>
</file>