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F7" w:rsidRDefault="00DD60EB">
      <w:pPr>
        <w:pStyle w:val="af8"/>
        <w:rPr>
          <w:color w:val="FFFFFF"/>
        </w:rPr>
      </w:pPr>
      <w:bookmarkStart w:id="0" w:name="Заголовок"/>
      <w:r>
        <w:rPr>
          <w:color w:val="FFFFFF"/>
        </w:rPr>
        <w:t>П О С Т А Н О В Л Е Н И Е</w:t>
      </w:r>
    </w:p>
    <w:p w:rsidR="00D052F7" w:rsidRDefault="00DD60EB">
      <w:pPr>
        <w:jc w:val="center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>АДМИНИСТРАЦИИ ГОРОДА СТАВРОПОЛЯ</w:t>
      </w:r>
    </w:p>
    <w:p w:rsidR="00D052F7" w:rsidRDefault="00DD60EB">
      <w:pPr>
        <w:jc w:val="center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>СТАВРОПОЛЬСКОГО КРАЯ</w:t>
      </w:r>
    </w:p>
    <w:p w:rsidR="00D052F7" w:rsidRDefault="00D052F7">
      <w:pPr>
        <w:jc w:val="both"/>
        <w:rPr>
          <w:color w:val="FFFFFF"/>
          <w:spacing w:val="30"/>
          <w:sz w:val="32"/>
        </w:rPr>
      </w:pPr>
    </w:p>
    <w:p w:rsidR="00D052F7" w:rsidRDefault="00DD60EB">
      <w:pPr>
        <w:jc w:val="both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 xml:space="preserve">   .   .2021                   г. Ставрополь                № </w:t>
      </w:r>
    </w:p>
    <w:bookmarkEnd w:id="0"/>
    <w:p w:rsidR="00D052F7" w:rsidRDefault="00D052F7">
      <w:pPr>
        <w:spacing w:line="240" w:lineRule="exact"/>
        <w:jc w:val="both"/>
        <w:rPr>
          <w:sz w:val="16"/>
        </w:rPr>
      </w:pPr>
    </w:p>
    <w:p w:rsidR="00D052F7" w:rsidRDefault="00D052F7">
      <w:pPr>
        <w:spacing w:line="240" w:lineRule="exact"/>
        <w:jc w:val="both"/>
        <w:rPr>
          <w:sz w:val="16"/>
        </w:rPr>
      </w:pPr>
    </w:p>
    <w:p w:rsidR="00D052F7" w:rsidRDefault="00DD60EB">
      <w:pPr>
        <w:spacing w:line="240" w:lineRule="exact"/>
        <w:jc w:val="both"/>
      </w:pPr>
      <w:r>
        <w:rPr>
          <w:sz w:val="28"/>
        </w:rPr>
        <w:t xml:space="preserve">О внесении изменений в муниципальную программу «Управление </w:t>
      </w:r>
      <w:r>
        <w:rPr>
          <w:sz w:val="28"/>
        </w:rPr>
        <w:br/>
        <w:t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 2316</w:t>
      </w:r>
    </w:p>
    <w:p w:rsidR="00D052F7" w:rsidRDefault="00D052F7">
      <w:pPr>
        <w:jc w:val="both"/>
        <w:rPr>
          <w:sz w:val="20"/>
        </w:rPr>
      </w:pPr>
    </w:p>
    <w:p w:rsidR="00D052F7" w:rsidRDefault="00DD60EB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решением Ставропольской городской Думы                                от 06 декабря 2023 г. № 240 «О бюджете города Ставрополя на 2024 год                           и плановый период 2025 и 2026 годов», </w:t>
      </w:r>
      <w:hyperlink r:id="rId6" w:history="1">
        <w:r>
          <w:rPr>
            <w:rStyle w:val="1a"/>
            <w:color w:val="000000"/>
            <w:sz w:val="28"/>
            <w:u w:val="none"/>
          </w:rPr>
          <w:t>постановлени</w:t>
        </w:r>
      </w:hyperlink>
      <w:r>
        <w:rPr>
          <w:sz w:val="28"/>
        </w:rPr>
        <w:t>ем администрации города Ставрополя от 26.08.2019 № 2382 «О Порядке принятия решения                    о разработке муниципальных программ, их формирования и реализации»,                в целях уточнения объема финансирования муниципальной программы</w:t>
      </w:r>
    </w:p>
    <w:p w:rsidR="00D052F7" w:rsidRDefault="00D052F7">
      <w:pPr>
        <w:jc w:val="both"/>
        <w:rPr>
          <w:sz w:val="22"/>
        </w:rPr>
      </w:pPr>
    </w:p>
    <w:p w:rsidR="00D052F7" w:rsidRDefault="00DD60EB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D052F7" w:rsidRDefault="00D052F7">
      <w:pPr>
        <w:jc w:val="both"/>
        <w:rPr>
          <w:sz w:val="22"/>
        </w:rPr>
      </w:pPr>
    </w:p>
    <w:p w:rsidR="00D052F7" w:rsidRDefault="00DD60EB">
      <w:pPr>
        <w:ind w:firstLine="720"/>
        <w:jc w:val="both"/>
      </w:pPr>
      <w:r>
        <w:rPr>
          <w:sz w:val="28"/>
        </w:rPr>
        <w:t xml:space="preserve">1. Внести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 </w:t>
      </w:r>
      <w:r w:rsidR="001A6694">
        <w:rPr>
          <w:sz w:val="28"/>
        </w:rPr>
        <w:t xml:space="preserve">          </w:t>
      </w:r>
      <w:proofErr w:type="gramStart"/>
      <w:r w:rsidR="001A6694">
        <w:rPr>
          <w:sz w:val="28"/>
        </w:rPr>
        <w:t xml:space="preserve">   </w:t>
      </w:r>
      <w:r>
        <w:rPr>
          <w:sz w:val="28"/>
        </w:rPr>
        <w:t>«</w:t>
      </w:r>
      <w:proofErr w:type="gramEnd"/>
      <w:r>
        <w:rPr>
          <w:sz w:val="28"/>
        </w:rPr>
        <w:t>Об утверждении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(далее – Программа), следующие изменения:</w:t>
      </w:r>
    </w:p>
    <w:p w:rsidR="00D052F7" w:rsidRDefault="00DD60EB">
      <w:pPr>
        <w:ind w:firstLine="720"/>
        <w:jc w:val="both"/>
        <w:rPr>
          <w:sz w:val="28"/>
        </w:rPr>
      </w:pPr>
      <w:r>
        <w:rPr>
          <w:sz w:val="28"/>
        </w:rPr>
        <w:t>1) позицию «Объемы и источники финансирования Программы» паспорта Программы изложить в следующей редакции:</w:t>
      </w:r>
    </w:p>
    <w:p w:rsidR="00D052F7" w:rsidRDefault="00DD60EB">
      <w:pPr>
        <w:ind w:firstLine="709"/>
        <w:jc w:val="both"/>
      </w:pPr>
      <w:r>
        <w:rPr>
          <w:sz w:val="28"/>
        </w:rPr>
        <w:t>«объем финансирования Программы за счет средств бюджета города Ставрополя составляет 172978,94 тыс. рублей, в том числе по годам:</w:t>
      </w:r>
    </w:p>
    <w:p w:rsidR="00D052F7" w:rsidRDefault="00DD60EB">
      <w:pPr>
        <w:pStyle w:val="ConsPlusCell"/>
        <w:ind w:left="709"/>
        <w:rPr>
          <w:sz w:val="28"/>
        </w:rPr>
      </w:pPr>
      <w:r>
        <w:rPr>
          <w:sz w:val="28"/>
        </w:rPr>
        <w:t>2023 год – 115578,00 тыс. рублей;</w:t>
      </w:r>
    </w:p>
    <w:p w:rsidR="00D052F7" w:rsidRDefault="00DD60EB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2024 год – 11365,06 тыс. рублей;</w:t>
      </w:r>
    </w:p>
    <w:p w:rsidR="00D052F7" w:rsidRDefault="00DD60EB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2025 год – 11508,97 тыс. рублей;</w:t>
      </w:r>
    </w:p>
    <w:p w:rsidR="00D052F7" w:rsidRDefault="00DD60EB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2026 год – 11508,97 тыс. рублей;</w:t>
      </w:r>
    </w:p>
    <w:p w:rsidR="00D052F7" w:rsidRDefault="00DD60EB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2027 год – 11508,97 тыс. рублей;</w:t>
      </w:r>
    </w:p>
    <w:p w:rsidR="00D052F7" w:rsidRDefault="00DD60EB">
      <w:pPr>
        <w:pStyle w:val="ConsPlusCell"/>
        <w:ind w:left="709"/>
        <w:rPr>
          <w:sz w:val="28"/>
        </w:rPr>
      </w:pPr>
      <w:r>
        <w:rPr>
          <w:sz w:val="28"/>
        </w:rPr>
        <w:t>2028 год – 11508,97 тыс. рублей»;</w:t>
      </w:r>
    </w:p>
    <w:p w:rsidR="00D052F7" w:rsidRDefault="00DD60EB">
      <w:pPr>
        <w:ind w:firstLine="720"/>
        <w:jc w:val="both"/>
        <w:rPr>
          <w:sz w:val="28"/>
        </w:rPr>
      </w:pPr>
      <w:r>
        <w:rPr>
          <w:sz w:val="28"/>
        </w:rPr>
        <w:t>2) раздел 5 «Ресурсное обеспечение Программы</w:t>
      </w:r>
      <w:r>
        <w:rPr>
          <w:b/>
          <w:sz w:val="28"/>
        </w:rPr>
        <w:t>»</w:t>
      </w:r>
      <w:r>
        <w:rPr>
          <w:sz w:val="28"/>
        </w:rPr>
        <w:t xml:space="preserve"> паспорта Программы изложить в следующей редакции: </w:t>
      </w:r>
    </w:p>
    <w:p w:rsidR="00D052F7" w:rsidRDefault="00DD60EB">
      <w:pPr>
        <w:ind w:firstLine="540"/>
        <w:jc w:val="center"/>
        <w:rPr>
          <w:sz w:val="28"/>
        </w:rPr>
      </w:pPr>
      <w:r>
        <w:rPr>
          <w:sz w:val="28"/>
        </w:rPr>
        <w:t>«5. Ресурсное обеспечение Программы</w:t>
      </w:r>
    </w:p>
    <w:p w:rsidR="00D052F7" w:rsidRDefault="00D052F7">
      <w:pPr>
        <w:ind w:firstLine="720"/>
        <w:jc w:val="both"/>
        <w:rPr>
          <w:sz w:val="18"/>
        </w:rPr>
      </w:pPr>
    </w:p>
    <w:p w:rsidR="00D052F7" w:rsidRDefault="00DD60EB">
      <w:pPr>
        <w:ind w:firstLine="709"/>
        <w:jc w:val="both"/>
        <w:rPr>
          <w:sz w:val="28"/>
        </w:rPr>
      </w:pPr>
      <w:r>
        <w:rPr>
          <w:sz w:val="28"/>
        </w:rPr>
        <w:t xml:space="preserve">Финансирование Программы на весь период действия осуществляется за счет средств бюджета города Ставрополя в сумме 172978,94 тыс. </w:t>
      </w:r>
      <w:proofErr w:type="gramStart"/>
      <w:r>
        <w:rPr>
          <w:sz w:val="28"/>
        </w:rPr>
        <w:t xml:space="preserve">рублей,   </w:t>
      </w:r>
      <w:proofErr w:type="gramEnd"/>
      <w:r>
        <w:rPr>
          <w:sz w:val="28"/>
        </w:rPr>
        <w:t xml:space="preserve">          в том числе по годам:</w:t>
      </w:r>
    </w:p>
    <w:p w:rsidR="00D052F7" w:rsidRDefault="00DD60EB">
      <w:pPr>
        <w:pStyle w:val="ConsPlusCell"/>
        <w:ind w:left="709"/>
        <w:rPr>
          <w:sz w:val="28"/>
        </w:rPr>
      </w:pPr>
      <w:r>
        <w:rPr>
          <w:sz w:val="28"/>
        </w:rPr>
        <w:lastRenderedPageBreak/>
        <w:t>2023 год – 115578,00 тыс. рублей;</w:t>
      </w:r>
    </w:p>
    <w:p w:rsidR="00D052F7" w:rsidRDefault="00DD60EB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2024 год – 11365,06 тыс. рублей;</w:t>
      </w:r>
    </w:p>
    <w:p w:rsidR="00D052F7" w:rsidRDefault="00DD60EB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2025 год – 11508,97 тыс. рублей;</w:t>
      </w:r>
    </w:p>
    <w:p w:rsidR="00D052F7" w:rsidRDefault="00DD60EB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2026 год – 11508,97 тыс. рублей;</w:t>
      </w:r>
    </w:p>
    <w:p w:rsidR="00D052F7" w:rsidRDefault="00DD60EB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2027 год – 11508,97 тыс. рублей;</w:t>
      </w:r>
    </w:p>
    <w:p w:rsidR="00D052F7" w:rsidRDefault="00DD60EB">
      <w:pPr>
        <w:pStyle w:val="ConsPlusCell"/>
        <w:ind w:left="709"/>
        <w:rPr>
          <w:sz w:val="28"/>
        </w:rPr>
      </w:pPr>
      <w:r>
        <w:rPr>
          <w:sz w:val="28"/>
        </w:rPr>
        <w:t>2028 год – 11508,97 тыс. рублей.</w:t>
      </w:r>
    </w:p>
    <w:p w:rsidR="00D052F7" w:rsidRDefault="00DD60EB">
      <w:pPr>
        <w:ind w:firstLine="709"/>
        <w:jc w:val="both"/>
        <w:rPr>
          <w:sz w:val="28"/>
        </w:rPr>
      </w:pPr>
      <w:r>
        <w:rPr>
          <w:sz w:val="28"/>
        </w:rPr>
        <w:t>Объем бюджетных средств на 2023 – 2028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D052F7" w:rsidRDefault="00DD60E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Финансирование за счет средств федерального бюджета и бюджета Ставропольского края, а также за счет средств внебюджетных источников               не предусмотрено.»;</w:t>
      </w:r>
    </w:p>
    <w:p w:rsidR="00D052F7" w:rsidRDefault="00DD60EB">
      <w:pPr>
        <w:pStyle w:val="af7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3)</w:t>
      </w:r>
      <w:r>
        <w:rPr>
          <w:sz w:val="28"/>
        </w:rPr>
        <w:t> </w:t>
      </w:r>
      <w:r>
        <w:rPr>
          <w:b w:val="0"/>
          <w:sz w:val="28"/>
        </w:rPr>
        <w:t xml:space="preserve">приложение 1 «Перечень и общая характеристика основных мероприятий (мероприятий) муниципальной программы «Управление </w:t>
      </w:r>
      <w:r w:rsidR="001A6694">
        <w:rPr>
          <w:b w:val="0"/>
          <w:sz w:val="28"/>
        </w:rPr>
        <w:t xml:space="preserve">                           </w:t>
      </w:r>
      <w:r>
        <w:rPr>
          <w:b w:val="0"/>
          <w:sz w:val="28"/>
        </w:rPr>
        <w:t>и распоряжение имуществом, находящимся в муниципальной собственности города Ставрополя, в том числе земельными ресурсами» к Программе изложить в новой редакции согласно приложению.</w:t>
      </w:r>
    </w:p>
    <w:p w:rsidR="00D052F7" w:rsidRDefault="00DD60E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подписания.</w:t>
      </w:r>
    </w:p>
    <w:p w:rsidR="00D052F7" w:rsidRDefault="00DD60E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052F7" w:rsidRDefault="00DD60E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4. Контроль исполнения настоящего постановления возложить </w:t>
      </w:r>
      <w:r w:rsidR="001A6694">
        <w:rPr>
          <w:sz w:val="28"/>
        </w:rPr>
        <w:t xml:space="preserve">                              </w:t>
      </w:r>
      <w:r>
        <w:rPr>
          <w:sz w:val="28"/>
        </w:rPr>
        <w:t xml:space="preserve">на первого заместителя главы администрации города Ставрополя                    </w:t>
      </w:r>
      <w:proofErr w:type="spellStart"/>
      <w:r>
        <w:rPr>
          <w:sz w:val="28"/>
        </w:rPr>
        <w:t>Грибенника</w:t>
      </w:r>
      <w:proofErr w:type="spellEnd"/>
      <w:r>
        <w:rPr>
          <w:sz w:val="28"/>
        </w:rPr>
        <w:t> А.Д.</w:t>
      </w:r>
    </w:p>
    <w:p w:rsidR="00D052F7" w:rsidRDefault="00D052F7">
      <w:pPr>
        <w:spacing w:line="240" w:lineRule="exact"/>
        <w:rPr>
          <w:sz w:val="28"/>
        </w:rPr>
      </w:pPr>
    </w:p>
    <w:p w:rsidR="00D052F7" w:rsidRDefault="00D052F7">
      <w:pPr>
        <w:spacing w:line="240" w:lineRule="exact"/>
        <w:rPr>
          <w:sz w:val="28"/>
        </w:rPr>
      </w:pPr>
    </w:p>
    <w:p w:rsidR="00D052F7" w:rsidRDefault="00D052F7">
      <w:pPr>
        <w:spacing w:line="240" w:lineRule="exact"/>
        <w:rPr>
          <w:sz w:val="28"/>
        </w:rPr>
      </w:pPr>
    </w:p>
    <w:p w:rsidR="00D052F7" w:rsidRDefault="00DD60EB">
      <w:pPr>
        <w:spacing w:line="240" w:lineRule="exact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И.И. Ульянченко</w:t>
      </w:r>
    </w:p>
    <w:p w:rsidR="00D052F7" w:rsidRDefault="00D052F7">
      <w:pPr>
        <w:spacing w:line="240" w:lineRule="exact"/>
        <w:rPr>
          <w:sz w:val="28"/>
        </w:rPr>
      </w:pPr>
    </w:p>
    <w:p w:rsidR="00D052F7" w:rsidRDefault="00D052F7">
      <w:pPr>
        <w:sectPr w:rsidR="00D052F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567" w:bottom="1134" w:left="1985" w:header="720" w:footer="720" w:gutter="0"/>
          <w:pgNumType w:start="1"/>
          <w:cols w:space="720"/>
          <w:titlePg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  <w:gridCol w:w="5670"/>
      </w:tblGrid>
      <w:tr w:rsidR="00D052F7">
        <w:trPr>
          <w:trHeight w:val="2127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052F7">
            <w:pPr>
              <w:widowControl w:val="0"/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5670" w:type="dxa"/>
            <w:tcMar>
              <w:left w:w="10" w:type="dxa"/>
              <w:right w:w="10" w:type="dxa"/>
            </w:tcMar>
          </w:tcPr>
          <w:p w:rsidR="00D052F7" w:rsidRDefault="00DD60EB">
            <w:pPr>
              <w:pStyle w:val="ad"/>
              <w:tabs>
                <w:tab w:val="left" w:pos="885"/>
              </w:tabs>
              <w:spacing w:line="240" w:lineRule="exact"/>
              <w:ind w:left="240" w:hanging="240"/>
            </w:pPr>
            <w:r>
              <w:t xml:space="preserve">           Приложение </w:t>
            </w:r>
          </w:p>
          <w:p w:rsidR="00D052F7" w:rsidRDefault="00D052F7">
            <w:pPr>
              <w:pStyle w:val="ad"/>
              <w:tabs>
                <w:tab w:val="left" w:pos="885"/>
                <w:tab w:val="left" w:pos="5400"/>
              </w:tabs>
              <w:spacing w:line="240" w:lineRule="exact"/>
            </w:pPr>
          </w:p>
          <w:p w:rsidR="00D052F7" w:rsidRDefault="00DD60EB">
            <w:pPr>
              <w:pStyle w:val="ad"/>
              <w:tabs>
                <w:tab w:val="left" w:pos="885"/>
                <w:tab w:val="left" w:pos="5400"/>
              </w:tabs>
              <w:spacing w:line="240" w:lineRule="exact"/>
            </w:pPr>
            <w:r>
              <w:t xml:space="preserve">           к постановлению администрации</w:t>
            </w:r>
          </w:p>
          <w:p w:rsidR="00D052F7" w:rsidRDefault="00DD60EB">
            <w:pPr>
              <w:pStyle w:val="ad"/>
              <w:tabs>
                <w:tab w:val="left" w:pos="885"/>
              </w:tabs>
              <w:spacing w:line="240" w:lineRule="exact"/>
            </w:pPr>
            <w:r>
              <w:t xml:space="preserve">           города Ставрополя</w:t>
            </w:r>
          </w:p>
          <w:p w:rsidR="00D052F7" w:rsidRDefault="00DD60EB">
            <w:pPr>
              <w:widowControl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           от   </w:t>
            </w:r>
            <w:proofErr w:type="gramStart"/>
            <w:r>
              <w:rPr>
                <w:sz w:val="28"/>
              </w:rPr>
              <w:t xml:space="preserve">  .</w:t>
            </w:r>
            <w:proofErr w:type="gramEnd"/>
            <w:r>
              <w:rPr>
                <w:sz w:val="28"/>
              </w:rPr>
              <w:t xml:space="preserve">   .2024     № </w:t>
            </w:r>
          </w:p>
          <w:p w:rsidR="00D052F7" w:rsidRDefault="00D052F7">
            <w:pPr>
              <w:widowControl w:val="0"/>
              <w:spacing w:line="240" w:lineRule="exact"/>
              <w:rPr>
                <w:sz w:val="28"/>
                <w:highlight w:val="yellow"/>
              </w:rPr>
            </w:pPr>
          </w:p>
        </w:tc>
      </w:tr>
    </w:tbl>
    <w:p w:rsidR="00D052F7" w:rsidRDefault="00DD60EB">
      <w:pPr>
        <w:spacing w:line="240" w:lineRule="exact"/>
        <w:jc w:val="center"/>
        <w:rPr>
          <w:sz w:val="28"/>
        </w:rPr>
      </w:pPr>
      <w:r>
        <w:rPr>
          <w:sz w:val="28"/>
        </w:rPr>
        <w:t>ПЕРЕЧЕНЬ И ОБЩАЯ ХАРАКТЕРИСТИКА</w:t>
      </w:r>
    </w:p>
    <w:p w:rsidR="00D052F7" w:rsidRDefault="00DD60EB">
      <w:pPr>
        <w:pStyle w:val="ConsPlusNormal1"/>
        <w:spacing w:line="240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мероприятий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411"/>
        <w:gridCol w:w="708"/>
        <w:gridCol w:w="2267"/>
        <w:gridCol w:w="1021"/>
        <w:gridCol w:w="851"/>
        <w:gridCol w:w="850"/>
        <w:gridCol w:w="851"/>
        <w:gridCol w:w="850"/>
        <w:gridCol w:w="851"/>
        <w:gridCol w:w="1417"/>
      </w:tblGrid>
      <w:tr w:rsidR="00D052F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основного мероприятия (мероприятия)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исполнитель,</w:t>
            </w:r>
          </w:p>
          <w:p w:rsidR="00D052F7" w:rsidRDefault="00DD60EB">
            <w:pPr>
              <w:pStyle w:val="ConsPlusCell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соисполнитель(и)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Сроки </w:t>
            </w:r>
            <w:proofErr w:type="spellStart"/>
            <w:r>
              <w:rPr>
                <w:sz w:val="22"/>
              </w:rPr>
              <w:t>испол</w:t>
            </w:r>
            <w:proofErr w:type="spellEnd"/>
            <w:r>
              <w:rPr>
                <w:sz w:val="22"/>
              </w:rPr>
              <w:br/>
              <w:t>нения (годы)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Обоснование выделения основного</w:t>
            </w:r>
          </w:p>
          <w:p w:rsidR="00D052F7" w:rsidRDefault="00DD60EB">
            <w:pPr>
              <w:pStyle w:val="ConsPlusCell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 (мероприятия)</w:t>
            </w:r>
          </w:p>
        </w:tc>
        <w:tc>
          <w:tcPr>
            <w:tcW w:w="5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Объем и источники финансирования</w:t>
            </w:r>
          </w:p>
          <w:p w:rsidR="00D052F7" w:rsidRDefault="00DD60EB">
            <w:pPr>
              <w:pStyle w:val="ConsPlusCel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(бюджет города Ставрополя), </w:t>
            </w:r>
          </w:p>
          <w:p w:rsidR="00D052F7" w:rsidRDefault="00DD60EB">
            <w:pPr>
              <w:pStyle w:val="ConsPlusCell"/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052F7" w:rsidRDefault="00DD60EB">
            <w:pPr>
              <w:pStyle w:val="ConsPlusCel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Взаимосвязь </w:t>
            </w:r>
            <w:r>
              <w:rPr>
                <w:sz w:val="22"/>
              </w:rPr>
              <w:br/>
              <w:t>с показателями (индикатора</w:t>
            </w:r>
            <w:r>
              <w:rPr>
                <w:sz w:val="22"/>
              </w:rPr>
              <w:br/>
              <w:t>ми) Программы</w:t>
            </w:r>
          </w:p>
        </w:tc>
      </w:tr>
      <w:tr w:rsidR="00D052F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052F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052F7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052F7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052F7"/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052F7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2023 </w:t>
            </w:r>
          </w:p>
          <w:p w:rsidR="00D052F7" w:rsidRDefault="00DD60EB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2027 </w:t>
            </w:r>
          </w:p>
          <w:p w:rsidR="00D052F7" w:rsidRDefault="00DD60E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right="-85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  <w:p w:rsidR="00D052F7" w:rsidRDefault="00DD60EB">
            <w:pPr>
              <w:pStyle w:val="ConsPlusCell"/>
              <w:ind w:right="-8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052F7" w:rsidRDefault="00D052F7"/>
        </w:tc>
      </w:tr>
    </w:tbl>
    <w:p w:rsidR="00D052F7" w:rsidRDefault="00D052F7">
      <w:pPr>
        <w:rPr>
          <w:sz w:val="2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976"/>
        <w:gridCol w:w="2400"/>
        <w:gridCol w:w="708"/>
        <w:gridCol w:w="2265"/>
        <w:gridCol w:w="1054"/>
        <w:gridCol w:w="839"/>
        <w:gridCol w:w="839"/>
        <w:gridCol w:w="839"/>
        <w:gridCol w:w="839"/>
        <w:gridCol w:w="941"/>
        <w:gridCol w:w="1373"/>
      </w:tblGrid>
      <w:tr w:rsidR="00D052F7">
        <w:trPr>
          <w:tblHeader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201" w:right="-10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D052F7">
        <w:tc>
          <w:tcPr>
            <w:tcW w:w="132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Цель Программы: 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1-2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D052F7">
        <w:tc>
          <w:tcPr>
            <w:tcW w:w="14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57"/>
              <w:jc w:val="center"/>
              <w:rPr>
                <w:sz w:val="22"/>
              </w:rPr>
            </w:pPr>
            <w:r>
              <w:rPr>
                <w:sz w:val="22"/>
              </w:rPr>
              <w:t>Задача 1 Программы: повышение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</w:tr>
      <w:tr w:rsidR="00D052F7"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1. Создание условий для эффективного выполнения полномочий по управлению </w:t>
            </w:r>
            <w:r>
              <w:rPr>
                <w:sz w:val="22"/>
              </w:rPr>
              <w:br/>
              <w:t xml:space="preserve">и распоряжению имуществом, находящимся </w:t>
            </w:r>
            <w:r>
              <w:rPr>
                <w:sz w:val="22"/>
              </w:rPr>
              <w:br/>
              <w:t xml:space="preserve">в муниципальной собственности города Ставрополя, в том числе </w:t>
            </w:r>
            <w:r>
              <w:rPr>
                <w:sz w:val="22"/>
              </w:rPr>
              <w:lastRenderedPageBreak/>
              <w:t>земельными ресурсами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Федеральный закон </w:t>
            </w:r>
            <w:r>
              <w:rPr>
                <w:sz w:val="22"/>
              </w:rPr>
              <w:br/>
              <w:t xml:space="preserve">от 06 октября 2003 г. </w:t>
            </w:r>
            <w:r>
              <w:rPr>
                <w:sz w:val="22"/>
              </w:rPr>
              <w:br/>
              <w:t xml:space="preserve">№ 131-ФЗ </w:t>
            </w:r>
            <w:r>
              <w:rPr>
                <w:sz w:val="22"/>
              </w:rPr>
              <w:br/>
              <w:t xml:space="preserve">«Об общих принципах организации местного самоуправления </w:t>
            </w:r>
            <w:r>
              <w:rPr>
                <w:sz w:val="22"/>
              </w:rPr>
              <w:br/>
              <w:t>в Российской Федерации»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1523,60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1264,32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1264,32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1264,32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1264,32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1264,32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3 - 7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D052F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Адресное информирование арендаторов объектов муниципальной собственности города Ставрополя, </w:t>
            </w:r>
            <w:r>
              <w:rPr>
                <w:sz w:val="22"/>
              </w:rPr>
              <w:br/>
              <w:t>в том числе земельных участков, о суммах задолженности и сроках уплаты арендной платы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оповещение арендаторов объектов муниципальной собственности города Ставрополя, </w:t>
            </w:r>
            <w:r>
              <w:rPr>
                <w:sz w:val="22"/>
              </w:rPr>
              <w:br/>
              <w:t>в том числе земельных участков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3 - 6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D052F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Осуществление претензионной работы и взыскание </w:t>
            </w:r>
            <w:r>
              <w:rPr>
                <w:sz w:val="22"/>
              </w:rPr>
              <w:br/>
              <w:t xml:space="preserve">в судебном порядке задолженности </w:t>
            </w:r>
            <w:r>
              <w:rPr>
                <w:sz w:val="22"/>
              </w:rPr>
              <w:br/>
              <w:t xml:space="preserve">по арендной плате за использование объектов муниципальной собственности города Ставрополя, </w:t>
            </w:r>
            <w:r>
              <w:rPr>
                <w:sz w:val="22"/>
              </w:rPr>
              <w:br/>
              <w:t>в том числе земельных участков, контроль за исполнительным производством.</w:t>
            </w:r>
          </w:p>
          <w:p w:rsidR="00D052F7" w:rsidRDefault="00DD60EB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>Проведение судебной экспертизы, назначенной судом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защита имущественных интересов муниципального образования города Ставрополя Ставропольского края</w:t>
            </w:r>
            <w:r>
              <w:rPr>
                <w:sz w:val="22"/>
              </w:rPr>
              <w:br/>
              <w:t>в судебных органах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105,00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105,00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105,00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105,00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105,00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3 - 6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 xml:space="preserve">к Программе </w:t>
            </w:r>
          </w:p>
        </w:tc>
      </w:tr>
      <w:tr w:rsidR="00D052F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232"/>
              <w:rPr>
                <w:sz w:val="22"/>
              </w:rPr>
            </w:pPr>
            <w:r>
              <w:rPr>
                <w:sz w:val="22"/>
              </w:rPr>
              <w:t>Осуществление информирования населения</w:t>
            </w:r>
            <w:r>
              <w:rPr>
                <w:sz w:val="22"/>
              </w:rPr>
              <w:br/>
              <w:t>по вопросам распоряжения муниципальным имуществом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34" w:right="34"/>
              <w:contextualSpacing/>
              <w:rPr>
                <w:sz w:val="22"/>
              </w:rPr>
            </w:pPr>
            <w:r>
              <w:rPr>
                <w:sz w:val="22"/>
              </w:rPr>
              <w:t>оповещение населения города Ставрополя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1213,60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659,32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659,32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 xml:space="preserve">пункты 3 - 6 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D052F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Взнос на депозит Арбитражного суда в счет оплаты вознаграждения финансовому управляющему </w:t>
            </w:r>
          </w:p>
          <w:p w:rsidR="00D052F7" w:rsidRDefault="00DD60EB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>за процедуру, применяемую в деле о банкротстве гражданина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2024-2028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защита имущественных интересов муниципального образования города Ставрополя Ставропольского края</w:t>
            </w:r>
            <w:r>
              <w:rPr>
                <w:sz w:val="22"/>
              </w:rPr>
              <w:br/>
              <w:t>в судебных органах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 7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D052F7">
        <w:tc>
          <w:tcPr>
            <w:tcW w:w="14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57"/>
              <w:jc w:val="center"/>
              <w:rPr>
                <w:sz w:val="22"/>
              </w:rPr>
            </w:pPr>
            <w:r>
              <w:rPr>
                <w:sz w:val="22"/>
              </w:rPr>
              <w:t>Задача 2 Программы: создание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разграничена</w:t>
            </w:r>
          </w:p>
        </w:tc>
      </w:tr>
      <w:tr w:rsidR="00D052F7"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2. Управление и распоряжение объектами недвижимого имущества, находящимися </w:t>
            </w:r>
            <w:r>
              <w:rPr>
                <w:sz w:val="22"/>
              </w:rPr>
              <w:br/>
              <w:t>в муниципальной собственности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по управлению муниципальным имуществом города Ставрополя; </w:t>
            </w:r>
            <w:r>
              <w:rPr>
                <w:sz w:val="22"/>
              </w:rPr>
              <w:br/>
              <w:t>администрация Промышленного района города Ставрополя; администрация Октябрьского района города Ставрополя; администрация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Ленинского района города Ставрополя; </w:t>
            </w:r>
            <w:r>
              <w:rPr>
                <w:sz w:val="22"/>
              </w:rPr>
              <w:br/>
              <w:t xml:space="preserve">комитет городского хозяйства </w:t>
            </w:r>
            <w:r>
              <w:rPr>
                <w:sz w:val="22"/>
              </w:rPr>
              <w:lastRenderedPageBreak/>
              <w:t xml:space="preserve">администрации города Ставрополя; 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труда и социальной защиты населения администрации города Ставрополя; 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градостроитель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ства</w:t>
            </w:r>
            <w:proofErr w:type="spellEnd"/>
            <w:r>
              <w:rPr>
                <w:sz w:val="22"/>
              </w:rPr>
              <w:t xml:space="preserve"> администрации города Ставрополя;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экономического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развития и торговли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администрации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Земельный кодекс Российской Федерации, Жилищный кодекс Российской Федерации, федеральные законы </w:t>
            </w:r>
            <w:r>
              <w:rPr>
                <w:sz w:val="22"/>
              </w:rPr>
              <w:br/>
              <w:t xml:space="preserve">от 21 декабря 2001 г. </w:t>
            </w:r>
            <w:r>
              <w:rPr>
                <w:sz w:val="22"/>
              </w:rPr>
              <w:br/>
              <w:t xml:space="preserve">№ 178-ФЗ </w:t>
            </w:r>
            <w:r>
              <w:rPr>
                <w:sz w:val="22"/>
              </w:rPr>
              <w:br/>
              <w:t xml:space="preserve">«О приватизации государственного и муниципального имущества», </w:t>
            </w:r>
          </w:p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от 06 октября 2003 г. </w:t>
            </w:r>
            <w:r>
              <w:rPr>
                <w:sz w:val="22"/>
              </w:rPr>
              <w:br/>
              <w:t xml:space="preserve">№ 131-ФЗ «Об общих </w:t>
            </w:r>
            <w:r>
              <w:rPr>
                <w:sz w:val="22"/>
              </w:rPr>
              <w:lastRenderedPageBreak/>
              <w:t xml:space="preserve">принципах организации местного самоуправления </w:t>
            </w:r>
            <w:r>
              <w:rPr>
                <w:sz w:val="22"/>
              </w:rPr>
              <w:br/>
              <w:t xml:space="preserve">в Российской Федерации», </w:t>
            </w:r>
          </w:p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от 26 июля 2006 г. </w:t>
            </w:r>
            <w:r>
              <w:rPr>
                <w:sz w:val="22"/>
              </w:rPr>
              <w:br/>
              <w:t xml:space="preserve">№ 135-ФЗ </w:t>
            </w:r>
            <w:r>
              <w:rPr>
                <w:sz w:val="22"/>
              </w:rPr>
              <w:br/>
              <w:t>«О защите конкуренции»,</w:t>
            </w:r>
          </w:p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Закон Ставропольского края </w:t>
            </w:r>
          </w:p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от 28 июня 2013 г. </w:t>
            </w:r>
          </w:p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№ 57-кз </w:t>
            </w:r>
          </w:p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«Об организации проведения капитального ремонта общего имущества</w:t>
            </w:r>
          </w:p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в многоквартирных домах, расположенных на территории Ставропольского края»; повышение эффективности</w:t>
            </w:r>
          </w:p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использования муниципального имущества города Ставрополя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111276,11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9488,74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 w:rsidP="007F2C49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7F2C49">
              <w:rPr>
                <w:sz w:val="22"/>
              </w:rPr>
              <w:t>632,65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7F2C49" w:rsidP="007F2C49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9632,65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7F2C49">
              <w:rPr>
                <w:sz w:val="22"/>
              </w:rPr>
              <w:t>632,65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7F2C49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9632,65</w:t>
            </w:r>
            <w:bookmarkStart w:id="1" w:name="_GoBack"/>
            <w:bookmarkEnd w:id="1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8 - 9, 12 - 13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таблицы приложения 2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D052F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Получение рыночной оценки стоимости недвижимого имущества, находящегося </w:t>
            </w:r>
            <w:r>
              <w:rPr>
                <w:sz w:val="22"/>
              </w:rPr>
              <w:br/>
              <w:t xml:space="preserve">в муниципальной </w:t>
            </w:r>
            <w:r>
              <w:rPr>
                <w:sz w:val="22"/>
              </w:rPr>
              <w:lastRenderedPageBreak/>
              <w:t xml:space="preserve">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</w:t>
            </w:r>
            <w:r>
              <w:rPr>
                <w:sz w:val="22"/>
              </w:rPr>
              <w:br/>
              <w:t>в муниципальной собственности города Ставрополя, в том числе земельными участками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реализация Прогнозных планов (программ) приватизации муниципального имущества города Ставрополя. Продажа </w:t>
            </w:r>
            <w:r>
              <w:rPr>
                <w:sz w:val="22"/>
              </w:rPr>
              <w:lastRenderedPageBreak/>
              <w:t xml:space="preserve">права на заключение договоров аренды на объекты недвижимого имущества, находящиеся </w:t>
            </w:r>
            <w:r>
              <w:rPr>
                <w:sz w:val="22"/>
              </w:rPr>
              <w:br/>
              <w:t xml:space="preserve">в муниципальной собственности города Ставрополя, </w:t>
            </w:r>
            <w:r>
              <w:rPr>
                <w:sz w:val="22"/>
              </w:rPr>
              <w:br/>
              <w:t xml:space="preserve">в том числе </w:t>
            </w:r>
            <w:r>
              <w:rPr>
                <w:sz w:val="22"/>
              </w:rPr>
              <w:br/>
              <w:t>на земельные участки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909,38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8 – 9,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12 - 13</w:t>
            </w:r>
            <w:r>
              <w:rPr>
                <w:sz w:val="22"/>
              </w:rPr>
              <w:br/>
              <w:t>таблицы приложения 2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D052F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Подготовка необходимой технической документации </w:t>
            </w:r>
            <w:r>
              <w:rPr>
                <w:sz w:val="22"/>
              </w:rPr>
              <w:br/>
              <w:t xml:space="preserve">на объекты недвижимого имущества, находящиеся </w:t>
            </w:r>
            <w:r>
              <w:rPr>
                <w:sz w:val="22"/>
              </w:rPr>
              <w:br/>
              <w:t>в муниципальной собственности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изготовление </w:t>
            </w:r>
            <w:r>
              <w:rPr>
                <w:sz w:val="22"/>
              </w:rPr>
              <w:br/>
              <w:t xml:space="preserve">и обновление технической документации </w:t>
            </w:r>
            <w:r>
              <w:rPr>
                <w:sz w:val="22"/>
              </w:rPr>
              <w:br/>
              <w:t xml:space="preserve">на объекты недвижимого имущества, находящиеся </w:t>
            </w:r>
            <w:r>
              <w:rPr>
                <w:sz w:val="22"/>
              </w:rPr>
              <w:br/>
              <w:t>в муниципальной собственности города Ставрополя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326,35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401,00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401,00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401,00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401,00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401,00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8 – 9,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12 - 13</w:t>
            </w:r>
            <w:r>
              <w:rPr>
                <w:sz w:val="22"/>
              </w:rPr>
              <w:br/>
              <w:t>таблицы приложения 2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D052F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Содержание объектов муниципальной казны города </w:t>
            </w:r>
            <w:r>
              <w:rPr>
                <w:sz w:val="22"/>
              </w:rPr>
              <w:lastRenderedPageBreak/>
              <w:t xml:space="preserve">Ставрополя </w:t>
            </w:r>
            <w:r>
              <w:rPr>
                <w:sz w:val="22"/>
              </w:rPr>
              <w:br/>
              <w:t>в части нежилых помещений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>комитет по управлению муниципальным имуществом города Ставрополя;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>комитет городского хозяйства администрации города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участие </w:t>
            </w:r>
            <w:r>
              <w:rPr>
                <w:sz w:val="22"/>
              </w:rPr>
              <w:br/>
              <w:t xml:space="preserve">в содержании общего имущества </w:t>
            </w:r>
            <w:r>
              <w:rPr>
                <w:sz w:val="22"/>
              </w:rPr>
              <w:br/>
              <w:t xml:space="preserve">в многоквартирных </w:t>
            </w:r>
            <w:r>
              <w:rPr>
                <w:sz w:val="22"/>
              </w:rPr>
              <w:lastRenderedPageBreak/>
              <w:t>домах, расположен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ных</w:t>
            </w:r>
            <w:proofErr w:type="spellEnd"/>
            <w:r>
              <w:rPr>
                <w:sz w:val="22"/>
              </w:rPr>
              <w:t xml:space="preserve"> на территории города Ставрополя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102040,94</w:t>
            </w:r>
          </w:p>
          <w:p w:rsidR="00D052F7" w:rsidRDefault="00D052F7">
            <w:pPr>
              <w:ind w:left="-108" w:right="-108"/>
              <w:jc w:val="center"/>
              <w:rPr>
                <w:sz w:val="22"/>
              </w:rPr>
            </w:pPr>
          </w:p>
          <w:p w:rsidR="00D052F7" w:rsidRDefault="00D052F7">
            <w:pPr>
              <w:ind w:left="-108" w:right="-108"/>
              <w:jc w:val="center"/>
              <w:rPr>
                <w:sz w:val="22"/>
              </w:rPr>
            </w:pPr>
          </w:p>
          <w:p w:rsidR="00D052F7" w:rsidRDefault="00D052F7">
            <w:pPr>
              <w:ind w:left="-108" w:right="-108"/>
              <w:jc w:val="center"/>
              <w:rPr>
                <w:sz w:val="22"/>
              </w:rPr>
            </w:pPr>
          </w:p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35,27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1703,92</w:t>
            </w: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1703,92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1703,92</w:t>
            </w:r>
          </w:p>
          <w:p w:rsidR="00D052F7" w:rsidRDefault="00D052F7">
            <w:pPr>
              <w:ind w:left="-108" w:right="-108"/>
              <w:jc w:val="center"/>
              <w:rPr>
                <w:sz w:val="22"/>
              </w:rPr>
            </w:pPr>
          </w:p>
          <w:p w:rsidR="00D052F7" w:rsidRDefault="00D052F7">
            <w:pPr>
              <w:ind w:left="-108" w:right="-108"/>
              <w:jc w:val="center"/>
              <w:rPr>
                <w:sz w:val="22"/>
              </w:rPr>
            </w:pPr>
          </w:p>
          <w:p w:rsidR="00D052F7" w:rsidRDefault="00D052F7">
            <w:pPr>
              <w:ind w:left="-108" w:right="-108"/>
              <w:jc w:val="center"/>
              <w:rPr>
                <w:sz w:val="22"/>
              </w:rPr>
            </w:pPr>
          </w:p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1703,92</w:t>
            </w: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1703,92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lastRenderedPageBreak/>
              <w:t>пункты 8 - 9</w:t>
            </w:r>
            <w:r>
              <w:rPr>
                <w:sz w:val="22"/>
              </w:rPr>
              <w:br/>
              <w:t>таблицы приложения 2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lastRenderedPageBreak/>
              <w:t>к Программе</w:t>
            </w:r>
          </w:p>
        </w:tc>
      </w:tr>
      <w:tr w:rsidR="00D052F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8.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Содержание объектов муниципальной казны города Ставрополя </w:t>
            </w:r>
            <w:r>
              <w:rPr>
                <w:sz w:val="22"/>
              </w:rPr>
              <w:br/>
              <w:t>в части жилых помещений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администрация Промышленного района города Ставрополя; администрация Октябрьского района города Ставрополя; 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z w:val="22"/>
              </w:rPr>
              <w:br/>
              <w:t>Ленинского района города Ставрополя</w:t>
            </w:r>
          </w:p>
          <w:p w:rsidR="00D052F7" w:rsidRDefault="00D052F7">
            <w:pPr>
              <w:pStyle w:val="ConsPlusCell"/>
              <w:ind w:left="-57" w:right="-108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участие </w:t>
            </w:r>
            <w:r>
              <w:rPr>
                <w:sz w:val="22"/>
              </w:rPr>
              <w:br/>
              <w:t xml:space="preserve">в содержании общего имущества </w:t>
            </w:r>
            <w:r>
              <w:rPr>
                <w:sz w:val="22"/>
              </w:rPr>
              <w:br/>
              <w:t>в многоквартирных домах, расположен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ных</w:t>
            </w:r>
            <w:proofErr w:type="spellEnd"/>
            <w:r>
              <w:rPr>
                <w:sz w:val="22"/>
              </w:rPr>
              <w:t xml:space="preserve"> на территории города Ставрополя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3812,53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591,72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439,17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1939,95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424,92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D052F7" w:rsidRDefault="00DD60EB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398,73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2021,95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463,01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D052F7" w:rsidRDefault="00DD60EB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422,56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2021,95</w:t>
            </w: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463,01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422,56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2021,95</w:t>
            </w: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463,01</w:t>
            </w: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D60EB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422,56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2021,95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463,01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422,56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8 - 9</w:t>
            </w:r>
            <w:r>
              <w:rPr>
                <w:sz w:val="22"/>
              </w:rPr>
              <w:br/>
              <w:t>таблицы приложения 2</w:t>
            </w:r>
          </w:p>
          <w:p w:rsidR="00D052F7" w:rsidRDefault="00DD60EB">
            <w:pPr>
              <w:pStyle w:val="ConsPlusCell"/>
              <w:ind w:left="57" w:righ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D052F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>Уплата взносов</w:t>
            </w:r>
            <w:r>
              <w:rPr>
                <w:sz w:val="22"/>
              </w:rPr>
              <w:br/>
              <w:t xml:space="preserve">на капитальный ремонт общего имущества </w:t>
            </w:r>
            <w:r>
              <w:rPr>
                <w:sz w:val="22"/>
              </w:rPr>
              <w:br/>
              <w:t>в многоквартирных домах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по управлению муниципальным имуществом города Ставрополя; 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городского хозяйства администрации города Ставрополя; 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труда </w:t>
            </w:r>
            <w:r>
              <w:rPr>
                <w:sz w:val="22"/>
              </w:rPr>
              <w:br/>
              <w:t>и социальной защиты населения администрации города Ставрополя; администрация Промышленного района города Ставрополя; администрация Ленинского района города Ставрополя;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градостроительства </w:t>
            </w:r>
            <w:r>
              <w:rPr>
                <w:sz w:val="22"/>
              </w:rPr>
              <w:lastRenderedPageBreak/>
              <w:t>администрации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города Ставрополя;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экономического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развития и торговли</w:t>
            </w:r>
          </w:p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администрации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Жилищный кодекс Российской Федерации, </w:t>
            </w:r>
            <w:r>
              <w:rPr>
                <w:sz w:val="22"/>
              </w:rPr>
              <w:br/>
              <w:t xml:space="preserve">Закон Ставрополь </w:t>
            </w:r>
            <w:proofErr w:type="spellStart"/>
            <w:r>
              <w:rPr>
                <w:sz w:val="22"/>
              </w:rPr>
              <w:t>ского</w:t>
            </w:r>
            <w:proofErr w:type="spellEnd"/>
            <w:r>
              <w:rPr>
                <w:sz w:val="22"/>
              </w:rPr>
              <w:t xml:space="preserve"> края </w:t>
            </w:r>
            <w:r>
              <w:rPr>
                <w:sz w:val="22"/>
              </w:rPr>
              <w:br/>
              <w:t xml:space="preserve">от 28 июня 2013 г. </w:t>
            </w:r>
            <w:r>
              <w:rPr>
                <w:sz w:val="22"/>
              </w:rPr>
              <w:br/>
              <w:t xml:space="preserve">№ 57-кз </w:t>
            </w:r>
          </w:p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«Об организации проведения капитального ремонта общего имущества </w:t>
            </w:r>
            <w:r>
              <w:rPr>
                <w:sz w:val="22"/>
              </w:rPr>
              <w:br/>
              <w:t xml:space="preserve">в многоквартирных домах, расположенных на территории Ставропольского края», постановление Правительства Ставропольского края от 29 мая 2014 г. </w:t>
            </w:r>
            <w:r>
              <w:rPr>
                <w:sz w:val="22"/>
              </w:rPr>
              <w:br/>
              <w:t xml:space="preserve">№ 225-п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«О региональной программе «Капитальный ремонт общего имущества</w:t>
            </w:r>
            <w:r>
              <w:rPr>
                <w:sz w:val="22"/>
              </w:rPr>
              <w:br/>
              <w:t>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2678,96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91,86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11,11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141,98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51,23</w:t>
            </w: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36,24</w:t>
            </w: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109,36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3258,24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101,40</w:t>
            </w:r>
          </w:p>
          <w:p w:rsidR="00D052F7" w:rsidRDefault="00D052F7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D052F7" w:rsidRDefault="00D052F7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D052F7" w:rsidRDefault="00D052F7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D052F7" w:rsidRDefault="00DD60EB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12,31</w:t>
            </w: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D60EB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153,40</w:t>
            </w:r>
          </w:p>
          <w:p w:rsidR="00D052F7" w:rsidRDefault="00D052F7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D052F7" w:rsidRDefault="00DD60EB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55,59</w:t>
            </w:r>
          </w:p>
          <w:p w:rsidR="00D052F7" w:rsidRDefault="00D052F7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42,66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127,85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3258,24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101,40</w:t>
            </w:r>
          </w:p>
          <w:p w:rsidR="00D052F7" w:rsidRDefault="00D052F7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D052F7" w:rsidRDefault="00D052F7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D052F7" w:rsidRDefault="00D052F7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D052F7" w:rsidRDefault="00DD60EB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12,31</w:t>
            </w:r>
          </w:p>
          <w:p w:rsidR="00DD60EB" w:rsidRDefault="00DD60EB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D60EB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153,39</w:t>
            </w:r>
          </w:p>
          <w:p w:rsidR="00D052F7" w:rsidRDefault="00D052F7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D052F7" w:rsidRDefault="007773AE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55,59</w:t>
            </w:r>
          </w:p>
          <w:p w:rsidR="00D052F7" w:rsidRDefault="00D052F7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D052F7" w:rsidRDefault="007773AE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42,66</w:t>
            </w: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D60EB" w:rsidP="007773AE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773AE">
              <w:rPr>
                <w:sz w:val="22"/>
              </w:rPr>
              <w:t>27,85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3258,24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101,40</w:t>
            </w: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12,31</w:t>
            </w: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D60EB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153,39</w:t>
            </w: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7773AE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55,59</w:t>
            </w: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7773AE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42,66</w:t>
            </w: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D60EB" w:rsidP="007773AE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773AE">
              <w:rPr>
                <w:sz w:val="22"/>
              </w:rPr>
              <w:t>27,85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3258,24</w:t>
            </w: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101,40</w:t>
            </w: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12,31</w:t>
            </w: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D60EB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153,39</w:t>
            </w: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7773AE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55,59</w:t>
            </w: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7773AE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42,66</w:t>
            </w: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ind w:right="-57"/>
              <w:jc w:val="center"/>
              <w:rPr>
                <w:sz w:val="22"/>
              </w:rPr>
            </w:pPr>
          </w:p>
          <w:p w:rsidR="00D052F7" w:rsidRDefault="00DD60EB" w:rsidP="007773AE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773AE">
              <w:rPr>
                <w:sz w:val="22"/>
              </w:rPr>
              <w:t>27,85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3258,24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101,40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12,31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153,39</w:t>
            </w: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D052F7" w:rsidRDefault="007773AE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55,59</w:t>
            </w: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7773AE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42,66</w:t>
            </w: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052F7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D052F7" w:rsidRDefault="00DD60EB" w:rsidP="007773AE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773AE">
              <w:rPr>
                <w:sz w:val="22"/>
              </w:rPr>
              <w:t>27,85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lastRenderedPageBreak/>
              <w:t>пункты 8 - 9</w:t>
            </w:r>
            <w:r>
              <w:rPr>
                <w:sz w:val="22"/>
              </w:rPr>
              <w:br/>
              <w:t>таблицы приложения 2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D052F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>Оптимизация существующих муниципальных унитарных предприятий путем реорганизации в иные организационно-правовые формы либо их ликвидация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>Федеральный закон</w:t>
            </w:r>
          </w:p>
          <w:p w:rsidR="00D052F7" w:rsidRDefault="00DD60EB">
            <w:pPr>
              <w:pStyle w:val="ConsPlusCell"/>
              <w:ind w:left="-57"/>
              <w:rPr>
                <w:sz w:val="22"/>
              </w:rPr>
            </w:pPr>
            <w:r>
              <w:rPr>
                <w:sz w:val="22"/>
              </w:rPr>
              <w:t>от 27 декабря 2019 г. № 485-ФЗ</w:t>
            </w:r>
          </w:p>
          <w:p w:rsidR="00D052F7" w:rsidRDefault="00DD60EB">
            <w:pPr>
              <w:pStyle w:val="ConsPlusCell"/>
              <w:ind w:left="-57"/>
              <w:rPr>
                <w:sz w:val="22"/>
              </w:rPr>
            </w:pPr>
            <w:r>
              <w:rPr>
                <w:sz w:val="22"/>
              </w:rPr>
              <w:t>«О внесении изменений в Федеральный закон «О государственных</w:t>
            </w:r>
          </w:p>
          <w:p w:rsidR="00D052F7" w:rsidRDefault="00DD60EB">
            <w:pPr>
              <w:pStyle w:val="ConsPlusCell"/>
              <w:ind w:left="-57"/>
              <w:contextualSpacing/>
              <w:rPr>
                <w:sz w:val="22"/>
              </w:rPr>
            </w:pPr>
            <w:r>
              <w:rPr>
                <w:sz w:val="22"/>
              </w:rPr>
              <w:t>и муниципальных унитарных предприятиях» и Федеральный закон «О защите конкуренции»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 13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D052F7"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3. </w:t>
            </w:r>
            <w:r>
              <w:rPr>
                <w:sz w:val="22"/>
              </w:rPr>
              <w:br/>
              <w:t>Управление и распоряжение земельными участками, расположенными на территории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Земельный кодекс Российской Федерации, </w:t>
            </w:r>
          </w:p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Федеральный закон </w:t>
            </w:r>
            <w:r>
              <w:rPr>
                <w:sz w:val="22"/>
              </w:rPr>
              <w:br/>
              <w:t xml:space="preserve">от 13 июля 2015 г. </w:t>
            </w:r>
            <w:r>
              <w:rPr>
                <w:sz w:val="22"/>
              </w:rPr>
              <w:br/>
              <w:t xml:space="preserve">№ 218-ФЗ </w:t>
            </w:r>
            <w:r>
              <w:rPr>
                <w:sz w:val="22"/>
              </w:rPr>
              <w:br/>
              <w:t>«О государственной регистрации недвижимости»;</w:t>
            </w:r>
          </w:p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разграничение государственной собственности на </w:t>
            </w:r>
            <w:r>
              <w:rPr>
                <w:sz w:val="22"/>
              </w:rPr>
              <w:lastRenderedPageBreak/>
              <w:t>землю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2778,29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96" w:right="-102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both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ind w:left="12" w:right="-57"/>
              <w:jc w:val="both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10 – 11, 14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D052F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11.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Проведение кадастровых работ, необходимых для постановки </w:t>
            </w:r>
          </w:p>
          <w:p w:rsidR="00D052F7" w:rsidRDefault="00DD60EB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на государственный кадастровый учет земельных участков, расположенных </w:t>
            </w:r>
            <w:r>
              <w:rPr>
                <w:sz w:val="22"/>
              </w:rPr>
              <w:br/>
              <w:t>на территории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разграничение государственной собственности на землю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10 - 11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  <w:p w:rsidR="00D052F7" w:rsidRDefault="00D052F7">
            <w:pPr>
              <w:pStyle w:val="ConsPlusCell"/>
              <w:ind w:left="57"/>
              <w:rPr>
                <w:sz w:val="22"/>
              </w:rPr>
            </w:pPr>
          </w:p>
        </w:tc>
      </w:tr>
      <w:tr w:rsidR="00D052F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Проведение </w:t>
            </w:r>
          </w:p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мероприятий </w:t>
            </w:r>
          </w:p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по внесению </w:t>
            </w:r>
          </w:p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сведений о грани</w:t>
            </w:r>
          </w:p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proofErr w:type="spellStart"/>
            <w:r>
              <w:rPr>
                <w:sz w:val="22"/>
              </w:rPr>
              <w:t>цахмуниципаль</w:t>
            </w:r>
            <w:proofErr w:type="spellEnd"/>
          </w:p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образования города Ставрополя </w:t>
            </w:r>
          </w:p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Ставропольского края в Единый </w:t>
            </w:r>
          </w:p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государственный </w:t>
            </w:r>
          </w:p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реестр </w:t>
            </w:r>
            <w:proofErr w:type="spellStart"/>
            <w:r>
              <w:rPr>
                <w:sz w:val="22"/>
              </w:rPr>
              <w:t>недвижи</w:t>
            </w:r>
            <w:proofErr w:type="spellEnd"/>
          </w:p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мости (в том числе проведение кадастровых работ, подготовка карты-плана территории)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</w:pPr>
            <w:r>
              <w:rPr>
                <w:sz w:val="22"/>
              </w:rPr>
              <w:t>2023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57"/>
              <w:contextualSpacing/>
            </w:pPr>
            <w:r>
              <w:rPr>
                <w:sz w:val="22"/>
              </w:rPr>
              <w:t>разграничение государственной собственности на землю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rPr>
                <w:sz w:val="22"/>
              </w:rPr>
            </w:pPr>
            <w:r>
              <w:rPr>
                <w:sz w:val="22"/>
              </w:rPr>
              <w:t>2166,29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jc w:val="center"/>
            </w:pPr>
            <w: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jc w:val="center"/>
            </w:pPr>
            <w: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jc w:val="center"/>
            </w:pPr>
            <w: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 15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  <w:p w:rsidR="00D052F7" w:rsidRDefault="00D052F7"/>
        </w:tc>
      </w:tr>
      <w:tr w:rsidR="00D052F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Осуществление муниципального</w:t>
            </w:r>
          </w:p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земельного</w:t>
            </w:r>
          </w:p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контроля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Земельный кодекс Российской Федерации, </w:t>
            </w:r>
          </w:p>
          <w:p w:rsidR="00D052F7" w:rsidRDefault="00DD60EB">
            <w:pPr>
              <w:pStyle w:val="ConsPlusCell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Федеральный закон </w:t>
            </w:r>
            <w:r>
              <w:rPr>
                <w:sz w:val="22"/>
              </w:rPr>
              <w:br/>
              <w:t xml:space="preserve">от 13 июля 2015 г. </w:t>
            </w:r>
            <w:r>
              <w:rPr>
                <w:sz w:val="22"/>
              </w:rPr>
              <w:br/>
              <w:t xml:space="preserve">№ 218-ФЗ </w:t>
            </w:r>
            <w:r>
              <w:rPr>
                <w:sz w:val="22"/>
              </w:rPr>
              <w:br/>
              <w:t xml:space="preserve">«О государственной </w:t>
            </w:r>
            <w:r>
              <w:rPr>
                <w:sz w:val="22"/>
              </w:rPr>
              <w:lastRenderedPageBreak/>
              <w:t>регистрации недвижимости»;</w:t>
            </w:r>
          </w:p>
          <w:p w:rsidR="00D052F7" w:rsidRDefault="00DD60EB">
            <w:pPr>
              <w:pStyle w:val="ConsPlusCell"/>
              <w:contextualSpacing/>
              <w:rPr>
                <w:sz w:val="22"/>
              </w:rPr>
            </w:pPr>
            <w:r>
              <w:rPr>
                <w:sz w:val="22"/>
              </w:rPr>
              <w:t>разграничение государственной собственности на землю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142" w:right="-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10 – 11, 14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D052F7" w:rsidRDefault="00DD60EB">
            <w:pPr>
              <w:pStyle w:val="ConsPlusCell"/>
              <w:ind w:left="57"/>
              <w:rPr>
                <w:sz w:val="20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D052F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052F7">
            <w:pPr>
              <w:spacing w:line="240" w:lineRule="exact"/>
              <w:ind w:left="-57" w:right="-57"/>
              <w:rPr>
                <w:sz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Итого </w:t>
            </w:r>
            <w:r>
              <w:rPr>
                <w:sz w:val="22"/>
              </w:rPr>
              <w:br/>
              <w:t>по Программе: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052F7">
            <w:pPr>
              <w:pStyle w:val="ConsPlusCell"/>
              <w:ind w:left="-57" w:right="-108"/>
              <w:rPr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052F7">
            <w:pPr>
              <w:ind w:left="-108" w:right="-108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052F7">
            <w:pPr>
              <w:pStyle w:val="ConsPlusCell"/>
              <w:ind w:left="34" w:right="34"/>
              <w:contextualSpacing/>
              <w:rPr>
                <w:sz w:val="22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115578,00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142" w:right="-142"/>
              <w:jc w:val="center"/>
              <w:rPr>
                <w:sz w:val="22"/>
              </w:rPr>
            </w:pPr>
            <w:r>
              <w:rPr>
                <w:sz w:val="22"/>
              </w:rPr>
              <w:t>11365,06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 w:rsidP="007773AE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7773AE">
              <w:rPr>
                <w:sz w:val="22"/>
              </w:rPr>
              <w:t>508,97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 w:rsidP="007773AE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7773AE">
              <w:rPr>
                <w:sz w:val="22"/>
              </w:rPr>
              <w:t>508,97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 w:rsidP="007773A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7773AE">
              <w:rPr>
                <w:sz w:val="22"/>
              </w:rPr>
              <w:t>508,97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D60EB" w:rsidP="007773AE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7773AE">
              <w:rPr>
                <w:sz w:val="22"/>
              </w:rPr>
              <w:t>508,97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2F7" w:rsidRDefault="00D052F7">
            <w:pPr>
              <w:pStyle w:val="ConsPlusCell"/>
              <w:ind w:left="-57" w:right="-57"/>
              <w:rPr>
                <w:sz w:val="20"/>
              </w:rPr>
            </w:pPr>
          </w:p>
        </w:tc>
      </w:tr>
      <w:tr w:rsidR="00D052F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052F7">
            <w:pPr>
              <w:spacing w:line="240" w:lineRule="exact"/>
              <w:ind w:left="-57" w:right="-57"/>
              <w:rPr>
                <w:sz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  <w:r>
              <w:rPr>
                <w:sz w:val="22"/>
              </w:rPr>
              <w:br/>
              <w:t>по Программе: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052F7">
            <w:pPr>
              <w:pStyle w:val="ConsPlusCell"/>
              <w:ind w:left="-57" w:right="-108"/>
              <w:rPr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052F7">
            <w:pPr>
              <w:ind w:left="-108" w:right="-108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052F7">
            <w:pPr>
              <w:pStyle w:val="ConsPlusCell"/>
              <w:ind w:left="34" w:right="34"/>
              <w:contextualSpacing/>
              <w:rPr>
                <w:sz w:val="22"/>
                <w:highlight w:val="yellow"/>
              </w:rPr>
            </w:pPr>
          </w:p>
        </w:tc>
        <w:tc>
          <w:tcPr>
            <w:tcW w:w="5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7" w:rsidRDefault="00DD60EB" w:rsidP="007773AE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="007773AE">
              <w:rPr>
                <w:sz w:val="22"/>
              </w:rPr>
              <w:t>2978,94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052F7" w:rsidRDefault="00D052F7">
            <w:pPr>
              <w:pStyle w:val="ConsPlusCell"/>
              <w:ind w:left="-57" w:right="-57"/>
              <w:rPr>
                <w:sz w:val="20"/>
              </w:rPr>
            </w:pPr>
          </w:p>
        </w:tc>
      </w:tr>
    </w:tbl>
    <w:p w:rsidR="00D052F7" w:rsidRDefault="00D052F7">
      <w:pPr>
        <w:spacing w:line="240" w:lineRule="exact"/>
        <w:ind w:right="-366"/>
        <w:jc w:val="both"/>
        <w:rPr>
          <w:sz w:val="22"/>
        </w:rPr>
      </w:pPr>
    </w:p>
    <w:p w:rsidR="00D052F7" w:rsidRDefault="00D052F7">
      <w:pPr>
        <w:spacing w:line="240" w:lineRule="exact"/>
        <w:ind w:right="-366"/>
        <w:jc w:val="both"/>
        <w:rPr>
          <w:sz w:val="22"/>
        </w:rPr>
      </w:pPr>
    </w:p>
    <w:p w:rsidR="00D052F7" w:rsidRDefault="00D052F7">
      <w:pPr>
        <w:spacing w:line="240" w:lineRule="exact"/>
        <w:ind w:right="-366"/>
        <w:jc w:val="both"/>
        <w:rPr>
          <w:sz w:val="22"/>
        </w:rPr>
      </w:pP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7180"/>
        <w:gridCol w:w="7180"/>
      </w:tblGrid>
      <w:tr w:rsidR="00D052F7">
        <w:tc>
          <w:tcPr>
            <w:tcW w:w="7180" w:type="dxa"/>
            <w:shd w:val="clear" w:color="auto" w:fill="auto"/>
          </w:tcPr>
          <w:p w:rsidR="00D052F7" w:rsidRDefault="00DD60EB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</w:p>
          <w:p w:rsidR="00D052F7" w:rsidRDefault="00DD60EB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города Ставрополя</w:t>
            </w:r>
          </w:p>
        </w:tc>
        <w:tc>
          <w:tcPr>
            <w:tcW w:w="7180" w:type="dxa"/>
            <w:shd w:val="clear" w:color="auto" w:fill="auto"/>
          </w:tcPr>
          <w:p w:rsidR="00D052F7" w:rsidRDefault="00D052F7">
            <w:pPr>
              <w:spacing w:line="240" w:lineRule="exact"/>
              <w:jc w:val="right"/>
              <w:rPr>
                <w:sz w:val="28"/>
              </w:rPr>
            </w:pPr>
          </w:p>
          <w:p w:rsidR="00D052F7" w:rsidRDefault="00DD60EB">
            <w:pPr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>М.С. Дубровин</w:t>
            </w:r>
          </w:p>
          <w:p w:rsidR="00D052F7" w:rsidRDefault="00D052F7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D052F7" w:rsidRDefault="00D052F7">
      <w:pPr>
        <w:sectPr w:rsidR="00D052F7">
          <w:headerReference w:type="default" r:id="rId11"/>
          <w:footerReference w:type="default" r:id="rId12"/>
          <w:headerReference w:type="first" r:id="rId13"/>
          <w:pgSz w:w="16838" w:h="11906" w:orient="landscape"/>
          <w:pgMar w:top="1985" w:right="1418" w:bottom="567" w:left="1134" w:header="709" w:footer="0" w:gutter="0"/>
          <w:pgNumType w:start="1"/>
          <w:cols w:space="720"/>
          <w:titlePg/>
        </w:sectPr>
      </w:pPr>
    </w:p>
    <w:p w:rsidR="00DD60EB" w:rsidRDefault="00DD60EB"/>
    <w:sectPr w:rsidR="00DD60EB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985" w:right="1418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BD" w:rsidRDefault="008015BD">
      <w:r>
        <w:separator/>
      </w:r>
    </w:p>
  </w:endnote>
  <w:endnote w:type="continuationSeparator" w:id="0">
    <w:p w:rsidR="008015BD" w:rsidRDefault="0080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EB" w:rsidRDefault="00DD60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EB" w:rsidRDefault="00DD60E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EB" w:rsidRDefault="00DD60E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EB" w:rsidRDefault="00DD60EB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EB" w:rsidRDefault="00DD60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BD" w:rsidRDefault="008015BD">
      <w:r>
        <w:separator/>
      </w:r>
    </w:p>
  </w:footnote>
  <w:footnote w:type="continuationSeparator" w:id="0">
    <w:p w:rsidR="008015BD" w:rsidRDefault="00801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EB" w:rsidRDefault="00DD60E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F2C49">
      <w:rPr>
        <w:noProof/>
      </w:rPr>
      <w:t>2</w:t>
    </w:r>
    <w:r>
      <w:fldChar w:fldCharType="end"/>
    </w:r>
  </w:p>
  <w:p w:rsidR="00DD60EB" w:rsidRDefault="00DD60EB">
    <w:pPr>
      <w:pStyle w:val="a6"/>
      <w:jc w:val="center"/>
      <w:rPr>
        <w:sz w:val="28"/>
      </w:rPr>
    </w:pPr>
  </w:p>
  <w:p w:rsidR="00DD60EB" w:rsidRDefault="00DD60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EB" w:rsidRDefault="00DD60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EB" w:rsidRDefault="00DD60E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F2C49">
      <w:rPr>
        <w:noProof/>
      </w:rPr>
      <w:t>9</w:t>
    </w:r>
    <w:r>
      <w:fldChar w:fldCharType="end"/>
    </w:r>
  </w:p>
  <w:p w:rsidR="00DD60EB" w:rsidRDefault="00DD60EB">
    <w:pPr>
      <w:pStyle w:val="a6"/>
      <w:jc w:val="center"/>
      <w:rPr>
        <w:sz w:val="28"/>
      </w:rPr>
    </w:pPr>
  </w:p>
  <w:p w:rsidR="00DD60EB" w:rsidRDefault="00DD60EB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EB" w:rsidRDefault="00DD60EB">
    <w:pPr>
      <w:pStyle w:val="a6"/>
    </w:pPr>
  </w:p>
  <w:p w:rsidR="00DD60EB" w:rsidRDefault="00DD60EB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EB" w:rsidRDefault="00DD60E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DD60EB" w:rsidRDefault="00DD60EB">
    <w:pPr>
      <w:pStyle w:val="a6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EB" w:rsidRDefault="00DD60EB">
    <w:pPr>
      <w:pStyle w:val="a6"/>
      <w:rPr>
        <w:rStyle w:val="1f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F7"/>
    <w:rsid w:val="001A6694"/>
    <w:rsid w:val="007773AE"/>
    <w:rsid w:val="007F2C49"/>
    <w:rsid w:val="008015BD"/>
    <w:rsid w:val="00996AE6"/>
    <w:rsid w:val="00D052F7"/>
    <w:rsid w:val="00D47766"/>
    <w:rsid w:val="00DD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1FBE3-F93D-4B10-9DE9-24BB6728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basedOn w:val="a"/>
    <w:link w:val="consplusnormal0"/>
    <w:pPr>
      <w:spacing w:before="100" w:after="100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styleId="a4">
    <w:name w:val="Normal (Web)"/>
    <w:basedOn w:val="a"/>
    <w:link w:val="a5"/>
    <w:pPr>
      <w:spacing w:beforeAutospacing="1" w:afterAutospacing="1"/>
    </w:pPr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6"/>
    <w:rPr>
      <w:sz w:val="24"/>
    </w:rPr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stposh">
    <w:name w:val="stposh"/>
    <w:basedOn w:val="a"/>
    <w:link w:val="stposh0"/>
    <w:pPr>
      <w:spacing w:beforeAutospacing="1" w:after="300"/>
      <w:jc w:val="both"/>
    </w:pPr>
  </w:style>
  <w:style w:type="character" w:customStyle="1" w:styleId="stposh0">
    <w:name w:val="stposh"/>
    <w:basedOn w:val="1"/>
    <w:link w:val="stposh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9">
    <w:name w:val="Текст выноски Знак"/>
    <w:link w:val="aa"/>
    <w:rPr>
      <w:rFonts w:ascii="Tahoma" w:hAnsi="Tahoma"/>
      <w:sz w:val="16"/>
    </w:rPr>
  </w:style>
  <w:style w:type="character" w:customStyle="1" w:styleId="aa">
    <w:name w:val="Текст выноски Знак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Нижний колонтитул Знак"/>
    <w:link w:val="ac"/>
    <w:rPr>
      <w:sz w:val="24"/>
    </w:rPr>
  </w:style>
  <w:style w:type="character" w:customStyle="1" w:styleId="ac">
    <w:name w:val="Нижний колонтитул Знак"/>
    <w:link w:val="ab"/>
    <w:rPr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d">
    <w:name w:val="Body Text"/>
    <w:basedOn w:val="a"/>
    <w:link w:val="ae"/>
    <w:pPr>
      <w:jc w:val="both"/>
    </w:pPr>
    <w:rPr>
      <w:sz w:val="28"/>
    </w:rPr>
  </w:style>
  <w:style w:type="character" w:customStyle="1" w:styleId="ae">
    <w:name w:val="Основной текст Знак"/>
    <w:basedOn w:val="1"/>
    <w:link w:val="ad"/>
    <w:rPr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">
    <w:name w:val="Balloon Text"/>
    <w:basedOn w:val="a"/>
    <w:link w:val="1d"/>
    <w:rPr>
      <w:rFonts w:ascii="Tahoma" w:hAnsi="Tahoma"/>
      <w:sz w:val="16"/>
    </w:rPr>
  </w:style>
  <w:style w:type="character" w:customStyle="1" w:styleId="1d">
    <w:name w:val="Текст выноски Знак1"/>
    <w:basedOn w:val="1"/>
    <w:link w:val="af"/>
    <w:rPr>
      <w:rFonts w:ascii="Tahoma" w:hAnsi="Tahoma"/>
      <w:sz w:val="16"/>
    </w:rPr>
  </w:style>
  <w:style w:type="paragraph" w:customStyle="1" w:styleId="25">
    <w:name w:val="Гиперссылка2"/>
    <w:link w:val="af0"/>
    <w:rPr>
      <w:color w:val="0000FF"/>
      <w:u w:val="single"/>
    </w:rPr>
  </w:style>
  <w:style w:type="character" w:styleId="af0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1">
    <w:name w:val="Знак Знак"/>
    <w:link w:val="af2"/>
    <w:rPr>
      <w:sz w:val="24"/>
    </w:rPr>
  </w:style>
  <w:style w:type="character" w:customStyle="1" w:styleId="af2">
    <w:name w:val="Знак Знак"/>
    <w:link w:val="af1"/>
    <w:rPr>
      <w:sz w:val="24"/>
    </w:rPr>
  </w:style>
  <w:style w:type="paragraph" w:customStyle="1" w:styleId="af3">
    <w:name w:val="Подзаголовок Знак"/>
    <w:link w:val="af4"/>
    <w:rPr>
      <w:b/>
      <w:sz w:val="32"/>
    </w:rPr>
  </w:style>
  <w:style w:type="character" w:customStyle="1" w:styleId="af4">
    <w:name w:val="Подзаголовок Знак"/>
    <w:link w:val="af3"/>
    <w:rPr>
      <w:b/>
      <w:sz w:val="32"/>
    </w:rPr>
  </w:style>
  <w:style w:type="paragraph" w:customStyle="1" w:styleId="ConsPlusNormal1">
    <w:name w:val="ConsPlusNormal"/>
    <w:link w:val="ConsPlusNormal2"/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conspluscell1">
    <w:name w:val="conspluscell"/>
    <w:basedOn w:val="a"/>
    <w:link w:val="conspluscell2"/>
    <w:pPr>
      <w:spacing w:before="100" w:after="100"/>
    </w:pPr>
  </w:style>
  <w:style w:type="character" w:customStyle="1" w:styleId="conspluscell2">
    <w:name w:val="conspluscell"/>
    <w:basedOn w:val="1"/>
    <w:link w:val="conspluscell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5">
    <w:name w:val="Верхний колонтитул Знак"/>
    <w:link w:val="af6"/>
    <w:rPr>
      <w:sz w:val="24"/>
    </w:rPr>
  </w:style>
  <w:style w:type="character" w:customStyle="1" w:styleId="af6">
    <w:name w:val="Верхний колонтитул Знак"/>
    <w:link w:val="af5"/>
    <w:rPr>
      <w:sz w:val="24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7">
    <w:name w:val="Subtitle"/>
    <w:basedOn w:val="a"/>
    <w:link w:val="1f2"/>
    <w:uiPriority w:val="11"/>
    <w:qFormat/>
    <w:pPr>
      <w:jc w:val="center"/>
    </w:pPr>
    <w:rPr>
      <w:b/>
      <w:sz w:val="32"/>
    </w:rPr>
  </w:style>
  <w:style w:type="character" w:customStyle="1" w:styleId="1f2">
    <w:name w:val="Подзаголовок Знак1"/>
    <w:basedOn w:val="1"/>
    <w:link w:val="af7"/>
    <w:rPr>
      <w:b/>
      <w:sz w:val="32"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spacing w:val="-20"/>
      <w:sz w:val="36"/>
    </w:rPr>
  </w:style>
  <w:style w:type="character" w:customStyle="1" w:styleId="af9">
    <w:name w:val="Название Знак"/>
    <w:basedOn w:val="1"/>
    <w:link w:val="af8"/>
    <w:rPr>
      <w:spacing w:val="-20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HTML1">
    <w:name w:val="HTML Preformatted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0">
    <w:name w:val="Стандартный HTML Знак1"/>
    <w:basedOn w:val="1"/>
    <w:link w:val="HTML1"/>
    <w:rPr>
      <w:rFonts w:ascii="Courier New" w:hAnsi="Courier New"/>
      <w:sz w:val="20"/>
    </w:rPr>
  </w:style>
  <w:style w:type="paragraph" w:customStyle="1" w:styleId="1f3">
    <w:name w:val="Номер страницы1"/>
    <w:basedOn w:val="17"/>
    <w:link w:val="1f4"/>
  </w:style>
  <w:style w:type="character" w:customStyle="1" w:styleId="1f4">
    <w:name w:val="Номер страницы1"/>
    <w:basedOn w:val="18"/>
    <w:link w:val="1f3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22E92A56649E7571380AE0C3C1367CD69B562C34AD6CD7BFE0ACBF5FB0B84E5037E4C29FA214B8745AAU3v5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Заикина</cp:lastModifiedBy>
  <cp:revision>5</cp:revision>
  <cp:lastPrinted>2024-01-16T11:48:00Z</cp:lastPrinted>
  <dcterms:created xsi:type="dcterms:W3CDTF">2024-01-16T11:21:00Z</dcterms:created>
  <dcterms:modified xsi:type="dcterms:W3CDTF">2024-01-16T13:12:00Z</dcterms:modified>
</cp:coreProperties>
</file>