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0F" w:rsidRPr="00315DA0" w:rsidRDefault="001D490F" w:rsidP="00355341">
      <w:pPr>
        <w:jc w:val="center"/>
        <w:outlineLvl w:val="0"/>
        <w:rPr>
          <w:sz w:val="28"/>
          <w:szCs w:val="28"/>
          <w:lang w:eastAsia="ar-SA"/>
        </w:rPr>
      </w:pPr>
      <w:r w:rsidRPr="00315DA0">
        <w:rPr>
          <w:sz w:val="28"/>
          <w:szCs w:val="28"/>
          <w:lang w:eastAsia="ar-SA"/>
        </w:rPr>
        <w:t>ФИНАНСОВО-ЭКОНОМИЧЕСКОЕ ОБОСНОВАНИЕ</w:t>
      </w:r>
    </w:p>
    <w:p w:rsidR="001B6735" w:rsidRDefault="001D490F" w:rsidP="00355341">
      <w:pPr>
        <w:pStyle w:val="aa"/>
        <w:spacing w:line="240" w:lineRule="exact"/>
        <w:jc w:val="center"/>
      </w:pPr>
      <w:r w:rsidRPr="00315DA0">
        <w:t xml:space="preserve">к </w:t>
      </w:r>
      <w:r w:rsidR="0091027D">
        <w:t>п</w:t>
      </w:r>
      <w:r w:rsidR="0091027D" w:rsidRPr="00D06561">
        <w:rPr>
          <w:lang w:eastAsia="ar-SA"/>
        </w:rPr>
        <w:t>роект</w:t>
      </w:r>
      <w:r w:rsidR="0091027D">
        <w:rPr>
          <w:lang w:eastAsia="ar-SA"/>
        </w:rPr>
        <w:t>у</w:t>
      </w:r>
      <w:r w:rsidR="0091027D" w:rsidRPr="00D06561">
        <w:rPr>
          <w:lang w:eastAsia="ar-SA"/>
        </w:rPr>
        <w:t xml:space="preserve"> постановления администрации города Ставрополя</w:t>
      </w:r>
    </w:p>
    <w:p w:rsidR="005E775A" w:rsidRDefault="005E775A" w:rsidP="00355341">
      <w:pPr>
        <w:pStyle w:val="aa"/>
        <w:spacing w:line="240" w:lineRule="exact"/>
        <w:jc w:val="center"/>
      </w:pPr>
      <w:r>
        <w:t>«</w:t>
      </w:r>
      <w:r w:rsidRPr="006B66FC">
        <w:t>О</w:t>
      </w:r>
      <w:r w:rsidR="000F5AEF">
        <w:t xml:space="preserve"> внесении изменений в муниципальную</w:t>
      </w:r>
      <w:r w:rsidRPr="006B66FC">
        <w:t xml:space="preserve"> программ</w:t>
      </w:r>
      <w:r w:rsidR="000F5AEF">
        <w:t>у</w:t>
      </w:r>
    </w:p>
    <w:p w:rsidR="005E775A" w:rsidRPr="006B66FC" w:rsidRDefault="005E775A" w:rsidP="00355341">
      <w:pPr>
        <w:pStyle w:val="aa"/>
        <w:spacing w:line="240" w:lineRule="exact"/>
        <w:jc w:val="center"/>
      </w:pPr>
      <w:r w:rsidRPr="006B66FC">
        <w:t>«Экономическое развитие города Ставрополя»</w:t>
      </w:r>
      <w:r w:rsidR="000F5AEF">
        <w:t xml:space="preserve">, </w:t>
      </w:r>
      <w:proofErr w:type="gramStart"/>
      <w:r w:rsidR="000F5AEF">
        <w:t>утвержденную</w:t>
      </w:r>
      <w:proofErr w:type="gramEnd"/>
      <w:r w:rsidR="000F5AEF">
        <w:t xml:space="preserve"> постановлением администрации города Ставрополя от 24.11.2016 № 2664</w:t>
      </w:r>
      <w:r w:rsidR="00CF7262">
        <w:t>»</w:t>
      </w:r>
    </w:p>
    <w:p w:rsidR="000F5AEF" w:rsidRPr="00556670" w:rsidRDefault="000F5AEF" w:rsidP="00C06B4B">
      <w:pPr>
        <w:ind w:firstLine="709"/>
        <w:jc w:val="both"/>
        <w:outlineLvl w:val="0"/>
        <w:rPr>
          <w:sz w:val="28"/>
          <w:szCs w:val="28"/>
        </w:rPr>
      </w:pPr>
    </w:p>
    <w:p w:rsidR="009F7A91" w:rsidRPr="009D1CF1" w:rsidRDefault="0087759B" w:rsidP="009F7A91">
      <w:pPr>
        <w:ind w:firstLine="709"/>
        <w:jc w:val="both"/>
        <w:rPr>
          <w:sz w:val="28"/>
          <w:szCs w:val="28"/>
        </w:rPr>
      </w:pPr>
      <w:r w:rsidRPr="00556670">
        <w:rPr>
          <w:sz w:val="28"/>
          <w:szCs w:val="28"/>
        </w:rPr>
        <w:t>Проектом постановления</w:t>
      </w:r>
      <w:r w:rsidR="00CF7262" w:rsidRPr="00556670">
        <w:rPr>
          <w:sz w:val="28"/>
          <w:szCs w:val="28"/>
        </w:rPr>
        <w:t xml:space="preserve"> администрации города Ставрополя                                «О внесении изменений в муниципальную программу «Экономическое развитие города Ставрополя», утвержденную постановлением администрации города Ставрополя от 24.11.2016 № 2664»</w:t>
      </w:r>
      <w:r w:rsidRPr="00556670">
        <w:rPr>
          <w:sz w:val="28"/>
          <w:szCs w:val="28"/>
        </w:rPr>
        <w:t xml:space="preserve"> </w:t>
      </w:r>
      <w:r w:rsidR="00CF7262" w:rsidRPr="00556670">
        <w:rPr>
          <w:sz w:val="28"/>
          <w:szCs w:val="28"/>
        </w:rPr>
        <w:t xml:space="preserve">(далее </w:t>
      </w:r>
      <w:proofErr w:type="gramStart"/>
      <w:r w:rsidR="00CF7262" w:rsidRPr="00556670">
        <w:rPr>
          <w:sz w:val="28"/>
          <w:szCs w:val="28"/>
        </w:rPr>
        <w:t>–П</w:t>
      </w:r>
      <w:proofErr w:type="gramEnd"/>
      <w:r w:rsidR="00CF7262" w:rsidRPr="00556670">
        <w:rPr>
          <w:sz w:val="28"/>
          <w:szCs w:val="28"/>
        </w:rPr>
        <w:t>рограмма)</w:t>
      </w:r>
      <w:r w:rsidR="00527B92">
        <w:rPr>
          <w:sz w:val="28"/>
          <w:szCs w:val="28"/>
        </w:rPr>
        <w:t xml:space="preserve"> </w:t>
      </w:r>
      <w:r w:rsidR="00292466">
        <w:rPr>
          <w:sz w:val="28"/>
          <w:szCs w:val="28"/>
        </w:rPr>
        <w:t xml:space="preserve">предлагается </w:t>
      </w:r>
      <w:r w:rsidR="009F7A91">
        <w:rPr>
          <w:sz w:val="28"/>
          <w:szCs w:val="28"/>
        </w:rPr>
        <w:t>уменьшить объем бюджетных ассигнований                             в 2017 году на сумму 1 755,34 тыс. рублей, в том числе:</w:t>
      </w:r>
    </w:p>
    <w:p w:rsidR="009F7A91" w:rsidRPr="00D923C5" w:rsidRDefault="009F7A91" w:rsidP="009F7A91">
      <w:pPr>
        <w:ind w:firstLine="708"/>
        <w:jc w:val="both"/>
        <w:rPr>
          <w:b/>
          <w:sz w:val="28"/>
          <w:szCs w:val="28"/>
        </w:rPr>
      </w:pPr>
      <w:r>
        <w:rPr>
          <w:b/>
          <w:i/>
          <w:sz w:val="28"/>
          <w:szCs w:val="28"/>
        </w:rPr>
        <w:t>п</w:t>
      </w:r>
      <w:r w:rsidRPr="00D923C5">
        <w:rPr>
          <w:b/>
          <w:i/>
          <w:sz w:val="28"/>
          <w:szCs w:val="28"/>
        </w:rPr>
        <w:t>о подпрограмме «Развитие малого и среднего предпринимательства в городе Ставрополе»:</w:t>
      </w:r>
    </w:p>
    <w:p w:rsidR="009F7A91" w:rsidRDefault="009F7A91" w:rsidP="009F7A91">
      <w:pPr>
        <w:ind w:firstLine="708"/>
        <w:jc w:val="both"/>
        <w:rPr>
          <w:sz w:val="28"/>
          <w:szCs w:val="28"/>
        </w:rPr>
      </w:pPr>
      <w:r>
        <w:rPr>
          <w:sz w:val="28"/>
          <w:szCs w:val="28"/>
        </w:rPr>
        <w:t xml:space="preserve">по мероприятию </w:t>
      </w:r>
      <w:r w:rsidRPr="00A8012C">
        <w:rPr>
          <w:sz w:val="28"/>
          <w:szCs w:val="28"/>
        </w:rPr>
        <w:t>«</w:t>
      </w:r>
      <w:r>
        <w:rPr>
          <w:sz w:val="28"/>
          <w:szCs w:val="28"/>
        </w:rPr>
        <w:t>Создание и осуществление деятельности городского центра по развитию малого и среднего предпринимательства и поддержке молодых людей, осуществляющих предпринимательскую деятельность на территории города Ставрополя», на сумму 1 145,26 тыс. рублей, в связи с тем, что данный городской центр не создан;</w:t>
      </w:r>
    </w:p>
    <w:p w:rsidR="009F7A91" w:rsidRPr="00D923C5" w:rsidRDefault="009F7A91" w:rsidP="009F7A91">
      <w:pPr>
        <w:ind w:firstLine="709"/>
        <w:jc w:val="both"/>
        <w:rPr>
          <w:b/>
          <w:sz w:val="28"/>
          <w:szCs w:val="28"/>
        </w:rPr>
      </w:pPr>
      <w:r>
        <w:rPr>
          <w:b/>
          <w:i/>
          <w:sz w:val="28"/>
          <w:szCs w:val="28"/>
        </w:rPr>
        <w:t>п</w:t>
      </w:r>
      <w:r w:rsidRPr="00D923C5">
        <w:rPr>
          <w:b/>
          <w:i/>
          <w:sz w:val="28"/>
          <w:szCs w:val="28"/>
        </w:rPr>
        <w:t>о подпрограмме «Создание благоприятных условий для экономического развития города Ставрополя»</w:t>
      </w:r>
      <w:r w:rsidRPr="00D923C5">
        <w:rPr>
          <w:b/>
          <w:sz w:val="28"/>
          <w:szCs w:val="28"/>
        </w:rPr>
        <w:t xml:space="preserve">: </w:t>
      </w:r>
    </w:p>
    <w:p w:rsidR="009F7A91" w:rsidRDefault="009F7A91" w:rsidP="009F7A91">
      <w:pPr>
        <w:ind w:firstLine="709"/>
        <w:jc w:val="both"/>
        <w:rPr>
          <w:color w:val="000000" w:themeColor="text1"/>
          <w:spacing w:val="-6"/>
          <w:sz w:val="28"/>
          <w:szCs w:val="28"/>
        </w:rPr>
      </w:pPr>
      <w:r>
        <w:rPr>
          <w:sz w:val="28"/>
          <w:szCs w:val="28"/>
        </w:rPr>
        <w:t xml:space="preserve">по мероприятию «Обеспечение членства в </w:t>
      </w:r>
      <w:proofErr w:type="gramStart"/>
      <w:r>
        <w:rPr>
          <w:sz w:val="28"/>
          <w:szCs w:val="28"/>
        </w:rPr>
        <w:t>международных</w:t>
      </w:r>
      <w:proofErr w:type="gramEnd"/>
      <w:r>
        <w:rPr>
          <w:sz w:val="28"/>
          <w:szCs w:val="28"/>
        </w:rPr>
        <w:t xml:space="preserve">. </w:t>
      </w:r>
      <w:proofErr w:type="gramStart"/>
      <w:r>
        <w:rPr>
          <w:sz w:val="28"/>
          <w:szCs w:val="28"/>
        </w:rPr>
        <w:t xml:space="preserve">Общероссийских и региональных объединениях муниципальных образований (оплата членских взносов)» </w:t>
      </w:r>
      <w:r>
        <w:rPr>
          <w:color w:val="000000" w:themeColor="text1"/>
          <w:spacing w:val="-6"/>
          <w:sz w:val="28"/>
          <w:szCs w:val="28"/>
        </w:rPr>
        <w:t>на сумму 61,33 тыс. рублей – неиспользованный остаток бюджетных средств;</w:t>
      </w:r>
      <w:proofErr w:type="gramEnd"/>
    </w:p>
    <w:p w:rsidR="009F7A91" w:rsidRDefault="009F7A91" w:rsidP="009F7A91">
      <w:pPr>
        <w:ind w:firstLine="709"/>
        <w:jc w:val="both"/>
        <w:rPr>
          <w:color w:val="000000" w:themeColor="text1"/>
          <w:spacing w:val="-6"/>
          <w:sz w:val="28"/>
          <w:szCs w:val="28"/>
        </w:rPr>
      </w:pPr>
      <w:proofErr w:type="gramStart"/>
      <w:r>
        <w:rPr>
          <w:sz w:val="28"/>
          <w:szCs w:val="28"/>
        </w:rPr>
        <w:t>по мероприятию «Организация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                       на сумму 5,15 тыс. рублей за счет экономии бюджетных ассигнований, сложившейся по итогам определения конкурентными способами поставщиков (подрядчиков, исполнителей) для обеспечения муниципальных нужд, на сумму 354,73 тыс. рублей за счет</w:t>
      </w:r>
      <w:proofErr w:type="gramEnd"/>
      <w:r>
        <w:rPr>
          <w:sz w:val="28"/>
          <w:szCs w:val="28"/>
        </w:rPr>
        <w:t xml:space="preserve"> экономии в ходе исполнения заключенных контрактов, на сумму 121,42 тыс. рублей - </w:t>
      </w:r>
      <w:r>
        <w:rPr>
          <w:color w:val="000000" w:themeColor="text1"/>
          <w:spacing w:val="-6"/>
          <w:sz w:val="28"/>
          <w:szCs w:val="28"/>
        </w:rPr>
        <w:t>неиспользованный остаток бюджетных средств;</w:t>
      </w:r>
    </w:p>
    <w:p w:rsidR="009F7A91" w:rsidRPr="00921636" w:rsidRDefault="009F7A91" w:rsidP="009F7A91">
      <w:pPr>
        <w:pStyle w:val="ConsPlusNormal"/>
        <w:ind w:firstLine="709"/>
        <w:jc w:val="both"/>
        <w:rPr>
          <w:rFonts w:ascii="Times New Roman" w:hAnsi="Times New Roman" w:cs="Times New Roman"/>
          <w:sz w:val="28"/>
          <w:szCs w:val="28"/>
        </w:rPr>
      </w:pPr>
      <w:proofErr w:type="gramStart"/>
      <w:r w:rsidRPr="00921636">
        <w:rPr>
          <w:rFonts w:ascii="Times New Roman" w:hAnsi="Times New Roman" w:cs="Times New Roman"/>
          <w:color w:val="000000" w:themeColor="text1"/>
          <w:spacing w:val="-6"/>
          <w:sz w:val="28"/>
          <w:szCs w:val="28"/>
        </w:rPr>
        <w:t>по мероприятию «</w:t>
      </w:r>
      <w:r w:rsidRPr="00921636">
        <w:rPr>
          <w:rFonts w:ascii="Times New Roman" w:hAnsi="Times New Roman" w:cs="Times New Roman"/>
          <w:sz w:val="28"/>
          <w:szCs w:val="28"/>
        </w:rPr>
        <w:t>Участие города Ставрополя в выставочно-ярмарочных мероприятиях, форумах, семинарах, круглых столах, в том числе: разработка и изготовление презентационных материалов о городе Ставрополе;</w:t>
      </w:r>
      <w:r>
        <w:rPr>
          <w:rFonts w:ascii="Times New Roman" w:hAnsi="Times New Roman" w:cs="Times New Roman"/>
          <w:sz w:val="28"/>
          <w:szCs w:val="28"/>
        </w:rPr>
        <w:t xml:space="preserve"> </w:t>
      </w:r>
      <w:r w:rsidRPr="00921636">
        <w:rPr>
          <w:rFonts w:ascii="Times New Roman" w:hAnsi="Times New Roman" w:cs="Times New Roman"/>
          <w:sz w:val="28"/>
          <w:szCs w:val="28"/>
        </w:rPr>
        <w:t>оплата регистрационных сборов, аренды выставочных площадей и оборудования, транспортных расходов и прочее</w:t>
      </w:r>
      <w:r>
        <w:rPr>
          <w:rFonts w:ascii="Times New Roman" w:hAnsi="Times New Roman" w:cs="Times New Roman"/>
          <w:sz w:val="28"/>
          <w:szCs w:val="28"/>
        </w:rPr>
        <w:t xml:space="preserve">» на 17,45 тыс. рублей, </w:t>
      </w:r>
      <w:r w:rsidRPr="00921636">
        <w:rPr>
          <w:rFonts w:ascii="Times New Roman" w:hAnsi="Times New Roman" w:cs="Times New Roman"/>
          <w:sz w:val="28"/>
          <w:szCs w:val="28"/>
        </w:rPr>
        <w:t>за счет экономии бюджетных ассигнований, сложившейся по итогам определения конкурентными способами поставщиков (подрядчиков, исполнителей) для обеспечения муниципальных нужд</w:t>
      </w:r>
      <w:r>
        <w:rPr>
          <w:rFonts w:ascii="Times New Roman" w:hAnsi="Times New Roman" w:cs="Times New Roman"/>
          <w:sz w:val="28"/>
          <w:szCs w:val="28"/>
        </w:rPr>
        <w:t>;</w:t>
      </w:r>
      <w:proofErr w:type="gramEnd"/>
    </w:p>
    <w:p w:rsidR="009F7A91" w:rsidRPr="00921636" w:rsidRDefault="009F7A91" w:rsidP="009F7A91">
      <w:pPr>
        <w:ind w:firstLine="709"/>
        <w:jc w:val="both"/>
        <w:rPr>
          <w:sz w:val="28"/>
          <w:szCs w:val="28"/>
        </w:rPr>
      </w:pPr>
      <w:r>
        <w:rPr>
          <w:sz w:val="28"/>
          <w:szCs w:val="28"/>
        </w:rPr>
        <w:t xml:space="preserve">по мероприятию «Организация и проведение городского конкурса на лучший туристский маршрут» на сумму 50,00 тыс. рублей - </w:t>
      </w:r>
      <w:r>
        <w:rPr>
          <w:color w:val="000000" w:themeColor="text1"/>
          <w:spacing w:val="-6"/>
          <w:sz w:val="28"/>
          <w:szCs w:val="28"/>
        </w:rPr>
        <w:t>неиспользованный остаток бюджетных средств;</w:t>
      </w:r>
    </w:p>
    <w:p w:rsidR="00292466" w:rsidRDefault="00292466" w:rsidP="00292466">
      <w:pPr>
        <w:ind w:firstLine="708"/>
        <w:jc w:val="both"/>
        <w:rPr>
          <w:sz w:val="28"/>
          <w:szCs w:val="28"/>
        </w:rPr>
      </w:pPr>
      <w:r>
        <w:rPr>
          <w:sz w:val="28"/>
          <w:szCs w:val="28"/>
        </w:rPr>
        <w:t>по мероприятию «создание нового сайта «Туристический Ставрополь» в информационно-телекоммуникационной сети «Интернет» и его сопровождение» на сумму 66,00 тыс. рублей, за счет сложившейся экономии денежных средств;</w:t>
      </w:r>
    </w:p>
    <w:p w:rsidR="00292466" w:rsidRDefault="00292466" w:rsidP="00292466">
      <w:pPr>
        <w:ind w:firstLine="708"/>
        <w:jc w:val="both"/>
        <w:rPr>
          <w:sz w:val="28"/>
          <w:szCs w:val="28"/>
        </w:rPr>
      </w:pPr>
      <w:r>
        <w:rPr>
          <w:sz w:val="28"/>
          <w:szCs w:val="28"/>
        </w:rPr>
        <w:t xml:space="preserve">по мероприятию «разработка и изготовление рекламной и сувенирной продукции о городе Ставрополе, публикации в средствах массовой информации о развитии туризма в городе Ставрополе» на сумму </w:t>
      </w:r>
      <w:r w:rsidR="00B6055E">
        <w:rPr>
          <w:sz w:val="28"/>
          <w:szCs w:val="28"/>
        </w:rPr>
        <w:t xml:space="preserve">                             </w:t>
      </w:r>
      <w:r>
        <w:rPr>
          <w:sz w:val="28"/>
          <w:szCs w:val="28"/>
        </w:rPr>
        <w:t>2,00 тыс. рублей, за счет сложившейся экономии денежных средств.</w:t>
      </w:r>
    </w:p>
    <w:p w:rsidR="00292466" w:rsidRDefault="00292466" w:rsidP="00292466">
      <w:pPr>
        <w:ind w:firstLine="709"/>
        <w:jc w:val="both"/>
        <w:rPr>
          <w:sz w:val="28"/>
          <w:szCs w:val="28"/>
        </w:rPr>
      </w:pPr>
      <w:r>
        <w:rPr>
          <w:sz w:val="28"/>
          <w:szCs w:val="28"/>
        </w:rPr>
        <w:t xml:space="preserve">Общий объем финансирования Программы составит                                  </w:t>
      </w:r>
      <w:r w:rsidR="009F7A91">
        <w:rPr>
          <w:sz w:val="28"/>
          <w:szCs w:val="28"/>
        </w:rPr>
        <w:t>65700,50</w:t>
      </w:r>
      <w:r>
        <w:rPr>
          <w:b/>
          <w:sz w:val="28"/>
          <w:szCs w:val="28"/>
        </w:rPr>
        <w:t xml:space="preserve"> </w:t>
      </w:r>
      <w:r>
        <w:rPr>
          <w:sz w:val="28"/>
          <w:szCs w:val="28"/>
        </w:rPr>
        <w:t xml:space="preserve">тыс. рублей, </w:t>
      </w:r>
      <w:r>
        <w:rPr>
          <w:color w:val="000000" w:themeColor="text1"/>
          <w:sz w:val="28"/>
          <w:szCs w:val="28"/>
        </w:rPr>
        <w:t>в том числе:</w:t>
      </w:r>
    </w:p>
    <w:p w:rsidR="00292466" w:rsidRDefault="00292466" w:rsidP="00292466">
      <w:pPr>
        <w:pStyle w:val="1"/>
        <w:numPr>
          <w:ilvl w:val="12"/>
          <w:numId w:val="0"/>
        </w:numPr>
        <w:tabs>
          <w:tab w:val="left" w:pos="5175"/>
        </w:tabs>
        <w:spacing w:before="0" w:after="0"/>
        <w:ind w:firstLine="709"/>
        <w:jc w:val="both"/>
        <w:rPr>
          <w:color w:val="000000" w:themeColor="text1"/>
          <w:sz w:val="28"/>
          <w:szCs w:val="28"/>
        </w:rPr>
      </w:pPr>
      <w:r>
        <w:rPr>
          <w:color w:val="000000" w:themeColor="text1"/>
          <w:sz w:val="28"/>
          <w:szCs w:val="28"/>
        </w:rPr>
        <w:t xml:space="preserve">2017 год – </w:t>
      </w:r>
      <w:r w:rsidR="009F7A91">
        <w:rPr>
          <w:sz w:val="28"/>
          <w:szCs w:val="28"/>
        </w:rPr>
        <w:t>7654,76</w:t>
      </w:r>
      <w:r>
        <w:rPr>
          <w:color w:val="000000" w:themeColor="text1"/>
          <w:sz w:val="28"/>
          <w:szCs w:val="28"/>
        </w:rPr>
        <w:t xml:space="preserve"> тыс. рублей;</w:t>
      </w:r>
    </w:p>
    <w:p w:rsidR="00292466" w:rsidRDefault="00292466" w:rsidP="00292466">
      <w:pPr>
        <w:pStyle w:val="1"/>
        <w:numPr>
          <w:ilvl w:val="12"/>
          <w:numId w:val="0"/>
        </w:numPr>
        <w:tabs>
          <w:tab w:val="left" w:pos="5175"/>
        </w:tabs>
        <w:spacing w:before="0" w:after="0"/>
        <w:ind w:firstLine="709"/>
        <w:jc w:val="both"/>
        <w:rPr>
          <w:color w:val="000000" w:themeColor="text1"/>
          <w:sz w:val="28"/>
          <w:szCs w:val="28"/>
        </w:rPr>
      </w:pPr>
      <w:r>
        <w:rPr>
          <w:color w:val="000000" w:themeColor="text1"/>
          <w:sz w:val="28"/>
          <w:szCs w:val="28"/>
        </w:rPr>
        <w:t xml:space="preserve">2018 год – </w:t>
      </w:r>
      <w:r w:rsidR="009F7A91">
        <w:rPr>
          <w:sz w:val="28"/>
          <w:szCs w:val="28"/>
        </w:rPr>
        <w:t>13666,58</w:t>
      </w:r>
      <w:r>
        <w:rPr>
          <w:color w:val="000000" w:themeColor="text1"/>
          <w:sz w:val="28"/>
          <w:szCs w:val="28"/>
        </w:rPr>
        <w:t xml:space="preserve"> тыс. рублей;</w:t>
      </w:r>
    </w:p>
    <w:p w:rsidR="00292466" w:rsidRDefault="00292466" w:rsidP="00292466">
      <w:pPr>
        <w:pStyle w:val="1"/>
        <w:numPr>
          <w:ilvl w:val="12"/>
          <w:numId w:val="0"/>
        </w:numPr>
        <w:tabs>
          <w:tab w:val="left" w:pos="5175"/>
        </w:tabs>
        <w:spacing w:before="0" w:after="0"/>
        <w:ind w:firstLine="709"/>
        <w:jc w:val="both"/>
        <w:rPr>
          <w:color w:val="000000" w:themeColor="text1"/>
          <w:sz w:val="28"/>
          <w:szCs w:val="28"/>
        </w:rPr>
      </w:pPr>
      <w:r>
        <w:rPr>
          <w:color w:val="000000" w:themeColor="text1"/>
          <w:sz w:val="28"/>
          <w:szCs w:val="28"/>
        </w:rPr>
        <w:t xml:space="preserve">2019 год – </w:t>
      </w:r>
      <w:r w:rsidR="009F7A91">
        <w:rPr>
          <w:sz w:val="28"/>
          <w:szCs w:val="28"/>
        </w:rPr>
        <w:t>13666,58</w:t>
      </w:r>
      <w:r>
        <w:rPr>
          <w:color w:val="000000" w:themeColor="text1"/>
          <w:sz w:val="28"/>
          <w:szCs w:val="28"/>
        </w:rPr>
        <w:t xml:space="preserve"> тыс. рублей;</w:t>
      </w:r>
    </w:p>
    <w:p w:rsidR="00292466" w:rsidRDefault="00292466" w:rsidP="00292466">
      <w:pPr>
        <w:pStyle w:val="1"/>
        <w:numPr>
          <w:ilvl w:val="12"/>
          <w:numId w:val="0"/>
        </w:numPr>
        <w:tabs>
          <w:tab w:val="left" w:pos="5175"/>
        </w:tabs>
        <w:spacing w:before="0" w:after="0"/>
        <w:ind w:firstLine="709"/>
        <w:jc w:val="both"/>
        <w:rPr>
          <w:color w:val="000000" w:themeColor="text1"/>
          <w:sz w:val="28"/>
          <w:szCs w:val="28"/>
        </w:rPr>
      </w:pPr>
      <w:r>
        <w:rPr>
          <w:color w:val="000000" w:themeColor="text1"/>
          <w:sz w:val="28"/>
          <w:szCs w:val="28"/>
        </w:rPr>
        <w:t xml:space="preserve">2020 год – </w:t>
      </w:r>
      <w:r w:rsidR="009F7A91">
        <w:rPr>
          <w:sz w:val="28"/>
          <w:szCs w:val="28"/>
        </w:rPr>
        <w:t>13666,58</w:t>
      </w:r>
      <w:r>
        <w:rPr>
          <w:color w:val="000000" w:themeColor="text1"/>
          <w:sz w:val="28"/>
          <w:szCs w:val="28"/>
        </w:rPr>
        <w:t xml:space="preserve"> тыс. рублей;</w:t>
      </w:r>
    </w:p>
    <w:p w:rsidR="00292466" w:rsidRDefault="00292466" w:rsidP="00292466">
      <w:pPr>
        <w:pStyle w:val="1"/>
        <w:numPr>
          <w:ilvl w:val="12"/>
          <w:numId w:val="0"/>
        </w:numPr>
        <w:tabs>
          <w:tab w:val="left" w:pos="5175"/>
        </w:tabs>
        <w:spacing w:before="0" w:after="0"/>
        <w:ind w:firstLine="709"/>
        <w:jc w:val="both"/>
        <w:rPr>
          <w:color w:val="000000" w:themeColor="text1"/>
          <w:sz w:val="28"/>
          <w:szCs w:val="28"/>
        </w:rPr>
      </w:pPr>
      <w:r>
        <w:rPr>
          <w:color w:val="000000" w:themeColor="text1"/>
          <w:sz w:val="28"/>
          <w:szCs w:val="28"/>
        </w:rPr>
        <w:t xml:space="preserve">2021 год – </w:t>
      </w:r>
      <w:r>
        <w:rPr>
          <w:sz w:val="28"/>
          <w:szCs w:val="28"/>
        </w:rPr>
        <w:t>8523,00</w:t>
      </w:r>
      <w:r>
        <w:rPr>
          <w:color w:val="000000" w:themeColor="text1"/>
          <w:sz w:val="28"/>
          <w:szCs w:val="28"/>
        </w:rPr>
        <w:t xml:space="preserve"> тыс. рублей;</w:t>
      </w:r>
    </w:p>
    <w:p w:rsidR="00292466" w:rsidRDefault="00292466" w:rsidP="00292466">
      <w:pPr>
        <w:pStyle w:val="1"/>
        <w:numPr>
          <w:ilvl w:val="12"/>
          <w:numId w:val="0"/>
        </w:numPr>
        <w:tabs>
          <w:tab w:val="left" w:pos="5175"/>
        </w:tabs>
        <w:spacing w:before="0" w:after="0"/>
        <w:ind w:firstLine="709"/>
        <w:jc w:val="both"/>
        <w:rPr>
          <w:color w:val="000000" w:themeColor="text1"/>
          <w:sz w:val="28"/>
          <w:szCs w:val="28"/>
        </w:rPr>
      </w:pPr>
      <w:r>
        <w:rPr>
          <w:color w:val="000000" w:themeColor="text1"/>
          <w:sz w:val="28"/>
          <w:szCs w:val="28"/>
        </w:rPr>
        <w:t xml:space="preserve">2022 год – 8523,00 </w:t>
      </w:r>
      <w:r>
        <w:rPr>
          <w:sz w:val="28"/>
          <w:szCs w:val="28"/>
        </w:rPr>
        <w:t>тыс. рублей.</w:t>
      </w:r>
    </w:p>
    <w:p w:rsidR="00260012" w:rsidRPr="00527B92" w:rsidRDefault="00CF7262" w:rsidP="00260012">
      <w:pPr>
        <w:ind w:firstLine="708"/>
        <w:jc w:val="both"/>
        <w:rPr>
          <w:sz w:val="28"/>
          <w:szCs w:val="28"/>
        </w:rPr>
      </w:pPr>
      <w:r w:rsidRPr="00527B92">
        <w:rPr>
          <w:sz w:val="28"/>
          <w:szCs w:val="28"/>
        </w:rPr>
        <w:t>Уменьшение</w:t>
      </w:r>
      <w:r w:rsidR="00260012" w:rsidRPr="00527B92">
        <w:rPr>
          <w:sz w:val="28"/>
          <w:szCs w:val="28"/>
        </w:rPr>
        <w:t xml:space="preserve"> бюджетных ассигнований по </w:t>
      </w:r>
      <w:r w:rsidR="00556670" w:rsidRPr="00527B92">
        <w:rPr>
          <w:sz w:val="28"/>
          <w:szCs w:val="28"/>
        </w:rPr>
        <w:t>вышеуказанным мероприятиям</w:t>
      </w:r>
      <w:r w:rsidRPr="00527B92">
        <w:rPr>
          <w:sz w:val="28"/>
          <w:szCs w:val="28"/>
        </w:rPr>
        <w:t xml:space="preserve"> </w:t>
      </w:r>
      <w:r w:rsidR="00260012" w:rsidRPr="00527B92">
        <w:rPr>
          <w:sz w:val="28"/>
          <w:szCs w:val="28"/>
        </w:rPr>
        <w:t xml:space="preserve">не повлечет </w:t>
      </w:r>
      <w:r w:rsidR="009F7A91">
        <w:rPr>
          <w:sz w:val="28"/>
          <w:szCs w:val="28"/>
        </w:rPr>
        <w:t xml:space="preserve">за собой изменение показателей </w:t>
      </w:r>
      <w:r w:rsidR="00260012" w:rsidRPr="00527B92">
        <w:rPr>
          <w:sz w:val="28"/>
          <w:szCs w:val="28"/>
        </w:rPr>
        <w:t xml:space="preserve">(индикаторов) </w:t>
      </w:r>
      <w:r w:rsidRPr="00527B92">
        <w:rPr>
          <w:sz w:val="28"/>
          <w:szCs w:val="28"/>
        </w:rPr>
        <w:t>П</w:t>
      </w:r>
      <w:r w:rsidR="00260012" w:rsidRPr="00527B92">
        <w:rPr>
          <w:sz w:val="28"/>
          <w:szCs w:val="28"/>
        </w:rPr>
        <w:t>рограммы и не приведет к снижению ее эффективности.</w:t>
      </w:r>
    </w:p>
    <w:p w:rsidR="00197FE0" w:rsidRPr="00527B92" w:rsidRDefault="00197FE0" w:rsidP="005E775A">
      <w:pPr>
        <w:ind w:firstLine="709"/>
        <w:jc w:val="both"/>
        <w:rPr>
          <w:sz w:val="28"/>
          <w:szCs w:val="28"/>
        </w:rPr>
      </w:pPr>
    </w:p>
    <w:p w:rsidR="00260012" w:rsidRDefault="00260012" w:rsidP="005E775A">
      <w:pPr>
        <w:ind w:firstLine="709"/>
        <w:jc w:val="both"/>
        <w:rPr>
          <w:sz w:val="28"/>
          <w:szCs w:val="28"/>
        </w:rPr>
      </w:pPr>
    </w:p>
    <w:p w:rsidR="00E1494C" w:rsidRDefault="00E1494C" w:rsidP="005E775A">
      <w:pPr>
        <w:ind w:firstLine="709"/>
        <w:jc w:val="both"/>
        <w:rPr>
          <w:sz w:val="28"/>
          <w:szCs w:val="28"/>
        </w:rPr>
      </w:pPr>
    </w:p>
    <w:p w:rsidR="009F7A91" w:rsidRDefault="009F7A91" w:rsidP="009F7A91">
      <w:pPr>
        <w:tabs>
          <w:tab w:val="left" w:pos="798"/>
          <w:tab w:val="left" w:pos="7513"/>
        </w:tabs>
        <w:spacing w:line="240" w:lineRule="exact"/>
        <w:rPr>
          <w:rFonts w:eastAsia="Calibri"/>
          <w:sz w:val="28"/>
          <w:szCs w:val="28"/>
        </w:rPr>
      </w:pPr>
      <w:proofErr w:type="gramStart"/>
      <w:r>
        <w:rPr>
          <w:rFonts w:eastAsia="Calibri"/>
          <w:sz w:val="28"/>
          <w:szCs w:val="28"/>
        </w:rPr>
        <w:t>Исполняющий</w:t>
      </w:r>
      <w:proofErr w:type="gramEnd"/>
      <w:r>
        <w:rPr>
          <w:rFonts w:eastAsia="Calibri"/>
          <w:sz w:val="28"/>
          <w:szCs w:val="28"/>
        </w:rPr>
        <w:t xml:space="preserve"> обязанности </w:t>
      </w:r>
    </w:p>
    <w:p w:rsidR="009F7A91" w:rsidRDefault="009F7A91" w:rsidP="009F7A91">
      <w:pPr>
        <w:tabs>
          <w:tab w:val="left" w:pos="798"/>
          <w:tab w:val="left" w:pos="7513"/>
        </w:tabs>
        <w:spacing w:line="240" w:lineRule="exact"/>
        <w:rPr>
          <w:rFonts w:eastAsia="Calibri"/>
          <w:sz w:val="28"/>
          <w:szCs w:val="28"/>
        </w:rPr>
      </w:pPr>
      <w:r>
        <w:rPr>
          <w:rFonts w:eastAsia="Calibri"/>
          <w:sz w:val="28"/>
          <w:szCs w:val="28"/>
        </w:rPr>
        <w:t xml:space="preserve">руководителя комитета </w:t>
      </w:r>
    </w:p>
    <w:p w:rsidR="009F7A91" w:rsidRDefault="009F7A91" w:rsidP="009F7A91">
      <w:pPr>
        <w:tabs>
          <w:tab w:val="left" w:pos="798"/>
          <w:tab w:val="left" w:pos="7513"/>
        </w:tabs>
        <w:spacing w:line="240" w:lineRule="exact"/>
        <w:rPr>
          <w:rFonts w:eastAsia="Calibri"/>
          <w:sz w:val="28"/>
          <w:szCs w:val="28"/>
        </w:rPr>
      </w:pPr>
      <w:r>
        <w:rPr>
          <w:rFonts w:eastAsia="Calibri"/>
          <w:sz w:val="28"/>
          <w:szCs w:val="28"/>
        </w:rPr>
        <w:t xml:space="preserve">экономического развития </w:t>
      </w:r>
    </w:p>
    <w:p w:rsidR="009F7A91" w:rsidRDefault="009F7A91" w:rsidP="009F7A91">
      <w:pPr>
        <w:tabs>
          <w:tab w:val="left" w:pos="798"/>
          <w:tab w:val="left" w:pos="7230"/>
        </w:tabs>
        <w:spacing w:line="240" w:lineRule="exact"/>
        <w:rPr>
          <w:rFonts w:eastAsia="Calibri"/>
          <w:sz w:val="28"/>
          <w:szCs w:val="28"/>
        </w:rPr>
      </w:pPr>
      <w:r>
        <w:rPr>
          <w:rFonts w:eastAsia="Calibri"/>
          <w:sz w:val="28"/>
          <w:szCs w:val="28"/>
        </w:rPr>
        <w:t>администрации города Ставрополя</w:t>
      </w:r>
    </w:p>
    <w:p w:rsidR="009F7A91" w:rsidRDefault="009F7A91" w:rsidP="009F7A91">
      <w:pPr>
        <w:tabs>
          <w:tab w:val="left" w:pos="798"/>
          <w:tab w:val="left" w:pos="7230"/>
        </w:tabs>
        <w:spacing w:line="240" w:lineRule="exact"/>
        <w:rPr>
          <w:rFonts w:eastAsia="Calibri"/>
          <w:sz w:val="28"/>
          <w:szCs w:val="28"/>
        </w:rPr>
      </w:pPr>
      <w:r>
        <w:rPr>
          <w:rFonts w:eastAsia="Calibri"/>
          <w:sz w:val="28"/>
          <w:szCs w:val="28"/>
        </w:rPr>
        <w:t>руководитель отдела развития</w:t>
      </w:r>
    </w:p>
    <w:p w:rsidR="009F7A91" w:rsidRDefault="009F7A91" w:rsidP="009F7A91">
      <w:pPr>
        <w:tabs>
          <w:tab w:val="left" w:pos="798"/>
          <w:tab w:val="left" w:pos="7230"/>
        </w:tabs>
        <w:spacing w:line="240" w:lineRule="exact"/>
        <w:rPr>
          <w:rFonts w:eastAsia="Calibri"/>
          <w:sz w:val="28"/>
          <w:szCs w:val="28"/>
        </w:rPr>
      </w:pPr>
      <w:r>
        <w:rPr>
          <w:rFonts w:eastAsia="Calibri"/>
          <w:sz w:val="28"/>
          <w:szCs w:val="28"/>
        </w:rPr>
        <w:t xml:space="preserve">инвестиционной деятельности комитета </w:t>
      </w:r>
    </w:p>
    <w:p w:rsidR="009F7A91" w:rsidRDefault="009F7A91" w:rsidP="009F7A91">
      <w:pPr>
        <w:tabs>
          <w:tab w:val="left" w:pos="798"/>
          <w:tab w:val="left" w:pos="7230"/>
        </w:tabs>
        <w:spacing w:line="240" w:lineRule="exact"/>
        <w:rPr>
          <w:rFonts w:eastAsia="Calibri"/>
          <w:sz w:val="28"/>
          <w:szCs w:val="28"/>
        </w:rPr>
      </w:pPr>
      <w:r>
        <w:rPr>
          <w:rFonts w:eastAsia="Calibri"/>
          <w:sz w:val="28"/>
          <w:szCs w:val="28"/>
        </w:rPr>
        <w:t>экономического развития</w:t>
      </w:r>
    </w:p>
    <w:p w:rsidR="009F7A91" w:rsidRDefault="009F7A91" w:rsidP="009F7A91">
      <w:pPr>
        <w:tabs>
          <w:tab w:val="left" w:pos="798"/>
          <w:tab w:val="left" w:pos="7230"/>
        </w:tabs>
        <w:spacing w:line="240" w:lineRule="exact"/>
        <w:rPr>
          <w:sz w:val="28"/>
          <w:szCs w:val="28"/>
        </w:rPr>
      </w:pPr>
      <w:r>
        <w:rPr>
          <w:rFonts w:eastAsia="Calibri"/>
          <w:sz w:val="28"/>
          <w:szCs w:val="28"/>
        </w:rPr>
        <w:t>администрации города Ставрополя</w:t>
      </w:r>
      <w:r>
        <w:rPr>
          <w:sz w:val="28"/>
          <w:szCs w:val="28"/>
        </w:rPr>
        <w:tab/>
        <w:t xml:space="preserve">      Д.С. Никулин</w:t>
      </w:r>
    </w:p>
    <w:p w:rsidR="00B6055E" w:rsidRDefault="00B6055E" w:rsidP="00E1494C">
      <w:pPr>
        <w:tabs>
          <w:tab w:val="left" w:pos="7371"/>
        </w:tabs>
        <w:spacing w:line="240" w:lineRule="exact"/>
        <w:jc w:val="both"/>
        <w:rPr>
          <w:sz w:val="28"/>
          <w:szCs w:val="28"/>
        </w:rPr>
      </w:pPr>
    </w:p>
    <w:p w:rsidR="00B6055E" w:rsidRDefault="00B6055E"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9F7A91" w:rsidRDefault="009F7A91" w:rsidP="00E1494C">
      <w:pPr>
        <w:tabs>
          <w:tab w:val="left" w:pos="7371"/>
        </w:tabs>
        <w:spacing w:line="240" w:lineRule="exact"/>
        <w:jc w:val="both"/>
        <w:rPr>
          <w:sz w:val="28"/>
          <w:szCs w:val="28"/>
        </w:rPr>
      </w:pPr>
    </w:p>
    <w:p w:rsidR="00292466" w:rsidRDefault="00292466" w:rsidP="00E1494C">
      <w:pPr>
        <w:spacing w:line="180" w:lineRule="exact"/>
        <w:jc w:val="both"/>
        <w:rPr>
          <w:sz w:val="18"/>
          <w:szCs w:val="18"/>
        </w:rPr>
      </w:pPr>
    </w:p>
    <w:p w:rsidR="00527B92" w:rsidRDefault="00292466" w:rsidP="00E1494C">
      <w:pPr>
        <w:spacing w:line="180" w:lineRule="exact"/>
        <w:jc w:val="both"/>
        <w:rPr>
          <w:sz w:val="18"/>
          <w:szCs w:val="18"/>
        </w:rPr>
      </w:pPr>
      <w:r>
        <w:rPr>
          <w:sz w:val="18"/>
          <w:szCs w:val="18"/>
        </w:rPr>
        <w:t>А.А. Стабровская</w:t>
      </w:r>
    </w:p>
    <w:p w:rsidR="00E1494C" w:rsidRPr="004C76D0" w:rsidRDefault="00527B92" w:rsidP="00E1494C">
      <w:pPr>
        <w:spacing w:line="180" w:lineRule="exact"/>
        <w:jc w:val="both"/>
        <w:rPr>
          <w:sz w:val="18"/>
          <w:szCs w:val="18"/>
        </w:rPr>
      </w:pPr>
      <w:r>
        <w:rPr>
          <w:sz w:val="18"/>
          <w:szCs w:val="18"/>
        </w:rPr>
        <w:t>т.</w:t>
      </w:r>
      <w:r w:rsidR="00E1494C" w:rsidRPr="004C76D0">
        <w:rPr>
          <w:sz w:val="18"/>
          <w:szCs w:val="18"/>
        </w:rPr>
        <w:t>26-77-66</w:t>
      </w:r>
    </w:p>
    <w:sectPr w:rsidR="00E1494C" w:rsidRPr="004C76D0" w:rsidSect="007A15F5">
      <w:headerReference w:type="default" r:id="rId7"/>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4D5" w:rsidRDefault="006F54D5" w:rsidP="00D33604">
      <w:r>
        <w:separator/>
      </w:r>
    </w:p>
  </w:endnote>
  <w:endnote w:type="continuationSeparator" w:id="0">
    <w:p w:rsidR="006F54D5" w:rsidRDefault="006F54D5" w:rsidP="00D336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4D5" w:rsidRDefault="006F54D5" w:rsidP="00D33604">
      <w:r>
        <w:separator/>
      </w:r>
    </w:p>
  </w:footnote>
  <w:footnote w:type="continuationSeparator" w:id="0">
    <w:p w:rsidR="006F54D5" w:rsidRDefault="006F54D5" w:rsidP="00D33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4134"/>
      <w:docPartObj>
        <w:docPartGallery w:val="Page Numbers (Top of Page)"/>
        <w:docPartUnique/>
      </w:docPartObj>
    </w:sdtPr>
    <w:sdtEndPr>
      <w:rPr>
        <w:sz w:val="28"/>
        <w:szCs w:val="28"/>
      </w:rPr>
    </w:sdtEndPr>
    <w:sdtContent>
      <w:p w:rsidR="00D33604" w:rsidRPr="00D33604" w:rsidRDefault="001C340B">
        <w:pPr>
          <w:pStyle w:val="a4"/>
          <w:jc w:val="center"/>
          <w:rPr>
            <w:sz w:val="28"/>
            <w:szCs w:val="28"/>
          </w:rPr>
        </w:pPr>
        <w:r w:rsidRPr="00D33604">
          <w:rPr>
            <w:sz w:val="28"/>
            <w:szCs w:val="28"/>
          </w:rPr>
          <w:fldChar w:fldCharType="begin"/>
        </w:r>
        <w:r w:rsidR="00D33604" w:rsidRPr="00D33604">
          <w:rPr>
            <w:sz w:val="28"/>
            <w:szCs w:val="28"/>
          </w:rPr>
          <w:instrText xml:space="preserve"> PAGE   \* MERGEFORMAT </w:instrText>
        </w:r>
        <w:r w:rsidRPr="00D33604">
          <w:rPr>
            <w:sz w:val="28"/>
            <w:szCs w:val="28"/>
          </w:rPr>
          <w:fldChar w:fldCharType="separate"/>
        </w:r>
        <w:r w:rsidR="00B01087">
          <w:rPr>
            <w:noProof/>
            <w:sz w:val="28"/>
            <w:szCs w:val="28"/>
          </w:rPr>
          <w:t>2</w:t>
        </w:r>
        <w:r w:rsidRPr="00D33604">
          <w:rPr>
            <w:sz w:val="28"/>
            <w:szCs w:val="28"/>
          </w:rPr>
          <w:fldChar w:fldCharType="end"/>
        </w:r>
      </w:p>
    </w:sdtContent>
  </w:sdt>
  <w:p w:rsidR="00D33604" w:rsidRDefault="00D3360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D490F"/>
    <w:rsid w:val="00010EC5"/>
    <w:rsid w:val="00020843"/>
    <w:rsid w:val="0004349F"/>
    <w:rsid w:val="000661DE"/>
    <w:rsid w:val="00066988"/>
    <w:rsid w:val="0007616F"/>
    <w:rsid w:val="00080871"/>
    <w:rsid w:val="00094CC2"/>
    <w:rsid w:val="0009564C"/>
    <w:rsid w:val="00097FC9"/>
    <w:rsid w:val="000A4AC0"/>
    <w:rsid w:val="000C1C02"/>
    <w:rsid w:val="000C23C4"/>
    <w:rsid w:val="000C4C98"/>
    <w:rsid w:val="000E2950"/>
    <w:rsid w:val="000F447C"/>
    <w:rsid w:val="000F5AEF"/>
    <w:rsid w:val="001007F7"/>
    <w:rsid w:val="00114B9E"/>
    <w:rsid w:val="0013107A"/>
    <w:rsid w:val="001413A1"/>
    <w:rsid w:val="001434F4"/>
    <w:rsid w:val="00187DF8"/>
    <w:rsid w:val="00197FE0"/>
    <w:rsid w:val="001B6735"/>
    <w:rsid w:val="001C340B"/>
    <w:rsid w:val="001C45C2"/>
    <w:rsid w:val="001D490F"/>
    <w:rsid w:val="001D791E"/>
    <w:rsid w:val="001E2CCF"/>
    <w:rsid w:val="001F7414"/>
    <w:rsid w:val="00204340"/>
    <w:rsid w:val="0022056B"/>
    <w:rsid w:val="00260012"/>
    <w:rsid w:val="0028476F"/>
    <w:rsid w:val="00292466"/>
    <w:rsid w:val="002B2659"/>
    <w:rsid w:val="002C25F2"/>
    <w:rsid w:val="002C308D"/>
    <w:rsid w:val="002C5650"/>
    <w:rsid w:val="002E4724"/>
    <w:rsid w:val="00313D51"/>
    <w:rsid w:val="00315DA0"/>
    <w:rsid w:val="00335A4E"/>
    <w:rsid w:val="00355341"/>
    <w:rsid w:val="00365AC3"/>
    <w:rsid w:val="0038077B"/>
    <w:rsid w:val="003B5CCA"/>
    <w:rsid w:val="003C1993"/>
    <w:rsid w:val="003C6484"/>
    <w:rsid w:val="003E3373"/>
    <w:rsid w:val="00427E2A"/>
    <w:rsid w:val="004431C6"/>
    <w:rsid w:val="0044343D"/>
    <w:rsid w:val="00457EA5"/>
    <w:rsid w:val="004F68FF"/>
    <w:rsid w:val="00512AD5"/>
    <w:rsid w:val="00514C2B"/>
    <w:rsid w:val="00527B92"/>
    <w:rsid w:val="00535D1F"/>
    <w:rsid w:val="00540420"/>
    <w:rsid w:val="0055008E"/>
    <w:rsid w:val="005519E7"/>
    <w:rsid w:val="00556670"/>
    <w:rsid w:val="00573214"/>
    <w:rsid w:val="00573362"/>
    <w:rsid w:val="00573C58"/>
    <w:rsid w:val="0058471F"/>
    <w:rsid w:val="005943BF"/>
    <w:rsid w:val="005A0BE4"/>
    <w:rsid w:val="005B0851"/>
    <w:rsid w:val="005B24FE"/>
    <w:rsid w:val="005E551D"/>
    <w:rsid w:val="005E775A"/>
    <w:rsid w:val="00603B27"/>
    <w:rsid w:val="00607AFF"/>
    <w:rsid w:val="00612682"/>
    <w:rsid w:val="00613785"/>
    <w:rsid w:val="006240A0"/>
    <w:rsid w:val="00630D1D"/>
    <w:rsid w:val="00647344"/>
    <w:rsid w:val="00656429"/>
    <w:rsid w:val="00667336"/>
    <w:rsid w:val="006753E9"/>
    <w:rsid w:val="006D5D64"/>
    <w:rsid w:val="006D65EE"/>
    <w:rsid w:val="006E2C39"/>
    <w:rsid w:val="006E68E1"/>
    <w:rsid w:val="006F00FC"/>
    <w:rsid w:val="006F3701"/>
    <w:rsid w:val="006F54D5"/>
    <w:rsid w:val="00702CE5"/>
    <w:rsid w:val="00703E96"/>
    <w:rsid w:val="007078D9"/>
    <w:rsid w:val="0071440B"/>
    <w:rsid w:val="00715CC5"/>
    <w:rsid w:val="007262FD"/>
    <w:rsid w:val="007305C0"/>
    <w:rsid w:val="0075066F"/>
    <w:rsid w:val="00762DF1"/>
    <w:rsid w:val="00776A9F"/>
    <w:rsid w:val="00781494"/>
    <w:rsid w:val="0079029B"/>
    <w:rsid w:val="007A15F5"/>
    <w:rsid w:val="007A5D0E"/>
    <w:rsid w:val="007C44DF"/>
    <w:rsid w:val="0082139E"/>
    <w:rsid w:val="00832CF1"/>
    <w:rsid w:val="00837CFF"/>
    <w:rsid w:val="00842922"/>
    <w:rsid w:val="00857665"/>
    <w:rsid w:val="0087759B"/>
    <w:rsid w:val="008825F5"/>
    <w:rsid w:val="008840B9"/>
    <w:rsid w:val="008C483E"/>
    <w:rsid w:val="008C719A"/>
    <w:rsid w:val="0091027D"/>
    <w:rsid w:val="009153E9"/>
    <w:rsid w:val="00921DC7"/>
    <w:rsid w:val="00923934"/>
    <w:rsid w:val="00945FBC"/>
    <w:rsid w:val="0097091D"/>
    <w:rsid w:val="0097372A"/>
    <w:rsid w:val="00984CC1"/>
    <w:rsid w:val="0098547A"/>
    <w:rsid w:val="009A7C0C"/>
    <w:rsid w:val="009F7A91"/>
    <w:rsid w:val="00A1066A"/>
    <w:rsid w:val="00A10AC5"/>
    <w:rsid w:val="00A31BCF"/>
    <w:rsid w:val="00A37B63"/>
    <w:rsid w:val="00A60EC6"/>
    <w:rsid w:val="00AA155C"/>
    <w:rsid w:val="00AA4685"/>
    <w:rsid w:val="00AE306F"/>
    <w:rsid w:val="00AF171A"/>
    <w:rsid w:val="00B01087"/>
    <w:rsid w:val="00B04FF1"/>
    <w:rsid w:val="00B30048"/>
    <w:rsid w:val="00B31933"/>
    <w:rsid w:val="00B5341E"/>
    <w:rsid w:val="00B6055E"/>
    <w:rsid w:val="00B675DD"/>
    <w:rsid w:val="00B748AD"/>
    <w:rsid w:val="00B95717"/>
    <w:rsid w:val="00BA284D"/>
    <w:rsid w:val="00BA7E0B"/>
    <w:rsid w:val="00BC1756"/>
    <w:rsid w:val="00BF669E"/>
    <w:rsid w:val="00C06B4B"/>
    <w:rsid w:val="00C30C1C"/>
    <w:rsid w:val="00C3710F"/>
    <w:rsid w:val="00C41F71"/>
    <w:rsid w:val="00C54751"/>
    <w:rsid w:val="00C569CB"/>
    <w:rsid w:val="00C63EE6"/>
    <w:rsid w:val="00C761F3"/>
    <w:rsid w:val="00C871B8"/>
    <w:rsid w:val="00CC0282"/>
    <w:rsid w:val="00CF7262"/>
    <w:rsid w:val="00D01F41"/>
    <w:rsid w:val="00D06561"/>
    <w:rsid w:val="00D30B05"/>
    <w:rsid w:val="00D33604"/>
    <w:rsid w:val="00D53094"/>
    <w:rsid w:val="00D53ABC"/>
    <w:rsid w:val="00D612F5"/>
    <w:rsid w:val="00D86E73"/>
    <w:rsid w:val="00DD748A"/>
    <w:rsid w:val="00E01B7B"/>
    <w:rsid w:val="00E04020"/>
    <w:rsid w:val="00E1494C"/>
    <w:rsid w:val="00E20B26"/>
    <w:rsid w:val="00E21469"/>
    <w:rsid w:val="00E2771D"/>
    <w:rsid w:val="00E36958"/>
    <w:rsid w:val="00E37E30"/>
    <w:rsid w:val="00E40793"/>
    <w:rsid w:val="00E72B87"/>
    <w:rsid w:val="00EA361B"/>
    <w:rsid w:val="00EB425A"/>
    <w:rsid w:val="00EC322F"/>
    <w:rsid w:val="00ED1D66"/>
    <w:rsid w:val="00ED2EB5"/>
    <w:rsid w:val="00EE1DEC"/>
    <w:rsid w:val="00EF1688"/>
    <w:rsid w:val="00F16A2F"/>
    <w:rsid w:val="00F62DD0"/>
    <w:rsid w:val="00F65AD4"/>
    <w:rsid w:val="00F75202"/>
    <w:rsid w:val="00F76014"/>
    <w:rsid w:val="00F80891"/>
    <w:rsid w:val="00F902A9"/>
    <w:rsid w:val="00F907FE"/>
    <w:rsid w:val="00FB292E"/>
    <w:rsid w:val="00FB67CF"/>
    <w:rsid w:val="00FF6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4751"/>
    <w:rPr>
      <w:color w:val="0000FF" w:themeColor="hyperlink"/>
      <w:u w:val="single"/>
    </w:rPr>
  </w:style>
  <w:style w:type="paragraph" w:styleId="a4">
    <w:name w:val="header"/>
    <w:basedOn w:val="a"/>
    <w:link w:val="a5"/>
    <w:uiPriority w:val="99"/>
    <w:unhideWhenUsed/>
    <w:rsid w:val="00D33604"/>
    <w:pPr>
      <w:tabs>
        <w:tab w:val="center" w:pos="4677"/>
        <w:tab w:val="right" w:pos="9355"/>
      </w:tabs>
    </w:pPr>
  </w:style>
  <w:style w:type="character" w:customStyle="1" w:styleId="a5">
    <w:name w:val="Верхний колонтитул Знак"/>
    <w:basedOn w:val="a0"/>
    <w:link w:val="a4"/>
    <w:uiPriority w:val="99"/>
    <w:rsid w:val="00D33604"/>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D33604"/>
    <w:pPr>
      <w:tabs>
        <w:tab w:val="center" w:pos="4677"/>
        <w:tab w:val="right" w:pos="9355"/>
      </w:tabs>
    </w:pPr>
  </w:style>
  <w:style w:type="character" w:customStyle="1" w:styleId="a7">
    <w:name w:val="Нижний колонтитул Знак"/>
    <w:basedOn w:val="a0"/>
    <w:link w:val="a6"/>
    <w:uiPriority w:val="99"/>
    <w:semiHidden/>
    <w:rsid w:val="00D33604"/>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30B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576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EB425A"/>
    <w:rPr>
      <w:rFonts w:ascii="Tahoma" w:hAnsi="Tahoma" w:cs="Tahoma"/>
      <w:sz w:val="16"/>
      <w:szCs w:val="16"/>
    </w:rPr>
  </w:style>
  <w:style w:type="character" w:customStyle="1" w:styleId="a9">
    <w:name w:val="Текст выноски Знак"/>
    <w:basedOn w:val="a0"/>
    <w:link w:val="a8"/>
    <w:uiPriority w:val="99"/>
    <w:semiHidden/>
    <w:rsid w:val="00EB425A"/>
    <w:rPr>
      <w:rFonts w:ascii="Tahoma" w:eastAsia="Times New Roman" w:hAnsi="Tahoma" w:cs="Tahoma"/>
      <w:sz w:val="16"/>
      <w:szCs w:val="16"/>
      <w:lang w:eastAsia="ru-RU"/>
    </w:rPr>
  </w:style>
  <w:style w:type="paragraph" w:styleId="aa">
    <w:name w:val="Body Text"/>
    <w:basedOn w:val="a"/>
    <w:link w:val="ab"/>
    <w:uiPriority w:val="99"/>
    <w:rsid w:val="0091027D"/>
    <w:pPr>
      <w:autoSpaceDE w:val="0"/>
      <w:autoSpaceDN w:val="0"/>
      <w:jc w:val="both"/>
    </w:pPr>
    <w:rPr>
      <w:sz w:val="28"/>
      <w:szCs w:val="28"/>
    </w:rPr>
  </w:style>
  <w:style w:type="character" w:customStyle="1" w:styleId="ab">
    <w:name w:val="Основной текст Знак"/>
    <w:basedOn w:val="a0"/>
    <w:link w:val="aa"/>
    <w:uiPriority w:val="99"/>
    <w:rsid w:val="0091027D"/>
    <w:rPr>
      <w:rFonts w:ascii="Times New Roman" w:eastAsia="Times New Roman" w:hAnsi="Times New Roman" w:cs="Times New Roman"/>
      <w:sz w:val="28"/>
      <w:szCs w:val="28"/>
      <w:lang w:eastAsia="ru-RU"/>
    </w:rPr>
  </w:style>
  <w:style w:type="paragraph" w:styleId="ac">
    <w:name w:val="Body Text Indent"/>
    <w:aliases w:val="Основной текст без отступа,Нумерованный список !!,Надин стиль,Основной текст 1"/>
    <w:basedOn w:val="a"/>
    <w:link w:val="ad"/>
    <w:rsid w:val="0091027D"/>
    <w:pPr>
      <w:spacing w:after="120"/>
      <w:ind w:left="283"/>
    </w:pPr>
    <w:rPr>
      <w:sz w:val="28"/>
      <w:szCs w:val="16"/>
    </w:rPr>
  </w:style>
  <w:style w:type="character" w:customStyle="1" w:styleId="ad">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c"/>
    <w:rsid w:val="0091027D"/>
    <w:rPr>
      <w:rFonts w:ascii="Times New Roman" w:eastAsia="Times New Roman" w:hAnsi="Times New Roman" w:cs="Times New Roman"/>
      <w:sz w:val="28"/>
      <w:szCs w:val="16"/>
      <w:lang w:eastAsia="ru-RU"/>
    </w:rPr>
  </w:style>
  <w:style w:type="paragraph" w:styleId="2">
    <w:name w:val="Body Text Indent 2"/>
    <w:basedOn w:val="a"/>
    <w:link w:val="20"/>
    <w:uiPriority w:val="99"/>
    <w:unhideWhenUsed/>
    <w:rsid w:val="0091027D"/>
    <w:pPr>
      <w:spacing w:after="120" w:line="480" w:lineRule="auto"/>
      <w:ind w:left="283"/>
    </w:pPr>
    <w:rPr>
      <w:sz w:val="28"/>
      <w:szCs w:val="16"/>
    </w:rPr>
  </w:style>
  <w:style w:type="character" w:customStyle="1" w:styleId="20">
    <w:name w:val="Основной текст с отступом 2 Знак"/>
    <w:basedOn w:val="a0"/>
    <w:link w:val="2"/>
    <w:uiPriority w:val="99"/>
    <w:rsid w:val="0091027D"/>
    <w:rPr>
      <w:rFonts w:ascii="Times New Roman" w:eastAsia="Times New Roman" w:hAnsi="Times New Roman" w:cs="Times New Roman"/>
      <w:sz w:val="28"/>
      <w:szCs w:val="16"/>
      <w:lang w:eastAsia="ru-RU"/>
    </w:rPr>
  </w:style>
  <w:style w:type="paragraph" w:styleId="ae">
    <w:name w:val="List Paragraph"/>
    <w:basedOn w:val="a"/>
    <w:uiPriority w:val="34"/>
    <w:qFormat/>
    <w:rsid w:val="0097091D"/>
    <w:pPr>
      <w:ind w:left="708"/>
    </w:pPr>
    <w:rPr>
      <w:sz w:val="28"/>
      <w:szCs w:val="16"/>
    </w:rPr>
  </w:style>
  <w:style w:type="paragraph" w:customStyle="1" w:styleId="1">
    <w:name w:val="Обычный1"/>
    <w:rsid w:val="0097091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0">
    <w:name w:val="Обычный (веб)1"/>
    <w:basedOn w:val="a"/>
    <w:rsid w:val="0097091D"/>
    <w:pPr>
      <w:spacing w:before="100" w:after="100"/>
    </w:pPr>
    <w:rPr>
      <w:sz w:val="24"/>
    </w:rPr>
  </w:style>
  <w:style w:type="paragraph" w:customStyle="1" w:styleId="Style2">
    <w:name w:val="Style2"/>
    <w:basedOn w:val="a"/>
    <w:rsid w:val="0097091D"/>
    <w:pPr>
      <w:widowControl w:val="0"/>
      <w:autoSpaceDE w:val="0"/>
      <w:autoSpaceDN w:val="0"/>
      <w:adjustRightInd w:val="0"/>
    </w:pPr>
    <w:rPr>
      <w:rFonts w:ascii="Calibri" w:hAnsi="Calibri"/>
      <w:sz w:val="24"/>
      <w:szCs w:val="24"/>
    </w:rPr>
  </w:style>
  <w:style w:type="paragraph" w:customStyle="1" w:styleId="ConsPlusNormal">
    <w:name w:val="ConsPlusNormal"/>
    <w:rsid w:val="0092393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2703295">
      <w:bodyDiv w:val="1"/>
      <w:marLeft w:val="0"/>
      <w:marRight w:val="0"/>
      <w:marTop w:val="0"/>
      <w:marBottom w:val="0"/>
      <w:divBdr>
        <w:top w:val="none" w:sz="0" w:space="0" w:color="auto"/>
        <w:left w:val="none" w:sz="0" w:space="0" w:color="auto"/>
        <w:bottom w:val="none" w:sz="0" w:space="0" w:color="auto"/>
        <w:right w:val="none" w:sz="0" w:space="0" w:color="auto"/>
      </w:divBdr>
    </w:div>
    <w:div w:id="895627624">
      <w:bodyDiv w:val="1"/>
      <w:marLeft w:val="0"/>
      <w:marRight w:val="0"/>
      <w:marTop w:val="0"/>
      <w:marBottom w:val="0"/>
      <w:divBdr>
        <w:top w:val="none" w:sz="0" w:space="0" w:color="auto"/>
        <w:left w:val="none" w:sz="0" w:space="0" w:color="auto"/>
        <w:bottom w:val="none" w:sz="0" w:space="0" w:color="auto"/>
        <w:right w:val="none" w:sz="0" w:space="0" w:color="auto"/>
      </w:divBdr>
    </w:div>
    <w:div w:id="118740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DE6A8-C9F6-47D1-BDA6-4E2B1F44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597</Words>
  <Characters>3404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Шумилов</dc:creator>
  <cp:lastModifiedBy>aa.stabrovskaia</cp:lastModifiedBy>
  <cp:revision>5</cp:revision>
  <cp:lastPrinted>2017-08-31T15:19:00Z</cp:lastPrinted>
  <dcterms:created xsi:type="dcterms:W3CDTF">2017-07-13T07:27:00Z</dcterms:created>
  <dcterms:modified xsi:type="dcterms:W3CDTF">2017-08-31T15:19:00Z</dcterms:modified>
</cp:coreProperties>
</file>