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ff1"/>
      </w:pPr>
      <w:r>
        <w:t xml:space="preserve">П</w:t>
      </w:r>
      <w:r>
        <w:t xml:space="preserve"> О С Т А Н О В Л Е Н И Е</w:t>
      </w:r>
    </w:p>
    <w:p>
      <w:pPr>
        <w:spacing w:after="0" w:line="240" w:lineRule="auto"/>
        <w:jc w:val="center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  <w:t xml:space="preserve">АДМИНИСТРАЦИИ ГОРОДА СТАВРОПОЛЯ</w:t>
      </w:r>
    </w:p>
    <w:p>
      <w:pPr>
        <w:spacing w:after="0" w:line="240" w:lineRule="auto"/>
        <w:jc w:val="center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  <w:t xml:space="preserve">СТАВРОПОЛЬСКОГО КРАЯ</w:t>
      </w:r>
    </w:p>
    <w:p>
      <w:pPr>
        <w:spacing w:after="0" w:line="240" w:lineRule="auto"/>
        <w:jc w:val="both"/>
        <w:rPr>
          <w:rFonts w:ascii="Times New Roman" w:hAnsi="Times New Roman" w:cs="Times New Roman" w:eastAsia="Arial Unicode MS"/>
          <w:spacing w:val="30"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  <w:t xml:space="preserve">17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.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10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.20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22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                   г. Ставрополь                  №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 2197</w:t>
      </w:r>
      <w:r>
        <w:rPr>
          <w:rFonts w:ascii="Times New Roman" w:hAnsi="Times New Roman" w:cs="Times New Roman" w:eastAsia="Arial Unicode MS"/>
          <w:spacing w:val="30"/>
          <w:sz w:val="32"/>
        </w:rPr>
        <w:t xml:space="preserve"> </w: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widowControl w:val="off"/>
        <w:tabs>
          <w:tab w:val="left" w:pos="0"/>
          <w:tab w:val="center" w:pos="4536"/>
          <w:tab w:val="right" w:pos="921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 утверждении муниципальной программы «Развитие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widowControl w:val="off"/>
        <w:tabs>
          <w:tab w:val="left" w:pos="0"/>
          <w:tab w:val="center" w:pos="4536"/>
          <w:tab w:val="right" w:pos="921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от 28 июня 2014 года № 172-ФЗ 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стратегическом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06 октября 2003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</w:t>
      </w:r>
      <w:r>
        <w:rPr>
          <w:rFonts w:ascii="Times New Roman" w:hAnsi="Times New Roman" w:cs="Times New Roman"/>
          <w:sz w:val="28"/>
          <w:szCs w:val="28"/>
        </w:rPr>
        <w:t xml:space="preserve">оля </w:t>
      </w:r>
      <w:r>
        <w:rPr>
          <w:rFonts w:ascii="Times New Roman" w:hAnsi="Times New Roman" w:cs="Times New Roman"/>
          <w:sz w:val="28"/>
          <w:szCs w:val="28"/>
        </w:rPr>
        <w:br/>
        <w:t xml:space="preserve">от 26.08.2019 № 2382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принятия решения о разработке муниципальных программ,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ПОСТАНОВЛЯЮ:</w:t>
      </w:r>
    </w:p>
    <w:p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ad"/>
        <w:tabs>
          <w:tab w:val="left" w:pos="426"/>
          <w:tab w:val="left" w:pos="993"/>
        </w:tabs>
        <w:ind w:left="0" w:firstLine="705"/>
      </w:pPr>
      <w:r>
        <w:t xml:space="preserve">1. Утвердить муниципальную программу «</w:t>
      </w:r>
      <w:r>
        <w:t xml:space="preserve">Развитие муниципальной слу</w:t>
      </w:r>
      <w:r>
        <w:t xml:space="preserve">жбы и противодействие коррупции </w:t>
      </w:r>
      <w:r>
        <w:t xml:space="preserve">в </w:t>
      </w:r>
      <w:r>
        <w:t xml:space="preserve">администрации </w:t>
      </w:r>
      <w:r>
        <w:t xml:space="preserve">город</w:t>
      </w:r>
      <w:r>
        <w:t xml:space="preserve">а</w:t>
      </w:r>
      <w:r>
        <w:t xml:space="preserve"> Ставропол</w:t>
      </w:r>
      <w:r>
        <w:t xml:space="preserve">я, отраслевых (функциональных) и территориальных органах администрации города Ставрополя</w:t>
      </w:r>
      <w:r>
        <w:t xml:space="preserve">» согласно приложению.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</w:t>
      </w:r>
      <w:r>
        <w:rPr>
          <w:rFonts w:ascii="Times New Roman" w:hAnsi="Times New Roman" w:cs="Times New Roman"/>
          <w:sz w:val="28"/>
        </w:rPr>
        <w:t xml:space="preserve">. Настоящее постановление вступает в силу с 01 января 20</w:t>
      </w:r>
      <w:r>
        <w:rPr>
          <w:rFonts w:ascii="Times New Roman" w:hAnsi="Times New Roman" w:cs="Times New Roman"/>
          <w:sz w:val="28"/>
        </w:rPr>
        <w:t xml:space="preserve">23</w:t>
      </w:r>
      <w:r>
        <w:rPr>
          <w:rFonts w:ascii="Times New Roman" w:hAnsi="Times New Roman" w:cs="Times New Roman"/>
          <w:sz w:val="28"/>
        </w:rPr>
        <w:t xml:space="preserve"> года.</w:t>
      </w:r>
    </w:p>
    <w:p>
      <w:pPr>
        <w:pStyle w:val="ad"/>
        <w:tabs>
          <w:tab w:val="left" w:pos="426"/>
          <w:tab w:val="left" w:pos="993"/>
        </w:tabs>
        <w:ind w:left="0" w:firstLine="705"/>
      </w:pPr>
      <w:r>
        <w:t xml:space="preserve">3</w:t>
      </w:r>
      <w:r>
        <w:t xml:space="preserve">. </w:t>
      </w:r>
      <w:r>
        <w:t xml:space="preserve">Разместить</w:t>
      </w:r>
      <w:r>
        <w:t xml:space="preserve"> настоящее постановление на официальном сайте</w:t>
      </w:r>
      <w:r>
        <w:t xml:space="preserve"> администрации города Ставрополя в информационно-телекоммуникационной сети «Интернет».</w:t>
      </w:r>
    </w:p>
    <w:p>
      <w:pPr>
        <w:pStyle w:val="ad"/>
        <w:tabs>
          <w:tab w:val="left" w:pos="426"/>
          <w:tab w:val="left" w:pos="993"/>
        </w:tabs>
        <w:ind w:left="0" w:firstLine="705"/>
      </w:pPr>
      <w:r>
        <w:t xml:space="preserve">4</w:t>
      </w:r>
      <w:r>
        <w:t xml:space="preserve">. Контроль исполнения настоящего постановления оставляю за собой.</w:t>
      </w:r>
    </w:p>
    <w:p>
      <w:pPr>
        <w:spacing w:after="0" w:line="240" w:lineRule="exact"/>
        <w:jc w:val="both"/>
        <w:rPr>
          <w:rFonts w:ascii="Times New Roman" w:hAnsi="Times New Roman" w:cs="Times New Roman" w:eastAsia="Calibri"/>
          <w:sz w:val="28"/>
          <w:szCs w:val="28"/>
          <w:lang w:eastAsia="en-US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type w:val="continuous"/>
          <w:pgSz w:w="11906" w:h="16838"/>
          <w:pgMar w:top="1418" w:right="567" w:bottom="142" w:left="1985" w:header="709" w:footer="709" w:gutter="0"/>
          <w:pgNumType w:start="1"/>
          <w:cols w:space="708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И.И. Ульянчен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</w:p>
    <w:tbl>
      <w:tblPr>
        <w:tblStyle w:val="a6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88"/>
        <w:gridCol w:w="4500"/>
      </w:tblGrid>
      <w:tr>
        <w:tc>
          <w:tcPr>
            <w:tcW w:w="5388" w:type="dxa"/>
          </w:tcPr>
          <w:p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500" w:type="dxa"/>
          </w:tcPr>
          <w:p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</w:t>
            </w:r>
          </w:p>
          <w:p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</w:p>
          <w:p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</w:t>
            </w:r>
          </w:p>
          <w:p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города Ставрополя</w:t>
            </w:r>
          </w:p>
          <w:p>
            <w:pPr>
              <w:tabs>
                <w:tab w:val="left" w:pos="4820"/>
                <w:tab w:val="left" w:pos="6379"/>
                <w:tab w:val="left" w:pos="6663"/>
                <w:tab w:val="left" w:pos="6946"/>
              </w:tabs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>
              <w:rPr>
                <w:sz w:val="28"/>
                <w:szCs w:val="28"/>
                <w:lang w:eastAsia="en-US"/>
              </w:rPr>
              <w:t xml:space="preserve">17.10.2022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№</w:t>
            </w:r>
            <w:r>
              <w:rPr>
                <w:sz w:val="28"/>
                <w:szCs w:val="28"/>
                <w:lang w:eastAsia="en-US"/>
              </w:rPr>
              <w:t xml:space="preserve"> 2197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>
      <w:pPr>
        <w:tabs>
          <w:tab w:val="left" w:pos="4820"/>
          <w:tab w:val="left" w:pos="6379"/>
          <w:tab w:val="left" w:pos="6663"/>
          <w:tab w:val="left" w:pos="694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820"/>
          <w:tab w:val="left" w:pos="6379"/>
          <w:tab w:val="left" w:pos="6663"/>
          <w:tab w:val="left" w:pos="694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</w:t>
      </w:r>
    </w:p>
    <w:p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174"/>
      </w:tblGrid>
      <w:t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</w:t>
            </w:r>
          </w:p>
        </w:tc>
        <w:tc>
          <w:tcPr>
            <w:tcW w:w="3778" w:type="pc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муниципальной 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жбы и противодействие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отраслевых (функциональных) и территориальных органах администрации города Ставрополя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(далее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рограмма)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исполнитель программы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8" w:type="pct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города Ставрополя в лице управления кадровой политики администрации города Ставрополя</w:t>
            </w:r>
          </w:p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Соисполнители программы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8" w:type="pct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отраслевые (функциональные) и территориальные органы администрации города Ставрополя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органы администрации)</w:t>
            </w:r>
          </w:p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pct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</w:t>
            </w:r>
          </w:p>
        </w:tc>
      </w:tr>
      <w:t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8" w:type="pct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результативности деятельности муниципальных служащих, уменьшение коррупционных рисков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Показатели (индикаторы) достижения целей программы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8" w:type="pct"/>
          </w:tcPr>
          <w:p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муниципальных служащих</w:t>
            </w:r>
            <w:r>
              <w:rPr>
                <w:sz w:val="28"/>
                <w:szCs w:val="28"/>
              </w:rPr>
              <w:t xml:space="preserve">, повысивших свой профессиональный уровень посредством получения дополнительного профессионального образования, участия в </w:t>
            </w:r>
            <w:r>
              <w:rPr>
                <w:sz w:val="28"/>
                <w:szCs w:val="28"/>
              </w:rPr>
              <w:t xml:space="preserve">семинарах, конференциях и других мероприятиях по вопросам, входящим в компетенцию органов местного самоуправления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 xml:space="preserve">от фактической численности муниципальных служащих</w:t>
            </w:r>
          </w:p>
          <w:p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программы </w:t>
            </w:r>
          </w:p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8" w:type="pct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кадрового резерва на муниципальной службе, подготовленного к реализации функций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работе; </w:t>
            </w:r>
          </w:p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непрерывного профессионального развития муниципальных служащих;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Показатели  решения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8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должностей муниципальной службы, на которые сформирован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штатной численности должностей муниципальной службы, на которые формируется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прошедших аттестацию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количества муниципальных служащих, подлежащих аттестации в отчетном периоде в соответствии с утвержденным 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имеющейся потребности, заявленной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принявших участие в обучающих мероприятиях по вопросам противодействия коррупции на муниципальной службе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rPr>
          <w:trHeight w:val="1128"/>
        </w:trP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реализации 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программы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78" w:type="pct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rPr>
          <w:trHeight w:val="2902"/>
        </w:trPr>
        <w:tc>
          <w:tcPr>
            <w:tcW w:w="1222" w:type="pct"/>
          </w:tcPr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и источники финансового обеспечения программы</w:t>
            </w:r>
          </w:p>
          <w:p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8" w:type="pct"/>
          </w:tcPr>
          <w:p>
            <w:pPr>
              <w:pStyle w:val="10"/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</w:t>
            </w:r>
            <w:r>
              <w:rPr>
                <w:sz w:val="28"/>
                <w:szCs w:val="28"/>
              </w:rPr>
              <w:t xml:space="preserve">рограммы за счет </w:t>
            </w:r>
            <w:r>
              <w:rPr>
                <w:sz w:val="28"/>
                <w:szCs w:val="28"/>
              </w:rPr>
              <w:t xml:space="preserve">средств   </w:t>
            </w:r>
            <w:r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города</w:t>
            </w:r>
            <w:r>
              <w:rPr>
                <w:sz w:val="28"/>
                <w:szCs w:val="28"/>
              </w:rPr>
              <w:t xml:space="preserve">  Ставрополя  </w:t>
            </w:r>
            <w:r>
              <w:rPr>
                <w:sz w:val="28"/>
                <w:szCs w:val="28"/>
              </w:rPr>
              <w:t xml:space="preserve"> состав</w:t>
            </w:r>
            <w:r>
              <w:rPr>
                <w:sz w:val="28"/>
                <w:szCs w:val="28"/>
              </w:rPr>
              <w:t xml:space="preserve">ляет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60</w:t>
            </w:r>
            <w:r>
              <w:rPr>
                <w:sz w:val="28"/>
                <w:szCs w:val="28"/>
              </w:rPr>
              <w:t xml:space="preserve">,00</w:t>
            </w:r>
            <w:r>
              <w:rPr>
                <w:sz w:val="28"/>
                <w:szCs w:val="28"/>
              </w:rPr>
              <w:t xml:space="preserve"> тыс. рублей, </w:t>
            </w:r>
            <w:r>
              <w:rPr>
                <w:color w:val="000000" w:themeColor="text1"/>
                <w:sz w:val="28"/>
                <w:szCs w:val="28"/>
              </w:rPr>
              <w:t xml:space="preserve">в том числе</w:t>
            </w:r>
            <w:r>
              <w:rPr>
                <w:color w:val="000000" w:themeColor="text1"/>
                <w:sz w:val="28"/>
                <w:szCs w:val="28"/>
              </w:rPr>
              <w:t xml:space="preserve">:</w:t>
            </w:r>
          </w:p>
          <w:p>
            <w:pPr>
              <w:pStyle w:val="1"/>
              <w:numPr>
                <w:numId w:val="0"/>
                <w:ilvl w:val="12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>
            <w:pPr>
              <w:pStyle w:val="1"/>
              <w:numPr>
                <w:numId w:val="0"/>
                <w:ilvl w:val="12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4</w:t>
            </w:r>
            <w:r>
              <w:rPr>
                <w:color w:val="000000" w:themeColor="text1"/>
                <w:sz w:val="28"/>
                <w:szCs w:val="28"/>
              </w:rPr>
              <w:t xml:space="preserve"> год – 2</w:t>
            </w:r>
            <w:r>
              <w:rPr>
                <w:color w:val="000000" w:themeColor="text1"/>
                <w:sz w:val="28"/>
                <w:szCs w:val="28"/>
              </w:rPr>
              <w:t xml:space="preserve">60</w:t>
            </w:r>
            <w:r>
              <w:rPr>
                <w:color w:val="000000" w:themeColor="text1"/>
                <w:sz w:val="28"/>
                <w:szCs w:val="28"/>
              </w:rPr>
              <w:t xml:space="preserve">,00 </w:t>
            </w:r>
            <w:r>
              <w:rPr>
                <w:color w:val="000000" w:themeColor="text1"/>
                <w:sz w:val="28"/>
                <w:szCs w:val="28"/>
              </w:rPr>
              <w:t xml:space="preserve">тыс. рублей;</w:t>
            </w:r>
          </w:p>
          <w:p>
            <w:pPr>
              <w:pStyle w:val="1"/>
              <w:numPr>
                <w:numId w:val="0"/>
                <w:ilvl w:val="12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 тыс. рублей;</w:t>
            </w:r>
          </w:p>
          <w:p>
            <w:pPr>
              <w:pStyle w:val="1"/>
              <w:numPr>
                <w:numId w:val="0"/>
                <w:ilvl w:val="12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6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 тыс. рублей;</w:t>
            </w:r>
          </w:p>
          <w:p>
            <w:pPr>
              <w:pStyle w:val="1"/>
              <w:numPr>
                <w:numId w:val="0"/>
                <w:ilvl w:val="12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 тыс. рублей;</w:t>
            </w:r>
          </w:p>
          <w:p>
            <w:pPr>
              <w:pStyle w:val="1"/>
              <w:numPr>
                <w:numId w:val="0"/>
                <w:ilvl w:val="12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color w:val="000000" w:themeColor="text1"/>
                <w:sz w:val="28"/>
                <w:szCs w:val="28"/>
              </w:rPr>
              <w:t xml:space="preserve">8</w:t>
            </w:r>
            <w:r>
              <w:rPr>
                <w:color w:val="000000" w:themeColor="text1"/>
                <w:sz w:val="28"/>
                <w:szCs w:val="28"/>
              </w:rPr>
              <w:t xml:space="preserve"> год – 260,00 тыс. рублей</w:t>
            </w:r>
          </w:p>
          <w:p>
            <w:pPr>
              <w:pStyle w:val="1"/>
              <w:numPr>
                <w:numId w:val="0"/>
                <w:ilvl w:val="12"/>
              </w:numPr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>
        <w:tc>
          <w:tcPr>
            <w:tcW w:w="1222" w:type="pct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3778" w:type="pct"/>
          </w:tcPr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повысивших свой профессиональный уровень посредством получения дополнительного профессионального образования, участия в семинарах, 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 по вопросам, входящим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компетенцию органов местного самоуправления,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фактической численности муниципальных служащих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26,5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процентов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муниципальной службы, на которые сформирован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штатной численности должностей муниципальной службы, на которые формируется кадровый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18,5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служащих, прошедших аттестацию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количества муниципальных служащих, подлежащих аттестации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 процентов в год;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имеющейся потребности, заявленной в отчетном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13,5 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widowControl w:val="o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принявших участие в образовательных мероприятиях по вопросам противодействия коррупции на муниципальной службе,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15 человек 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Общая характеристика текущего состояния сферы реализации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и прогноз ее развития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6"/>
        </w:rPr>
      </w:pPr>
    </w:p>
    <w:p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разработана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едеральным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2007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от 25 декабря 2008 г</w:t>
      </w:r>
      <w:r>
        <w:rPr>
          <w:rFonts w:ascii="Times New Roman" w:hAnsi="Times New Roman" w:cs="Times New Roman"/>
          <w:sz w:val="28"/>
          <w:szCs w:val="28"/>
        </w:rPr>
        <w:t xml:space="preserve">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 противодействии коррупции»,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Ставрополя от 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.06.20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1230</w:t>
      </w:r>
      <w:r>
        <w:rPr>
          <w:rFonts w:ascii="Times New Roman" w:hAnsi="Times New Roman" w:cs="Times New Roman"/>
          <w:sz w:val="28"/>
          <w:szCs w:val="28"/>
        </w:rPr>
        <w:t xml:space="preserve"> «О Перечне муниципальных программ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принимаемых к разработке в 2022</w:t>
      </w:r>
      <w:r>
        <w:rPr>
          <w:rFonts w:ascii="Times New Roman" w:hAnsi="Times New Roman" w:cs="Times New Roman"/>
          <w:sz w:val="28"/>
          <w:szCs w:val="28"/>
        </w:rPr>
        <w:t xml:space="preserve"> году».</w:t>
      </w:r>
    </w:p>
    <w:p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совершенствования системы муниципального управления в городе </w:t>
      </w:r>
      <w:r>
        <w:rPr>
          <w:rFonts w:ascii="Times New Roman" w:hAnsi="Times New Roman" w:cs="Times New Roman"/>
          <w:sz w:val="28"/>
          <w:szCs w:val="28"/>
        </w:rPr>
        <w:t xml:space="preserve">Ставрополе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являются развитие кадрового потенциала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>
        <w:rPr>
          <w:rFonts w:ascii="Times New Roman" w:hAnsi="Times New Roman" w:cs="Times New Roman"/>
          <w:sz w:val="28"/>
          <w:szCs w:val="28"/>
        </w:rPr>
        <w:t xml:space="preserve">, органах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служба), внедрение новых принципов кадровой политики в сфере муниципальной службы.</w:t>
      </w:r>
    </w:p>
    <w:p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сложилась система правового регулирования и организации муниципальной службы в соответствии с действующим законодательством Российской Федерации и Ставропольского края.</w:t>
      </w:r>
    </w:p>
    <w:p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мониторинг изменений законодательства Российской Федерации и Ставропольского края о муниципальной службе, усовершенствована нормативная правовая база, регулирующая вопросы муниципальной службы.</w:t>
      </w:r>
    </w:p>
    <w:p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граждан на муниципальную службу осуществляется по результатам конкурсного отбора на замещение вакантных должностей муниципальной службы в администрации города Ставрополя, органах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Целенаправленно проводится работа по формированию и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период реализации муниципальной программы «Развитие муниципальной службы и противодействие коррупции в городе Ставрополе», утвержденной постановлением администрации города Ставрополя от 13.11.2019 № 3211, 82 человека, состоящие в кадровом резерве, назначены на должности муниципальной службы.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</w:t>
      </w:r>
      <w:r>
        <w:rPr>
          <w:rFonts w:ascii="Times New Roman" w:hAnsi="Times New Roman" w:cs="Times New Roman"/>
          <w:sz w:val="28"/>
          <w:szCs w:val="28"/>
        </w:rPr>
        <w:t xml:space="preserve">же в рамках реализации мероприятий вышеуказанной программы: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профессионализма муниципальных служащих в установленные законодательством Российской Федерации сроки прошли аттестацию 353 муниципальных служащих;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дополнительное профессиональное образование 71 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386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иных мероприятиях по профессиональному развитию.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муниципальной службы и ее доступности общественному контролю на официальном сайте администрации города Ставрополя в 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актуальная информация о поступлении на муниципальную службу и ее прохождении.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имеющейся организованной систем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кадровыми процессами на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продолжить работу по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ряд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направлений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остоянное системное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нормативной правовой базы, обеспечивающей единообразное применение законодательства о муниципальной службе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кадрового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 на плановой основе с учетом потребности в персонале с учетом </w:t>
      </w:r>
      <w:r>
        <w:rPr>
          <w:rFonts w:ascii="Times New Roman" w:hAnsi="Times New Roman" w:cs="Times New Roman"/>
          <w:sz w:val="28"/>
          <w:szCs w:val="28"/>
        </w:rPr>
        <w:t xml:space="preserve">текучести</w:t>
      </w:r>
      <w:r>
        <w:rPr>
          <w:rFonts w:ascii="Times New Roman" w:hAnsi="Times New Roman" w:cs="Times New Roman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с образовательными организациями высшего образования в сфере практической подготовки обучающихся с целью </w:t>
      </w:r>
      <w:r>
        <w:rPr>
          <w:rFonts w:ascii="Times New Roman" w:hAnsi="Times New Roman" w:cs="Times New Roman"/>
          <w:sz w:val="28"/>
          <w:szCs w:val="28"/>
        </w:rPr>
        <w:t xml:space="preserve">привлечени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 службу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ориентированных на многолетнее прохождение муниципальной службы и профессиональное саморазвитие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отвеча</w:t>
      </w:r>
      <w:r>
        <w:rPr>
          <w:rFonts w:ascii="Times New Roman" w:hAnsi="Times New Roman" w:cs="Times New Roman"/>
          <w:sz w:val="28"/>
          <w:szCs w:val="28"/>
        </w:rPr>
        <w:t xml:space="preserve">ющего</w:t>
      </w:r>
      <w:r>
        <w:rPr>
          <w:rFonts w:ascii="Times New Roman" w:hAnsi="Times New Roman" w:cs="Times New Roman"/>
          <w:sz w:val="28"/>
          <w:szCs w:val="28"/>
        </w:rPr>
        <w:t xml:space="preserve"> потребностям развития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постоянным изменениям законодательства Российской Федерации и законодательства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профессионального развития муниципальных служащих посредством форм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обеспечивающих повышение эффективности их профессиональной служебной деятельности (семинары, тренинги, </w:t>
      </w:r>
      <w:r>
        <w:rPr>
          <w:rFonts w:ascii="Times New Roman" w:hAnsi="Times New Roman" w:cs="Times New Roman"/>
          <w:sz w:val="28"/>
          <w:szCs w:val="28"/>
        </w:rPr>
        <w:t xml:space="preserve">онлайн-обучение</w:t>
      </w:r>
      <w:r>
        <w:rPr>
          <w:rFonts w:ascii="Times New Roman" w:hAnsi="Times New Roman" w:cs="Times New Roman"/>
          <w:sz w:val="28"/>
          <w:szCs w:val="28"/>
        </w:rPr>
        <w:t xml:space="preserve">, круглые столы</w:t>
      </w:r>
      <w:r>
        <w:rPr>
          <w:rFonts w:ascii="Times New Roman" w:hAnsi="Times New Roman" w:cs="Times New Roman"/>
          <w:sz w:val="28"/>
          <w:szCs w:val="28"/>
        </w:rPr>
        <w:t xml:space="preserve">, аппаратная учеба </w:t>
      </w:r>
      <w:r>
        <w:rPr>
          <w:rFonts w:ascii="Times New Roman" w:hAnsi="Times New Roman" w:cs="Times New Roman"/>
          <w:sz w:val="28"/>
          <w:szCs w:val="28"/>
        </w:rPr>
        <w:t xml:space="preserve">и др.)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невозможно вне системного регулирования. Таким образом, продолжает оставаться актуальной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применения программных методов согласованного системного развития муниципальной службы в целях комплексного решения проблем в данной сфере.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без использования программных методов может привести к снижению результативности мероприятий, проводимых бессистемно и непоследовательно при внедрении на муниципальной службе технологий и современных методов кадровой работы, формировании высококвалифицированного кадрового состава, и, как следствие, к снижению профессионализма муниципальных служащих и эффективности муниципального управления в городе Ставрополе в целом.</w:t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Важнейшими условиями успешной реализации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рограммы являются эффективный мониторинг выполнения намеченных мероприятий, принятие оперативных мер по корректировке мероприятий и показателей (индикаторов)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рограммы.</w:t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Выполнению поставленных задач могут препятствовать негативные факторы финансового характера (финансовые риски).</w:t>
      </w:r>
    </w:p>
    <w:p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Финансовые риски связаны с возникновением дефицита бюджета города Ставрополя и, как следствие, с недостаточным уровнем финансирования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рограммы. Финансовые риски могут повлечь невыполнение в полном объеме мероприятий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рограммы, что существенно повлияет на уровень профессиональной подготовки муниципальных служащих и развитие кадровой политики в целом.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указанных рисков возможно при условии достаточного и своевременного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рограммы из бюджета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Программы (задачи Программы)</w:t>
      </w:r>
    </w:p>
    <w:p>
      <w:pPr>
        <w:pStyle w:val="Style1"/>
        <w:spacing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>
      <w:pPr>
        <w:pStyle w:val="Style1"/>
        <w:spacing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Целью 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рограммы является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sz w:val="28"/>
          <w:szCs w:val="28"/>
        </w:rPr>
        <w:t xml:space="preserve">и результативности деятельности муниципальных служащих, уменьшение коррупционных рисков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Ставропол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органах администрации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указанной цели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рограммы обеспечивается за счет решения задач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рограммы: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работе;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непрерывного профессионального развития муниципальных служащих;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механизма профилактики коррупционных правонарушений, выявления и разрешения конфликта интересов на муниципальной службе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 w:eastAsia="Times New Roman"/>
          <w:color w:val="FF0000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Сроки реализации Программы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6 лет, с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и об</w:t>
      </w:r>
      <w:r>
        <w:rPr>
          <w:rFonts w:ascii="Times New Roman" w:hAnsi="Times New Roman" w:cs="Times New Roman"/>
          <w:sz w:val="28"/>
          <w:szCs w:val="28"/>
        </w:rPr>
        <w:t xml:space="preserve">щая характеристика 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характери</w:t>
      </w:r>
      <w:r>
        <w:rPr>
          <w:rFonts w:ascii="Times New Roman" w:hAnsi="Times New Roman" w:cs="Times New Roman"/>
          <w:sz w:val="28"/>
          <w:szCs w:val="28"/>
        </w:rPr>
        <w:t xml:space="preserve">стика 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рогра</w:t>
      </w:r>
      <w:r>
        <w:rPr>
          <w:rFonts w:ascii="Times New Roman" w:hAnsi="Times New Roman" w:cs="Times New Roman"/>
          <w:sz w:val="28"/>
          <w:szCs w:val="28"/>
        </w:rPr>
        <w:t xml:space="preserve">ммы приведены в приложении 1 к П</w:t>
      </w:r>
      <w:r>
        <w:rPr>
          <w:rFonts w:ascii="Times New Roman" w:hAnsi="Times New Roman" w:cs="Times New Roman"/>
          <w:sz w:val="28"/>
          <w:szCs w:val="28"/>
        </w:rPr>
        <w:t xml:space="preserve">рограмме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Ресурсное обеспечение Программы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за счет средств бюджета города Ставрополя составляет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560</w:t>
      </w:r>
      <w:r>
        <w:rPr>
          <w:sz w:val="28"/>
          <w:szCs w:val="28"/>
        </w:rPr>
        <w:t xml:space="preserve">,00 тыс. рублей, </w:t>
      </w:r>
      <w:r>
        <w:rPr>
          <w:color w:val="000000" w:themeColor="text1"/>
          <w:sz w:val="28"/>
          <w:szCs w:val="28"/>
        </w:rPr>
        <w:t xml:space="preserve">в том числе:</w:t>
      </w:r>
    </w:p>
    <w:p>
      <w:pPr>
        <w:pStyle w:val="1"/>
        <w:numPr>
          <w:numId w:val="0"/>
          <w:ilvl w:val="12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3</w:t>
      </w:r>
      <w:r>
        <w:rPr>
          <w:color w:val="000000" w:themeColor="text1"/>
          <w:sz w:val="28"/>
          <w:szCs w:val="28"/>
        </w:rPr>
        <w:t xml:space="preserve"> год – 260,00 тыс. рублей;</w:t>
      </w:r>
    </w:p>
    <w:p>
      <w:pPr>
        <w:pStyle w:val="1"/>
        <w:numPr>
          <w:numId w:val="0"/>
          <w:ilvl w:val="12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 год – 2</w:t>
      </w:r>
      <w:r>
        <w:rPr>
          <w:color w:val="000000" w:themeColor="text1"/>
          <w:sz w:val="28"/>
          <w:szCs w:val="28"/>
        </w:rPr>
        <w:t xml:space="preserve">60</w:t>
      </w:r>
      <w:r>
        <w:rPr>
          <w:color w:val="000000" w:themeColor="text1"/>
          <w:sz w:val="28"/>
          <w:szCs w:val="28"/>
        </w:rPr>
        <w:t xml:space="preserve">,00 тыс. рублей;</w:t>
      </w:r>
    </w:p>
    <w:p>
      <w:pPr>
        <w:pStyle w:val="1"/>
        <w:numPr>
          <w:numId w:val="0"/>
          <w:ilvl w:val="12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 год – 260,00 тыс. рублей;</w:t>
      </w:r>
    </w:p>
    <w:p>
      <w:pPr>
        <w:pStyle w:val="1"/>
        <w:numPr>
          <w:numId w:val="0"/>
          <w:ilvl w:val="12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6</w:t>
      </w:r>
      <w:r>
        <w:rPr>
          <w:color w:val="000000" w:themeColor="text1"/>
          <w:sz w:val="28"/>
          <w:szCs w:val="28"/>
        </w:rPr>
        <w:t xml:space="preserve"> год – 260,00 тыс. рублей;</w:t>
      </w:r>
    </w:p>
    <w:p>
      <w:pPr>
        <w:pStyle w:val="1"/>
        <w:numPr>
          <w:numId w:val="0"/>
          <w:ilvl w:val="12"/>
        </w:numPr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2027</w:t>
      </w:r>
      <w:r>
        <w:rPr>
          <w:color w:val="000000" w:themeColor="text1"/>
          <w:sz w:val="28"/>
          <w:szCs w:val="28"/>
        </w:rPr>
        <w:t xml:space="preserve"> год – 260,00 тыс. рублей;</w:t>
      </w:r>
    </w:p>
    <w:p>
      <w:pPr>
        <w:pStyle w:val="1"/>
        <w:numPr>
          <w:numId w:val="0"/>
          <w:ilvl w:val="12"/>
        </w:numPr>
        <w:spacing w:before="0" w:after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2028</w:t>
      </w:r>
      <w:r>
        <w:rPr>
          <w:color w:val="000000" w:themeColor="text1"/>
          <w:sz w:val="28"/>
          <w:szCs w:val="28"/>
        </w:rPr>
        <w:t xml:space="preserve"> год – 260,00 тыс. рублей</w:t>
      </w:r>
      <w:r>
        <w:rPr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города Ставрополя является администрация города Ставрополя.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средств, предусмотренный на осуществление мероприятий Программы, носит прогнозный характер и будет ежегодно уточняться.</w:t>
      </w:r>
    </w:p>
    <w:p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а также за счет средств внебюджетных источников не предусмотрено.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Система управления реализацией П</w:t>
      </w:r>
      <w:r>
        <w:rPr>
          <w:rFonts w:ascii="Times New Roman" w:hAnsi="Times New Roman" w:cs="Times New Roman"/>
          <w:sz w:val="28"/>
          <w:szCs w:val="28"/>
        </w:rPr>
        <w:t xml:space="preserve">рограммы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</w:t>
      </w:r>
      <w:r>
        <w:rPr>
          <w:rFonts w:ascii="Times New Roman" w:hAnsi="Times New Roman" w:cs="Times New Roman"/>
          <w:sz w:val="28"/>
          <w:szCs w:val="28"/>
        </w:rPr>
        <w:t xml:space="preserve">ление реализацией и реализацию П</w:t>
      </w:r>
      <w:r>
        <w:rPr>
          <w:rFonts w:ascii="Times New Roman" w:hAnsi="Times New Roman" w:cs="Times New Roman"/>
          <w:sz w:val="28"/>
          <w:szCs w:val="28"/>
        </w:rPr>
        <w:t xml:space="preserve">рограммы осуществляет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города Ставрополя в лице управления кадровой политики администрации города Ставрополя.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</w:t>
      </w:r>
      <w:r>
        <w:rPr>
          <w:rFonts w:ascii="Times New Roman" w:hAnsi="Times New Roman" w:cs="Times New Roman"/>
          <w:sz w:val="28"/>
          <w:szCs w:val="28"/>
        </w:rPr>
        <w:t xml:space="preserve">рограммы совместно с соисполнител</w:t>
      </w:r>
      <w:r>
        <w:rPr>
          <w:rFonts w:ascii="Times New Roman" w:hAnsi="Times New Roman" w:cs="Times New Roman"/>
          <w:sz w:val="28"/>
          <w:szCs w:val="28"/>
        </w:rPr>
        <w:t xml:space="preserve">ями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ежегодно разрабатывает детальный план-график и направляет его в комитет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торговли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на согласование не позднее 01 декабря года, предшествующего очередному финансовому году.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Детальный план-график, согласованный с комитетом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торговли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утверждается 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ежегодно в срок до 31 декабря года, предшествующего очередному финансовому году.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</w:t>
      </w:r>
      <w:r>
        <w:rPr>
          <w:rFonts w:ascii="Times New Roman" w:hAnsi="Times New Roman" w:cs="Times New Roman"/>
          <w:sz w:val="28"/>
          <w:szCs w:val="28"/>
        </w:rPr>
        <w:t xml:space="preserve">ели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05 числа месяца, следующего за отчетным периодом,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в управление кадровой политики администрации города Ставрополя отчет</w:t>
      </w:r>
      <w:r>
        <w:rPr>
          <w:rFonts w:ascii="Times New Roman" w:hAnsi="Times New Roman" w:cs="Times New Roman"/>
          <w:sz w:val="28"/>
          <w:szCs w:val="28"/>
        </w:rPr>
        <w:t xml:space="preserve"> о ходе реализации 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рограммы.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</w:t>
      </w:r>
      <w:r>
        <w:rPr>
          <w:rFonts w:ascii="Times New Roman" w:hAnsi="Times New Roman" w:cs="Times New Roman"/>
          <w:sz w:val="28"/>
          <w:szCs w:val="28"/>
        </w:rPr>
        <w:t xml:space="preserve">рограммы ежегодно </w:t>
      </w:r>
      <w:r>
        <w:rPr>
          <w:rFonts w:ascii="Times New Roman" w:hAnsi="Times New Roman" w:cs="Times New Roman"/>
          <w:sz w:val="28"/>
          <w:szCs w:val="28"/>
        </w:rPr>
        <w:t xml:space="preserve">до 15 февраля года,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в комитет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торговли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сводный годовой отчет о ходе реализации и об оценке эфф</w:t>
      </w:r>
      <w:r>
        <w:rPr>
          <w:rFonts w:ascii="Times New Roman" w:hAnsi="Times New Roman" w:cs="Times New Roman"/>
          <w:sz w:val="28"/>
          <w:szCs w:val="28"/>
        </w:rPr>
        <w:t xml:space="preserve">ективности реализации Программы в порядке, установленном муниципальным правовым актом администрации города Ставрополя.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Мониторинг и контроль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реализации П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рограммы осуществляются в поряд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ке, установленном муниципальным нормативным правовым актом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администрации города Ставрополя.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показателей (индикаторов) достижения целей (показателей решения задач) Программы приведены в приложении 2 к Программе.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весовых коэффициентах, присвоенных целям и задачам Программы, приведены в приложении 3 к Программе.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hAnsi="Times New Roman" w:cs="Times New Roman"/>
          <w:sz w:val="28"/>
          <w:szCs w:val="28"/>
        </w:rPr>
        <w:t xml:space="preserve">Зритнев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11"/>
          <w:headerReference w:type="first" r:id="rId12"/>
          <w:pgSz w:w="11906" w:h="16838"/>
          <w:pgMar w:top="709" w:right="567" w:bottom="851" w:left="1985" w:header="709" w:footer="709" w:gutter="0"/>
          <w:pgNumType w:start="1"/>
          <w:cols w:space="708"/>
          <w:docGrid w:linePitch="360"/>
          <w:titlePg/>
        </w:sectPr>
      </w:pPr>
    </w:p>
    <w:p>
      <w:pPr>
        <w:tabs>
          <w:tab w:val="left" w:pos="6379"/>
          <w:tab w:val="left" w:pos="16585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>
      <w:pPr>
        <w:tabs>
          <w:tab w:val="left" w:pos="6379"/>
          <w:tab w:val="left" w:pos="6663"/>
          <w:tab w:val="left" w:pos="6946"/>
        </w:tabs>
        <w:spacing w:after="0" w:line="240" w:lineRule="exact"/>
        <w:ind w:left="11340" w:right="-74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</w:t>
      </w:r>
    </w:p>
    <w:p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</w:p>
    <w:p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pStyle w:val="a7"/>
        <w:tabs>
          <w:tab w:val="left" w:pos="212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7"/>
        <w:tabs>
          <w:tab w:val="left" w:pos="212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7"/>
        <w:tabs>
          <w:tab w:val="left" w:pos="212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>
      <w:pPr>
        <w:pStyle w:val="a7"/>
        <w:tabs>
          <w:tab w:val="left" w:pos="2127"/>
        </w:tabs>
        <w:spacing w:after="0" w:line="240" w:lineRule="exact"/>
        <w:ind w:right="-10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>
      <w:pPr>
        <w:pStyle w:val="a7"/>
        <w:tabs>
          <w:tab w:val="left" w:pos="2127"/>
        </w:tabs>
        <w:spacing w:after="0" w:line="240" w:lineRule="exact"/>
        <w:ind w:right="-10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pStyle w:val="a7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80" w:firstRow="0" w:lastRow="0" w:firstColumn="1" w:lastColumn="0" w:noHBand="0" w:noVBand="1"/>
      </w:tblPr>
      <w:tblGrid>
        <w:gridCol w:w="531"/>
        <w:gridCol w:w="2695"/>
        <w:gridCol w:w="1984"/>
        <w:gridCol w:w="2411"/>
        <w:gridCol w:w="1277"/>
        <w:gridCol w:w="852"/>
        <w:gridCol w:w="848"/>
        <w:gridCol w:w="850"/>
        <w:gridCol w:w="851"/>
        <w:gridCol w:w="850"/>
        <w:gridCol w:w="851"/>
        <w:gridCol w:w="1843"/>
      </w:tblGrid>
      <w:tr>
        <w:trPr>
          <w:trHeight w:val="493"/>
        </w:trPr>
        <w:tc>
          <w:tcPr>
            <w:tcW w:w="53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</w:p>
        </w:tc>
        <w:tc>
          <w:tcPr>
            <w:tcW w:w="269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мероприятия (мероприятия)</w:t>
            </w:r>
          </w:p>
        </w:tc>
        <w:tc>
          <w:tcPr>
            <w:tcW w:w="198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</w:t>
            </w:r>
          </w:p>
        </w:tc>
        <w:tc>
          <w:tcPr>
            <w:tcW w:w="241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выделения  основного мероприятия (мероприятия)</w:t>
            </w:r>
          </w:p>
        </w:tc>
        <w:tc>
          <w:tcPr>
            <w:tcW w:w="1277" w:type="dxa"/>
            <w:vMerge w:val="restart"/>
          </w:tcPr>
          <w:p>
            <w:pPr>
              <w:spacing w:after="0" w:line="240" w:lineRule="auto"/>
              <w:ind w:left="-98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исполнения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(годы)</w:t>
            </w:r>
          </w:p>
        </w:tc>
        <w:tc>
          <w:tcPr>
            <w:tcW w:w="5102" w:type="dxa"/>
            <w:gridSpan w:val="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(бюджет города Ставрополя) тыс. руб.</w:t>
            </w:r>
          </w:p>
        </w:tc>
        <w:tc>
          <w:tcPr>
            <w:tcW w:w="1843" w:type="dxa"/>
            <w:vMerge w:val="restart"/>
          </w:tcPr>
          <w:p>
            <w:pPr>
              <w:spacing w:after="0" w:line="240" w:lineRule="auto"/>
              <w:ind w:left="-79" w:right="-26"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</w:t>
            </w:r>
          </w:p>
          <w:p>
            <w:pPr>
              <w:spacing w:after="0" w:line="240" w:lineRule="auto"/>
              <w:ind w:left="-79" w:right="-26" w:firstLine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(индикаторами)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</w:t>
            </w:r>
          </w:p>
        </w:tc>
      </w:tr>
      <w:tr>
        <w:trPr>
          <w:trHeight w:val="683"/>
        </w:trPr>
        <w:tc>
          <w:tcPr>
            <w:tcW w:w="53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</w:p>
        </w:tc>
        <w:tc>
          <w:tcPr>
            <w:tcW w:w="8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</w:t>
            </w:r>
          </w:p>
        </w:tc>
        <w:tc>
          <w:tcPr>
            <w:tcW w:w="1843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pStyle w:val="ae"/>
        <w:rPr>
          <w:sz w:val="2"/>
          <w:szCs w:val="2"/>
        </w:rPr>
      </w:pPr>
    </w:p>
    <w:tbl>
      <w:tblPr>
        <w:tblW w:w="15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80" w:firstRow="0" w:lastRow="0" w:firstColumn="1" w:lastColumn="0" w:noHBand="0" w:noVBand="1"/>
      </w:tblPr>
      <w:tblGrid>
        <w:gridCol w:w="531"/>
        <w:gridCol w:w="2693"/>
        <w:gridCol w:w="1983"/>
        <w:gridCol w:w="2409"/>
        <w:gridCol w:w="1276"/>
        <w:gridCol w:w="855"/>
        <w:gridCol w:w="851"/>
        <w:gridCol w:w="850"/>
        <w:gridCol w:w="851"/>
        <w:gridCol w:w="834"/>
        <w:gridCol w:w="14"/>
        <w:gridCol w:w="853"/>
        <w:gridCol w:w="1843"/>
      </w:tblGrid>
      <w:tr>
        <w:trPr>
          <w:trHeight w:val="281"/>
          <w:tblHeader/>
        </w:trPr>
        <w:tc>
          <w:tcPr>
            <w:tcW w:w="53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</w:p>
        </w:tc>
        <w:tc>
          <w:tcPr>
            <w:tcW w:w="26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</w:p>
        </w:tc>
        <w:tc>
          <w:tcPr>
            <w:tcW w:w="198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</w:p>
        </w:tc>
        <w:tc>
          <w:tcPr>
            <w:tcW w:w="85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</w:p>
        </w:tc>
        <w:tc>
          <w:tcPr>
            <w:tcW w:w="83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</w:p>
        </w:tc>
        <w:tc>
          <w:tcPr>
            <w:tcW w:w="86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</w:p>
        </w:tc>
      </w:tr>
      <w:tr>
        <w:trPr>
          <w:trHeight w:val="361"/>
        </w:trPr>
        <w:tc>
          <w:tcPr>
            <w:tcW w:w="14000" w:type="dxa"/>
            <w:gridSpan w:val="12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овышение эффективности и результативности деятельности муниципальных служащих, уменьшение коррупционных рисков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приложения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программе</w:t>
            </w:r>
          </w:p>
        </w:tc>
      </w:tr>
      <w:tr>
        <w:trPr>
          <w:trHeight w:val="400"/>
        </w:trPr>
        <w:tc>
          <w:tcPr>
            <w:tcW w:w="15843" w:type="dxa"/>
            <w:gridSpan w:val="13"/>
          </w:tcPr>
          <w:p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1. Формирование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</w:tr>
      <w:tr>
        <w:trPr>
          <w:trHeight w:val="321"/>
        </w:trPr>
        <w:tc>
          <w:tcPr>
            <w:tcW w:w="15843" w:type="dxa"/>
            <w:gridSpan w:val="13"/>
          </w:tcPr>
          <w:p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Обеспечение применения эффективных технологий и современных методов кадровой работы на муниципальной службе</w:t>
            </w:r>
          </w:p>
        </w:tc>
      </w:tr>
      <w:tr>
        <w:trPr>
          <w:trHeight w:val="543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</w:p>
        </w:tc>
        <w:tc>
          <w:tcPr>
            <w:tcW w:w="2693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нормативных правовых актов города Ставрополя, регулирующих вопросы муниципальной службы в соответствии с законодательством Российской Федерации и Ставропольского края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территориальные органы администрации города Ставрополя</w:t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(далее – органы администрации)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эффективной реализации законодательства Российской Федерации и законодательства Ставропольского края о муниципальной службе, своевременная корректировка основных направлений кадровой политики в системе муниципальной службы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tabs>
                <w:tab w:val="left" w:pos="22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282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</w:t>
            </w:r>
          </w:p>
        </w:tc>
        <w:tc>
          <w:tcPr>
            <w:tcW w:w="2693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мониторинга кадровых процессов и уровня организации муниципальной службы в администрации города Ставрополя, органах администрации 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систематическое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отслеживание кадровых изменений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  <w:p>
            <w:pPr>
              <w:tabs>
                <w:tab w:val="left" w:pos="22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1426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планирование и использование кадрового резерва на муниципальной службе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по формированию и подготовке кадрового резерва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14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приложения 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программе</w:t>
            </w:r>
          </w:p>
        </w:tc>
      </w:tr>
      <w:tr>
        <w:trPr>
          <w:trHeight w:val="132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</w:p>
        </w:tc>
        <w:tc>
          <w:tcPr>
            <w:tcW w:w="2693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эффективных технологий и современных методов отбора кадров для замещения вакантных должностей муниципальной службы</w:t>
            </w:r>
          </w:p>
          <w:p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на замещение вакантных должностей муниципальной службы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274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</w:p>
        </w:tc>
        <w:tc>
          <w:tcPr>
            <w:tcW w:w="2693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системы комплексной оценки профессиональной деятельности муниципальных служащих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аттестаций муниципальных служащих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приложения 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программе</w:t>
            </w:r>
          </w:p>
        </w:tc>
      </w:tr>
      <w:tr>
        <w:trPr>
          <w:trHeight w:val="264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</w:t>
            </w:r>
          </w:p>
        </w:tc>
        <w:tc>
          <w:tcPr>
            <w:tcW w:w="2693" w:type="dxa"/>
          </w:tcPr>
          <w:p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прохождения практической подготовки (практики) студентов </w:t>
            </w:r>
            <w:r>
              <w:rPr>
                <w:rFonts w:ascii="Times New Roman" w:hAnsi="Times New Roman" w:cs="Times New Roman"/>
              </w:rPr>
              <w:t xml:space="preserve">образовательных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организаций</w:t>
            </w:r>
            <w:r>
              <w:rPr>
                <w:rFonts w:ascii="Times New Roman" w:hAnsi="Times New Roman" w:cs="Times New Roman"/>
              </w:rPr>
              <w:t xml:space="preserve"> в администрации города Ставрополя, органах администрации </w:t>
            </w:r>
          </w:p>
          <w:p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повышение </w:t>
            </w:r>
            <w:r>
              <w:rPr>
                <w:rFonts w:ascii="Times New Roman" w:hAnsi="Times New Roman" w:cs="Times New Roman"/>
                <w:bCs/>
              </w:rPr>
              <w:t xml:space="preserve">престижа муниципальной службы </w:t>
            </w:r>
            <w:r>
              <w:rPr>
                <w:rFonts w:ascii="Times New Roman" w:hAnsi="Times New Roman" w:cs="Times New Roman"/>
                <w:bCs/>
              </w:rPr>
              <w:t xml:space="preserve">и привлечение на муниципальную службу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квалифицированных молодых специалист</w:t>
            </w:r>
            <w:r>
              <w:rPr>
                <w:rFonts w:ascii="Times New Roman" w:hAnsi="Times New Roman" w:cs="Times New Roman"/>
                <w:bCs/>
              </w:rPr>
              <w:t xml:space="preserve">ов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>
            <w:pPr>
              <w:tabs>
                <w:tab w:val="left" w:pos="9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297"/>
        </w:trPr>
        <w:tc>
          <w:tcPr>
            <w:tcW w:w="15843" w:type="dxa"/>
            <w:gridSpan w:val="13"/>
          </w:tcPr>
          <w:p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2. Обеспечение непрерывного профессионального развития муниципальных служащих</w:t>
            </w:r>
          </w:p>
        </w:tc>
      </w:tr>
      <w:tr>
        <w:trPr>
          <w:trHeight w:val="223"/>
        </w:trPr>
        <w:tc>
          <w:tcPr>
            <w:tcW w:w="15843" w:type="dxa"/>
            <w:gridSpan w:val="13"/>
          </w:tcPr>
          <w:p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Создание условий для профессионального развития и личностного роста муниципальных служащих</w:t>
            </w:r>
          </w:p>
        </w:tc>
      </w:tr>
      <w:tr>
        <w:trPr>
          <w:trHeight w:val="123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</w:p>
        </w:tc>
        <w:tc>
          <w:tcPr>
            <w:tcW w:w="2693" w:type="dxa"/>
          </w:tcPr>
          <w:p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дополнительного </w:t>
            </w:r>
            <w:r>
              <w:rPr>
                <w:rFonts w:ascii="Times New Roman" w:hAnsi="Times New Roman" w:cs="Times New Roman"/>
              </w:rPr>
              <w:t xml:space="preserve">профессионального образования муниципальных  служащих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рганы администрации </w:t>
            </w:r>
          </w:p>
        </w:tc>
        <w:tc>
          <w:tcPr>
            <w:tcW w:w="2409" w:type="dxa"/>
          </w:tcPr>
          <w:p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повышение </w:t>
            </w:r>
            <w:r>
              <w:rPr>
                <w:rFonts w:ascii="Times New Roman" w:hAnsi="Times New Roman" w:cs="Times New Roman"/>
                <w:bCs/>
              </w:rPr>
              <w:t xml:space="preserve">профессионального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уровня муниципальных служащих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855" w:type="dxa"/>
          </w:tcPr>
          <w:p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160,00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160,00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160,00</w:t>
            </w:r>
          </w:p>
        </w:tc>
        <w:tc>
          <w:tcPr>
            <w:tcW w:w="848" w:type="dxa"/>
            <w:gridSpan w:val="2"/>
          </w:tcPr>
          <w:p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160,00</w:t>
            </w:r>
          </w:p>
        </w:tc>
        <w:tc>
          <w:tcPr>
            <w:tcW w:w="853" w:type="dxa"/>
          </w:tcPr>
          <w:p>
            <w:pPr>
              <w:spacing w:after="0" w:line="240" w:lineRule="auto"/>
              <w:ind w:right="-107" w:hanging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160,00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приложения 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программе</w:t>
            </w:r>
          </w:p>
        </w:tc>
      </w:tr>
      <w:tr>
        <w:trPr>
          <w:trHeight w:val="1416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</w:t>
            </w:r>
          </w:p>
        </w:tc>
        <w:tc>
          <w:tcPr>
            <w:tcW w:w="2693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семинарах, конференциях и других мероприятиях по вопросам, входящим в компетенцию органов местного самоуправления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</w:tc>
        <w:tc>
          <w:tcPr>
            <w:tcW w:w="2409" w:type="dxa"/>
          </w:tcPr>
          <w:p>
            <w:pPr>
              <w:pStyle w:val="ConsPlusCell"/>
              <w:ind w:right="-8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повышение </w:t>
            </w:r>
            <w:r>
              <w:rPr>
                <w:rFonts w:ascii="Times New Roman" w:hAnsi="Times New Roman" w:cs="Times New Roman"/>
                <w:bCs/>
              </w:rPr>
              <w:t xml:space="preserve">профессионального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уровня муниципальных служащих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ind w:righ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338"/>
        </w:trPr>
        <w:tc>
          <w:tcPr>
            <w:tcW w:w="15843" w:type="dxa"/>
            <w:gridSpan w:val="13"/>
          </w:tcPr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</w:tr>
      <w:tr>
        <w:trPr>
          <w:trHeight w:val="216"/>
        </w:trPr>
        <w:tc>
          <w:tcPr>
            <w:tcW w:w="15843" w:type="dxa"/>
            <w:gridSpan w:val="13"/>
          </w:tcPr>
          <w:p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антикоррупционных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 механизмов в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кадровой работе</w:t>
            </w:r>
          </w:p>
        </w:tc>
      </w:tr>
      <w:tr>
        <w:trPr>
          <w:trHeight w:val="543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муниципальных  правовых актов города Ставрополя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организационно-правовые меры по формированию механизма противодействия коррупции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543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антикоррупционной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  <w:p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проектов нормативных правовых актов и нормативных правовых актов, издаваемых администрацией города Ставрополя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должностными лицами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правового обеспечения деятельности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антикоррупционные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меры по формированию механизма противодействия коррупции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543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</w:t>
            </w:r>
          </w:p>
        </w:tc>
        <w:tc>
          <w:tcPr>
            <w:tcW w:w="2693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мероприятий по предупреждению, выявлению и разрешению конфликта интересов на муниципальной службе, а также предотвращению и устранению нарушений правил служебного </w:t>
            </w:r>
            <w:r>
              <w:rPr>
                <w:rFonts w:ascii="Times New Roman" w:hAnsi="Times New Roman" w:cs="Times New Roman"/>
              </w:rPr>
              <w:t xml:space="preserve">поведения муниципальных служащих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устранение условий, способствующих распространению коррупции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543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</w:t>
            </w:r>
          </w:p>
        </w:tc>
        <w:tc>
          <w:tcPr>
            <w:tcW w:w="2693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проверок достоверности персональных данных, </w:t>
            </w:r>
            <w:hyperlink r:id="rId17" w:tooltip="Сведения о доходах" w:history="1">
              <w:r>
                <w:rPr>
                  <w:rFonts w:ascii="Times New Roman" w:hAnsi="Times New Roman" w:cs="Times New Roman"/>
                </w:rPr>
                <w:t xml:space="preserve">сведений о доходах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расходах, </w:t>
            </w:r>
            <w:r>
              <w:rPr>
                <w:rFonts w:ascii="Times New Roman" w:hAnsi="Times New Roman" w:cs="Times New Roman"/>
              </w:rPr>
              <w:t xml:space="preserve">об имуществе и </w:t>
            </w:r>
            <w:hyperlink r:id="rId18" w:tooltip="Обязательства имущественного характера" w:history="1">
              <w:r>
                <w:rPr>
                  <w:rFonts w:ascii="Times New Roman" w:hAnsi="Times New Roman" w:cs="Times New Roman"/>
                </w:rPr>
                <w:t xml:space="preserve">обязательствах имущественного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характера и иных сведений, предоставляемых гражданами, поступающими на муниципальную службу, и муниципальными служащими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устранение условий, способствующих распространению коррупции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543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</w:t>
            </w:r>
          </w:p>
        </w:tc>
        <w:tc>
          <w:tcPr>
            <w:tcW w:w="2693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муниципальных служащих по вопросам противодействия коррупции на муниципальной службе</w:t>
            </w:r>
            <w:r>
              <w:rPr>
                <w:rFonts w:ascii="Times New Roman" w:hAnsi="Times New Roman" w:cs="Times New Roman"/>
              </w:rPr>
              <w:t xml:space="preserve">:</w:t>
            </w:r>
          </w:p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служащих,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должностные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обязанности</w:t>
            </w:r>
            <w:r>
              <w:rPr>
                <w:rFonts w:ascii="Times New Roman" w:hAnsi="Times New Roman" w:cs="Times New Roman"/>
              </w:rPr>
              <w:t xml:space="preserve"> которых </w:t>
            </w:r>
            <w:r>
              <w:rPr>
                <w:rFonts w:ascii="Times New Roman" w:hAnsi="Times New Roman" w:cs="Times New Roman"/>
              </w:rPr>
              <w:t xml:space="preserve">входит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противодействии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коррупции;</w:t>
            </w:r>
          </w:p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лиц,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впер</w:t>
            </w:r>
            <w:r>
              <w:rPr>
                <w:rFonts w:ascii="Times New Roman" w:hAnsi="Times New Roman" w:cs="Times New Roman"/>
              </w:rPr>
              <w:t xml:space="preserve">вые </w:t>
            </w:r>
            <w:r>
              <w:rPr>
                <w:rFonts w:ascii="Times New Roman" w:hAnsi="Times New Roman" w:cs="Times New Roman"/>
              </w:rPr>
              <w:t xml:space="preserve">поступивших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службу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замещающих должности, связанные с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облюдением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антикоррупционных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стандартов;</w:t>
            </w:r>
          </w:p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служащих,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должностные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обязанности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входит участие в проведении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товаров, работ, услуг для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нужд</w:t>
            </w:r>
          </w:p>
        </w:tc>
        <w:tc>
          <w:tcPr>
            <w:tcW w:w="19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кадровой политики администрации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Ставрополя, органы администрации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профессионального уровня муниципальных служащих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приложения 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программе</w:t>
            </w:r>
          </w:p>
        </w:tc>
      </w:tr>
      <w:tr>
        <w:trPr>
          <w:trHeight w:val="543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</w:t>
            </w:r>
          </w:p>
        </w:tc>
        <w:tc>
          <w:tcPr>
            <w:tcW w:w="2693" w:type="dxa"/>
          </w:tcPr>
          <w:p>
            <w:pPr>
              <w:pStyle w:val="aff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анализа обращений граждан и обеспечение обратной связи через программные компоненты и сервисы</w:t>
            </w:r>
          </w:p>
        </w:tc>
        <w:tc>
          <w:tcPr>
            <w:tcW w:w="1983" w:type="dxa"/>
          </w:tcPr>
          <w:p>
            <w:pPr>
              <w:pStyle w:val="af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приема граждан администрации города Ставрополя</w:t>
            </w:r>
            <w:r>
              <w:rPr>
                <w:sz w:val="20"/>
                <w:szCs w:val="20"/>
              </w:rPr>
              <w:t xml:space="preserve">, органы администрации</w:t>
            </w:r>
          </w:p>
        </w:tc>
        <w:tc>
          <w:tcPr>
            <w:tcW w:w="2409" w:type="dxa"/>
          </w:tcPr>
          <w:p>
            <w:pPr>
              <w:pStyle w:val="af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определение эффективности мер реагирования на обращения граждан</w:t>
            </w:r>
          </w:p>
          <w:p>
            <w:pPr>
              <w:pStyle w:val="af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264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</w:t>
            </w:r>
          </w:p>
        </w:tc>
        <w:tc>
          <w:tcPr>
            <w:tcW w:w="2693" w:type="dxa"/>
          </w:tcPr>
          <w:p>
            <w:pPr>
              <w:spacing w:after="0" w:line="240" w:lineRule="auto"/>
              <w:ind w:right="-108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изготовление печатной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антикоррупционной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983" w:type="dxa"/>
          </w:tcPr>
          <w:p>
            <w:pPr>
              <w:pStyle w:val="af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кадровой политики</w:t>
            </w:r>
            <w:r>
              <w:rPr>
                <w:sz w:val="20"/>
                <w:szCs w:val="20"/>
              </w:rPr>
              <w:t xml:space="preserve"> администрации </w:t>
            </w:r>
          </w:p>
          <w:p>
            <w:pPr>
              <w:pStyle w:val="af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города Ставрополя</w:t>
            </w:r>
          </w:p>
        </w:tc>
        <w:tc>
          <w:tcPr>
            <w:tcW w:w="2409" w:type="dxa"/>
          </w:tcPr>
          <w:p>
            <w:pPr>
              <w:pStyle w:val="aff0"/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информированности (просвещения) </w:t>
            </w:r>
          </w:p>
          <w:p>
            <w:pPr>
              <w:pStyle w:val="aff0"/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населения города Ставрополя о мерах противодействия коррупции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8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ind w:right="-167" w:hanging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ind w:righ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</w:t>
            </w:r>
          </w:p>
        </w:tc>
        <w:tc>
          <w:tcPr>
            <w:tcW w:w="834" w:type="dxa"/>
          </w:tcPr>
          <w:p>
            <w:pPr>
              <w:spacing w:after="0" w:line="240" w:lineRule="auto"/>
              <w:ind w:left="-6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</w:t>
            </w:r>
          </w:p>
        </w:tc>
        <w:tc>
          <w:tcPr>
            <w:tcW w:w="867" w:type="dxa"/>
            <w:gridSpan w:val="2"/>
          </w:tcPr>
          <w:p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543"/>
        </w:trPr>
        <w:tc>
          <w:tcPr>
            <w:tcW w:w="531" w:type="dxa"/>
          </w:tcPr>
          <w:p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</w:t>
            </w:r>
          </w:p>
        </w:tc>
        <w:tc>
          <w:tcPr>
            <w:tcW w:w="2693" w:type="dxa"/>
          </w:tcPr>
          <w:p>
            <w:pPr>
              <w:pStyle w:val="aff0"/>
              <w:tabs>
                <w:tab w:val="left" w:pos="91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Размещение на официальном сайте администрации города Ставрополя в информационно-телекоммуникационной сети «Интернет» информации о </w:t>
            </w:r>
          </w:p>
          <w:p>
            <w:pPr>
              <w:pStyle w:val="aff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реализации мероприятий в сфере противодействия коррупции</w:t>
            </w:r>
          </w:p>
        </w:tc>
        <w:tc>
          <w:tcPr>
            <w:tcW w:w="1983" w:type="dxa"/>
          </w:tcPr>
          <w:p>
            <w:pPr>
              <w:pStyle w:val="af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информационных технологий администрации </w:t>
            </w:r>
          </w:p>
          <w:p>
            <w:pPr>
              <w:pStyle w:val="af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города Ставрополя</w:t>
            </w:r>
            <w:r>
              <w:rPr>
                <w:sz w:val="20"/>
                <w:szCs w:val="20"/>
              </w:rPr>
              <w:t xml:space="preserve">,</w:t>
            </w:r>
          </w:p>
          <w:p>
            <w:pPr>
              <w:pStyle w:val="af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органы администрации</w:t>
            </w:r>
          </w:p>
        </w:tc>
        <w:tc>
          <w:tcPr>
            <w:tcW w:w="2409" w:type="dxa"/>
          </w:tcPr>
          <w:p>
            <w:pPr>
              <w:pStyle w:val="aff0"/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уровня информированности (просвещения) </w:t>
            </w:r>
          </w:p>
          <w:p>
            <w:pPr>
              <w:pStyle w:val="aff0"/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населения города Ставрополя о мерах противодействия коррупции</w:t>
            </w:r>
          </w:p>
          <w:p>
            <w:pPr>
              <w:pStyle w:val="aff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</w:p>
        </w:tc>
        <w:tc>
          <w:tcPr>
            <w:tcW w:w="5108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325"/>
        </w:trPr>
        <w:tc>
          <w:tcPr>
            <w:tcW w:w="8892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по программе:</w:t>
            </w:r>
          </w:p>
        </w:tc>
        <w:tc>
          <w:tcPr>
            <w:tcW w:w="855" w:type="dxa"/>
          </w:tcPr>
          <w:p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260,00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260,00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260,00</w:t>
            </w:r>
          </w:p>
        </w:tc>
        <w:tc>
          <w:tcPr>
            <w:tcW w:w="848" w:type="dxa"/>
            <w:gridSpan w:val="2"/>
          </w:tcPr>
          <w:p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260,00</w:t>
            </w:r>
          </w:p>
        </w:tc>
        <w:tc>
          <w:tcPr>
            <w:tcW w:w="853" w:type="dxa"/>
          </w:tcPr>
          <w:p>
            <w:pPr>
              <w:spacing w:after="0" w:line="240" w:lineRule="auto"/>
              <w:ind w:right="-107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260,00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tabs>
          <w:tab w:val="left" w:pos="6379"/>
          <w:tab w:val="left" w:pos="16585"/>
        </w:tabs>
        <w:spacing w:after="0" w:line="240" w:lineRule="exact"/>
        <w:ind w:right="-74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379"/>
          <w:tab w:val="left" w:pos="16585"/>
        </w:tabs>
        <w:spacing w:after="0" w:line="240" w:lineRule="exact"/>
        <w:ind w:right="-74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379"/>
          <w:tab w:val="left" w:pos="16585"/>
        </w:tabs>
        <w:spacing w:after="0" w:line="240" w:lineRule="exact"/>
        <w:ind w:left="11624" w:right="-740"/>
        <w:rPr>
          <w:rFonts w:ascii="Times New Roman" w:hAnsi="Times New Roman" w:cs="Times New Roman"/>
          <w:sz w:val="28"/>
          <w:szCs w:val="28"/>
        </w:rPr>
        <w:sectPr>
          <w:headerReference w:type="default" r:id="rId13"/>
          <w:footerReference w:type="even" r:id="rId14"/>
          <w:footerReference w:type="default" r:id="rId15"/>
          <w:pgSz w:w="16838" w:h="11906" w:orient="landscape"/>
          <w:pgMar w:top="1701" w:right="284" w:bottom="284" w:left="567" w:header="709" w:footer="289" w:gutter="0"/>
          <w:pgNumType w:start="1"/>
          <w:cols w:space="708"/>
          <w:docGrid w:linePitch="360"/>
          <w:titlePg/>
        </w:sectPr>
      </w:pPr>
    </w:p>
    <w:p>
      <w:pPr>
        <w:tabs>
          <w:tab w:val="left" w:pos="6379"/>
          <w:tab w:val="left" w:pos="16585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</w:p>
    <w:p>
      <w:pPr>
        <w:tabs>
          <w:tab w:val="left" w:pos="6379"/>
          <w:tab w:val="left" w:pos="6663"/>
          <w:tab w:val="left" w:pos="6946"/>
        </w:tabs>
        <w:spacing w:after="0" w:line="240" w:lineRule="exact"/>
        <w:ind w:left="11340" w:right="-74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</w:t>
      </w:r>
    </w:p>
    <w:p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органах </w:t>
      </w:r>
    </w:p>
    <w:p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</w:t>
      </w: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составе и значениях показателей (индикаторов) достижения целей (показателей решения задач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992"/>
        <w:gridCol w:w="993"/>
        <w:gridCol w:w="992"/>
        <w:gridCol w:w="993"/>
        <w:gridCol w:w="992"/>
        <w:gridCol w:w="992"/>
        <w:gridCol w:w="992"/>
        <w:gridCol w:w="992"/>
        <w:gridCol w:w="992"/>
      </w:tblGrid>
      <w:tr>
        <w:trPr>
          <w:trHeight w:val="531"/>
        </w:trPr>
        <w:tc>
          <w:tcPr>
            <w:tcW w:w="534" w:type="dxa"/>
            <w:vMerge w:val="restart"/>
          </w:tcPr>
          <w:p>
            <w:pPr>
              <w:pStyle w:val="ConsPlusNormal"/>
              <w:ind w:left="-567" w:firstLine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</w:t>
            </w:r>
          </w:p>
          <w:p>
            <w:pPr>
              <w:pStyle w:val="ConsPlusNormal"/>
              <w:ind w:left="-567" w:firstLine="56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</w:t>
            </w:r>
          </w:p>
        </w:tc>
        <w:tc>
          <w:tcPr>
            <w:tcW w:w="6520" w:type="dxa"/>
            <w:vMerge w:val="restart"/>
          </w:tcPr>
          <w:p>
            <w:pPr>
              <w:pStyle w:val="ConsPlusNormal"/>
              <w:ind w:left="145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показателя (индикатора) достижения цели программы и показателя решения задачи программы</w:t>
            </w:r>
          </w:p>
        </w:tc>
        <w:tc>
          <w:tcPr>
            <w:tcW w:w="992" w:type="dxa"/>
            <w:vMerge w:val="restart"/>
          </w:tcPr>
          <w:p>
            <w:pPr>
              <w:pStyle w:val="ConsPlusNormal"/>
              <w:ind w:left="-625" w:firstLine="6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Единица </w:t>
            </w:r>
          </w:p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измерения</w:t>
            </w:r>
          </w:p>
        </w:tc>
        <w:tc>
          <w:tcPr>
            <w:tcW w:w="7938" w:type="dxa"/>
            <w:gridSpan w:val="8"/>
          </w:tcPr>
          <w:p>
            <w:pPr>
              <w:pStyle w:val="ConsPlusNormal"/>
              <w:spacing w:line="240" w:lineRule="exact"/>
              <w:ind w:left="-6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Значение показателя (индикатора) достижения цели программы </w:t>
            </w:r>
          </w:p>
          <w:p>
            <w:pPr>
              <w:pStyle w:val="ConsPlusNormal"/>
              <w:spacing w:line="240" w:lineRule="exact"/>
              <w:ind w:left="-62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 показателя решения задачи программы по годам</w:t>
            </w:r>
          </w:p>
        </w:tc>
      </w:tr>
      <w:tr>
        <w:trPr>
          <w:trHeight w:val="503"/>
        </w:trPr>
        <w:tc>
          <w:tcPr>
            <w:tcW w:w="534" w:type="dxa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отчетный </w:t>
            </w:r>
          </w:p>
          <w:p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год</w:t>
            </w:r>
          </w:p>
          <w:p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</w:t>
            </w:r>
          </w:p>
        </w:tc>
        <w:tc>
          <w:tcPr>
            <w:tcW w:w="992" w:type="dxa"/>
          </w:tcPr>
          <w:p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отчетный </w:t>
            </w:r>
          </w:p>
          <w:p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год</w:t>
            </w:r>
          </w:p>
          <w:p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</w:t>
            </w:r>
          </w:p>
        </w:tc>
        <w:tc>
          <w:tcPr>
            <w:tcW w:w="993" w:type="dxa"/>
          </w:tcPr>
          <w:p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текущий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>
            <w:pPr>
              <w:pStyle w:val="ConsPlusNormal"/>
              <w:ind w:right="-108" w:hanging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год</w:t>
            </w:r>
          </w:p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</w:t>
            </w:r>
          </w:p>
        </w:tc>
        <w:tc>
          <w:tcPr>
            <w:tcW w:w="992" w:type="dxa"/>
          </w:tcPr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год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год</w:t>
            </w:r>
          </w:p>
          <w:p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</w:t>
            </w:r>
          </w:p>
        </w:tc>
        <w:tc>
          <w:tcPr>
            <w:tcW w:w="992" w:type="dxa"/>
          </w:tcPr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год</w:t>
            </w:r>
          </w:p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</w:t>
            </w:r>
          </w:p>
        </w:tc>
        <w:tc>
          <w:tcPr>
            <w:tcW w:w="992" w:type="dxa"/>
          </w:tcPr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</w:t>
            </w:r>
          </w:p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год</w:t>
            </w:r>
          </w:p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7</w:t>
            </w:r>
          </w:p>
        </w:tc>
        <w:tc>
          <w:tcPr>
            <w:tcW w:w="992" w:type="dxa"/>
          </w:tcPr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очередной </w:t>
            </w:r>
          </w:p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год</w:t>
            </w:r>
          </w:p>
          <w:p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</w:t>
            </w:r>
          </w:p>
        </w:tc>
      </w:tr>
      <w:tr>
        <w:tc>
          <w:tcPr>
            <w:tcW w:w="15984" w:type="dxa"/>
            <w:gridSpan w:val="11"/>
          </w:tcPr>
          <w:p>
            <w:pPr>
              <w:pStyle w:val="ConsPlusNormal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овышение эффективности и результативности деятельности муниципальных служащих, уменьшение коррупционных рисков</w:t>
            </w:r>
          </w:p>
        </w:tc>
      </w:tr>
      <w:tr>
        <w:tc>
          <w:tcPr>
            <w:tcW w:w="534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</w:t>
            </w:r>
          </w:p>
        </w:tc>
        <w:tc>
          <w:tcPr>
            <w:tcW w:w="6520" w:type="dxa"/>
          </w:tcPr>
          <w:p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оля муниципальных служащих, повысивших свой профессиональный уровень посредством получения дополнительного профессионального образования, участия в семинарах, конференциях и других мероприятиях по вопросам, входящим в компетенцию органов местного самоуправления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фактической численности муниципальных служащих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процент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26,5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27,5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28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28,5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</w:t>
            </w:r>
          </w:p>
        </w:tc>
      </w:tr>
      <w:tr>
        <w:tc>
          <w:tcPr>
            <w:tcW w:w="15984" w:type="dxa"/>
            <w:gridSpan w:val="11"/>
          </w:tcPr>
          <w:p>
            <w:pPr>
              <w:pStyle w:val="ConsPlusNormal"/>
              <w:ind w:left="567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 1.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</w:tr>
      <w:tr>
        <w:tc>
          <w:tcPr>
            <w:tcW w:w="534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</w:t>
            </w:r>
          </w:p>
        </w:tc>
        <w:tc>
          <w:tcPr>
            <w:tcW w:w="6520" w:type="dxa"/>
          </w:tcPr>
          <w:p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должностей муниципальной службы, на которые сформирован кадровый резерв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штатной численности должностей муниципальной службы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на которы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формируется кадровый резерв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процент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18,5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19,5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20,5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</w:t>
            </w:r>
          </w:p>
        </w:tc>
      </w:tr>
      <w:tr>
        <w:tc>
          <w:tcPr>
            <w:tcW w:w="534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</w:t>
            </w:r>
          </w:p>
        </w:tc>
        <w:tc>
          <w:tcPr>
            <w:tcW w:w="6520" w:type="dxa"/>
          </w:tcPr>
          <w:p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служащих, прошедших аттестацию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количества муниципальных служащих, подлежащих аттестации в отчетном периоде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процент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95</w:t>
            </w:r>
          </w:p>
        </w:tc>
      </w:tr>
      <w:tr>
        <w:tc>
          <w:tcPr>
            <w:tcW w:w="15984" w:type="dxa"/>
            <w:gridSpan w:val="11"/>
          </w:tcPr>
          <w:p>
            <w:pPr>
              <w:pStyle w:val="ConsPlusNormal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Обеспечение непрерывного профессионального развития муниципальных служащих</w:t>
            </w:r>
          </w:p>
        </w:tc>
      </w:tr>
      <w:tr>
        <w:tc>
          <w:tcPr>
            <w:tcW w:w="534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</w:t>
            </w:r>
          </w:p>
        </w:tc>
        <w:tc>
          <w:tcPr>
            <w:tcW w:w="6520" w:type="dxa"/>
          </w:tcPr>
          <w:p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муниципальных служащих,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имеющейся потребности, заявленной в отчетном периоде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процент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13,5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14,5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15,5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</w:t>
            </w:r>
          </w:p>
        </w:tc>
      </w:tr>
      <w:tr>
        <w:tc>
          <w:tcPr>
            <w:tcW w:w="15984" w:type="dxa"/>
            <w:gridSpan w:val="11"/>
          </w:tcPr>
          <w:p>
            <w:pPr>
              <w:pStyle w:val="ConsPlusNormal"/>
              <w:ind w:left="1134" w:hanging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Развитие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</w:tr>
      <w:tr>
        <w:tc>
          <w:tcPr>
            <w:tcW w:w="534" w:type="dxa"/>
          </w:tcPr>
          <w:p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</w:t>
            </w:r>
          </w:p>
        </w:tc>
        <w:tc>
          <w:tcPr>
            <w:tcW w:w="6520" w:type="dxa"/>
          </w:tcPr>
          <w:p>
            <w:pPr>
              <w:pStyle w:val="ConsPlusNormal"/>
              <w:ind w:firstLine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служащих,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принявших участие в обучающих мероприятиях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вопросам противодействия коррупции на муниципальной службе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</w:t>
            </w:r>
          </w:p>
        </w:tc>
        <w:tc>
          <w:tcPr>
            <w:tcW w:w="993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</w:t>
            </w:r>
          </w:p>
        </w:tc>
        <w:tc>
          <w:tcPr>
            <w:tcW w:w="992" w:type="dxa"/>
          </w:tcPr>
          <w:p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</w:t>
            </w:r>
          </w:p>
        </w:tc>
      </w:tr>
    </w:tbl>
    <w:p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379"/>
          <w:tab w:val="left" w:pos="16585"/>
        </w:tabs>
        <w:spacing w:after="0" w:line="240" w:lineRule="exact"/>
        <w:ind w:left="-142" w:right="-740"/>
        <w:rPr>
          <w:rFonts w:ascii="Times New Roman" w:hAnsi="Times New Roman" w:cs="Times New Roman"/>
          <w:sz w:val="28"/>
          <w:szCs w:val="28"/>
        </w:rPr>
        <w:sectPr>
          <w:pgSz w:w="16838" w:h="11906" w:orient="landscape"/>
          <w:pgMar w:top="1985" w:right="284" w:bottom="284" w:left="567" w:header="709" w:footer="289" w:gutter="0"/>
          <w:pgNumType w:start="1"/>
          <w:cols w:space="708"/>
          <w:docGrid w:linePitch="360"/>
          <w:titlePg/>
        </w:sectPr>
      </w:pPr>
    </w:p>
    <w:p>
      <w:pPr>
        <w:tabs>
          <w:tab w:val="left" w:pos="6379"/>
          <w:tab w:val="left" w:pos="16585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</w:p>
    <w:p>
      <w:pPr>
        <w:tabs>
          <w:tab w:val="left" w:pos="6379"/>
          <w:tab w:val="left" w:pos="6663"/>
          <w:tab w:val="left" w:pos="6946"/>
        </w:tabs>
        <w:spacing w:after="0" w:line="240" w:lineRule="exact"/>
        <w:ind w:left="11340" w:right="-74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</w:t>
      </w:r>
    </w:p>
    <w:p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отраслевых (функциональных) и территориальных органах </w:t>
      </w:r>
    </w:p>
    <w:p>
      <w:pPr>
        <w:tabs>
          <w:tab w:val="left" w:pos="6379"/>
          <w:tab w:val="left" w:pos="6521"/>
        </w:tabs>
        <w:spacing w:after="0" w:line="240" w:lineRule="exact"/>
        <w:ind w:left="11340" w:right="-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</w:t>
      </w: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весовых коэффициентах, присвоенных целям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задачам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муниципальной слу</w:t>
      </w:r>
      <w:r>
        <w:rPr>
          <w:rFonts w:ascii="Times New Roman" w:hAnsi="Times New Roman" w:cs="Times New Roman"/>
          <w:sz w:val="28"/>
          <w:szCs w:val="28"/>
        </w:rPr>
        <w:t xml:space="preserve">жбы и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779"/>
        <w:gridCol w:w="709"/>
        <w:gridCol w:w="850"/>
        <w:gridCol w:w="851"/>
        <w:gridCol w:w="851"/>
        <w:gridCol w:w="851"/>
        <w:gridCol w:w="851"/>
      </w:tblGrid>
      <w:tr>
        <w:tc>
          <w:tcPr>
            <w:tcW w:w="709" w:type="dxa"/>
            <w:vMerge w:val="restart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</w:t>
            </w:r>
          </w:p>
        </w:tc>
        <w:tc>
          <w:tcPr>
            <w:tcW w:w="9779" w:type="dxa"/>
            <w:vMerge w:val="restart"/>
          </w:tcPr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 задачи программы</w:t>
            </w:r>
          </w:p>
        </w:tc>
        <w:tc>
          <w:tcPr>
            <w:tcW w:w="4963" w:type="dxa"/>
            <w:gridSpan w:val="6"/>
          </w:tcPr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 весовых коэффициентов, присвоенных целям и задачам программы </w:t>
            </w:r>
          </w:p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годам</w:t>
            </w:r>
          </w:p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709" w:type="dxa"/>
            <w:vMerge w:val="continue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9" w:type="dxa"/>
            <w:vMerge w:val="continue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</w:rPr>
              <w:t xml:space="preserve">4</w:t>
            </w:r>
          </w:p>
        </w:tc>
        <w:tc>
          <w:tcPr>
            <w:tcW w:w="851" w:type="dxa"/>
          </w:tcPr>
          <w:p>
            <w:pPr>
              <w:pStyle w:val="ae"/>
              <w:ind w:right="-108" w:hanging="107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</w:rPr>
              <w:t xml:space="preserve">5</w:t>
            </w:r>
          </w:p>
        </w:tc>
        <w:tc>
          <w:tcPr>
            <w:tcW w:w="851" w:type="dxa"/>
          </w:tcPr>
          <w:p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</w:rPr>
              <w:t xml:space="preserve">6</w:t>
            </w:r>
          </w:p>
        </w:tc>
        <w:tc>
          <w:tcPr>
            <w:tcW w:w="851" w:type="dxa"/>
          </w:tcPr>
          <w:p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</w:rPr>
              <w:t xml:space="preserve">7</w:t>
            </w:r>
          </w:p>
        </w:tc>
        <w:tc>
          <w:tcPr>
            <w:tcW w:w="851" w:type="dxa"/>
          </w:tcPr>
          <w:p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</w:t>
            </w:r>
            <w:r>
              <w:rPr>
                <w:color w:val="000000" w:themeColor="text1"/>
                <w:sz w:val="24"/>
                <w:szCs w:val="24"/>
              </w:rPr>
              <w:t xml:space="preserve">8</w:t>
            </w:r>
          </w:p>
          <w:p>
            <w:pPr>
              <w:pStyle w:val="ae"/>
              <w:ind w:firstLine="3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</w:t>
            </w:r>
          </w:p>
        </w:tc>
        <w:tc>
          <w:tcPr>
            <w:tcW w:w="9779" w:type="dxa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результативности деятельности муниципальных служащих, уменьшение коррупционных рисков</w:t>
            </w:r>
          </w:p>
        </w:tc>
        <w:tc>
          <w:tcPr>
            <w:tcW w:w="709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1,0</w:t>
            </w:r>
          </w:p>
        </w:tc>
        <w:tc>
          <w:tcPr>
            <w:tcW w:w="850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1,0</w:t>
            </w:r>
          </w:p>
        </w:tc>
        <w:tc>
          <w:tcPr>
            <w:tcW w:w="851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1,0</w:t>
            </w:r>
          </w:p>
        </w:tc>
        <w:tc>
          <w:tcPr>
            <w:tcW w:w="851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1,0</w:t>
            </w:r>
          </w:p>
        </w:tc>
        <w:tc>
          <w:tcPr>
            <w:tcW w:w="851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1,0</w:t>
            </w:r>
          </w:p>
        </w:tc>
        <w:tc>
          <w:tcPr>
            <w:tcW w:w="851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1,0</w:t>
            </w:r>
          </w:p>
        </w:tc>
      </w:tr>
      <w:tr>
        <w:tc>
          <w:tcPr>
            <w:tcW w:w="709" w:type="dxa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79" w:type="dxa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</w:t>
            </w:r>
          </w:p>
        </w:tc>
        <w:tc>
          <w:tcPr>
            <w:tcW w:w="709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ae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709" w:type="dxa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</w:t>
            </w:r>
          </w:p>
        </w:tc>
        <w:tc>
          <w:tcPr>
            <w:tcW w:w="9779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кадрового резерва на муниципальной службе, подготовленного к реализации функций муниципального управления, повышение объективности и эффективности механизмов отбора кадров на муниципальной службе, повышение уровня профессиональной компетентности и мотивации муниципальных служащих к результативной работе</w:t>
            </w:r>
          </w:p>
        </w:tc>
        <w:tc>
          <w:tcPr>
            <w:tcW w:w="709" w:type="dxa"/>
          </w:tcPr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0,4</w:t>
            </w:r>
          </w:p>
        </w:tc>
        <w:tc>
          <w:tcPr>
            <w:tcW w:w="850" w:type="dxa"/>
          </w:tcPr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0,4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0,4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0,4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0,4</w:t>
            </w:r>
          </w:p>
        </w:tc>
        <w:tc>
          <w:tcPr>
            <w:tcW w:w="851" w:type="dxa"/>
          </w:tcPr>
          <w:p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0,4</w:t>
            </w:r>
          </w:p>
        </w:tc>
      </w:tr>
      <w:tr>
        <w:tc>
          <w:tcPr>
            <w:tcW w:w="709" w:type="dxa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</w:t>
            </w:r>
          </w:p>
        </w:tc>
        <w:tc>
          <w:tcPr>
            <w:tcW w:w="9779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непрерывного профессионального развития муниципальных служащих</w:t>
            </w:r>
          </w:p>
        </w:tc>
        <w:tc>
          <w:tcPr>
            <w:tcW w:w="709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0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1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1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1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1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</w:tr>
      <w:tr>
        <w:tc>
          <w:tcPr>
            <w:tcW w:w="709" w:type="dxa"/>
          </w:tcPr>
          <w:p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</w:t>
            </w:r>
          </w:p>
        </w:tc>
        <w:tc>
          <w:tcPr>
            <w:tcW w:w="9779" w:type="dxa"/>
          </w:tcPr>
          <w:p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механизма профилактики коррупционных правонарушений, выявления и разрешения конфликта интересов на муниципальной службе</w:t>
            </w:r>
          </w:p>
        </w:tc>
        <w:tc>
          <w:tcPr>
            <w:tcW w:w="709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0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1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1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1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  <w:tc>
          <w:tcPr>
            <w:tcW w:w="851" w:type="dxa"/>
          </w:tcPr>
          <w:p>
            <w:pPr>
              <w:pStyle w:val="ConsPlusNormal"/>
              <w:tabs>
                <w:tab w:val="left" w:pos="439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</w:t>
            </w:r>
          </w:p>
        </w:tc>
      </w:tr>
    </w:tbl>
    <w:p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985" w:right="284" w:bottom="284" w:left="567" w:header="709" w:footer="289" w:gutter="0"/>
      <w:pgNumType w:start="1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Lucida Sans Unicode">
    <w:panose1 w:val="020B0603030804020204"/>
  </w:font>
  <w:font w:name="Verdan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734069659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  <w:jc w:val="center"/>
    </w:pPr>
  </w:p>
  <w:p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734069658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a9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  <w:jc w:val="center"/>
    </w:pPr>
  </w:p>
  <w:p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5417290"/>
      <w:docPartObj>
        <w:docPartGallery w:val="Page Numbers (Top of Page)"/>
        <w:docPartUnique w:val="true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multiLevelType w:val="hybridMultilevel"/>
    <w:lvl w:ilvl="0" w:tplc="8A988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multiLevelType w:val="hybridMultilevel"/>
    <w:lvl w:ilvl="0" w:tplc="8FECDD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00" w:hanging="360"/>
      </w:pPr>
    </w:lvl>
    <w:lvl w:ilvl="2" w:tentative="1" w:tplc="0419001B">
      <w:start w:val="1"/>
      <w:numFmt w:val="lowerRoman"/>
      <w:lvlText w:val="%3."/>
      <w:lvlJc w:val="right"/>
      <w:pPr>
        <w:ind w:left="2520" w:hanging="180"/>
      </w:pPr>
    </w:lvl>
    <w:lvl w:ilvl="3" w:tentative="1" w:tplc="0419000F">
      <w:start w:val="1"/>
      <w:numFmt w:val="decimal"/>
      <w:lvlText w:val="%4."/>
      <w:lvlJc w:val="left"/>
      <w:pPr>
        <w:ind w:left="3240" w:hanging="360"/>
      </w:pPr>
    </w:lvl>
    <w:lvl w:ilvl="4" w:tentative="1" w:tplc="04190019">
      <w:start w:val="1"/>
      <w:numFmt w:val="lowerLetter"/>
      <w:lvlText w:val="%5."/>
      <w:lvlJc w:val="left"/>
      <w:pPr>
        <w:ind w:left="3960" w:hanging="360"/>
      </w:pPr>
    </w:lvl>
    <w:lvl w:ilvl="5" w:tentative="1" w:tplc="0419001B">
      <w:start w:val="1"/>
      <w:numFmt w:val="lowerRoman"/>
      <w:lvlText w:val="%6."/>
      <w:lvlJc w:val="right"/>
      <w:pPr>
        <w:ind w:left="4680" w:hanging="180"/>
      </w:pPr>
    </w:lvl>
    <w:lvl w:ilvl="6" w:tentative="1" w:tplc="0419000F">
      <w:start w:val="1"/>
      <w:numFmt w:val="decimal"/>
      <w:lvlText w:val="%7."/>
      <w:lvlJc w:val="left"/>
      <w:pPr>
        <w:ind w:left="5400" w:hanging="360"/>
      </w:pPr>
    </w:lvl>
    <w:lvl w:ilvl="7" w:tentative="1" w:tplc="04190019">
      <w:start w:val="1"/>
      <w:numFmt w:val="lowerLetter"/>
      <w:lvlText w:val="%8."/>
      <w:lvlJc w:val="left"/>
      <w:pPr>
        <w:ind w:left="6120" w:hanging="360"/>
      </w:pPr>
    </w:lvl>
    <w:lvl w:ilvl="8" w:tentative="1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plc="5A0ACBAA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plc="7AA82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multiLevelType w:val="hybridMultilevel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entative="1" w:tplc="0419001B">
      <w:start w:val="1"/>
      <w:numFmt w:val="lowerRoman"/>
      <w:lvlText w:val="%3."/>
      <w:lvlJc w:val="right"/>
      <w:pPr>
        <w:ind w:left="2508" w:hanging="180"/>
      </w:pPr>
    </w:lvl>
    <w:lvl w:ilvl="3" w:tentative="1" w:tplc="0419000F">
      <w:start w:val="1"/>
      <w:numFmt w:val="decimal"/>
      <w:lvlText w:val="%4."/>
      <w:lvlJc w:val="left"/>
      <w:pPr>
        <w:ind w:left="3228" w:hanging="360"/>
      </w:pPr>
    </w:lvl>
    <w:lvl w:ilvl="4" w:tentative="1" w:tplc="04190019">
      <w:start w:val="1"/>
      <w:numFmt w:val="lowerLetter"/>
      <w:lvlText w:val="%5."/>
      <w:lvlJc w:val="left"/>
      <w:pPr>
        <w:ind w:left="3948" w:hanging="360"/>
      </w:pPr>
    </w:lvl>
    <w:lvl w:ilvl="5" w:tentative="1" w:tplc="0419001B">
      <w:start w:val="1"/>
      <w:numFmt w:val="lowerRoman"/>
      <w:lvlText w:val="%6."/>
      <w:lvlJc w:val="right"/>
      <w:pPr>
        <w:ind w:left="4668" w:hanging="180"/>
      </w:pPr>
    </w:lvl>
    <w:lvl w:ilvl="6" w:tentative="1" w:tplc="0419000F">
      <w:start w:val="1"/>
      <w:numFmt w:val="decimal"/>
      <w:lvlText w:val="%7."/>
      <w:lvlJc w:val="left"/>
      <w:pPr>
        <w:ind w:left="5388" w:hanging="360"/>
      </w:pPr>
    </w:lvl>
    <w:lvl w:ilvl="7" w:tentative="1" w:tplc="04190019">
      <w:start w:val="1"/>
      <w:numFmt w:val="lowerLetter"/>
      <w:lvlText w:val="%8."/>
      <w:lvlJc w:val="left"/>
      <w:pPr>
        <w:ind w:left="6108" w:hanging="360"/>
      </w:pPr>
    </w:lvl>
    <w:lvl w:ilvl="8" w:tentative="1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18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9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  <w:ind w:firstLine="720"/>
    </w:pPr>
    <w:rPr>
      <w:rFonts w:ascii="Arial" w:hAnsi="Arial" w:cs="Arial" w:eastAsia="Times New Roman"/>
      <w:sz w:val="20"/>
      <w:szCs w:val="20"/>
      <w:lang w:eastAsia="ru-RU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character" w:styleId="a4" w:customStyle="1">
    <w:name w:val="Текст Знак"/>
    <w:basedOn w:val="a0"/>
    <w:link w:val="a3"/>
    <w:rPr>
      <w:rFonts w:ascii="Courier New" w:hAnsi="Courier New" w:cs="Courier New" w:eastAsia="Times New Roman"/>
      <w:sz w:val="20"/>
      <w:szCs w:val="20"/>
      <w:lang w:eastAsia="ru-RU"/>
    </w:rPr>
  </w:style>
  <w:style w:type="paragraph" w:styleId="1" w:customStyle="1">
    <w:name w:val="Обычный1"/>
    <w:pPr>
      <w:spacing w:before="100" w:after="100" w:line="240" w:lineRule="auto"/>
    </w:pPr>
    <w:rPr>
      <w:rFonts w:ascii="Times New Roman" w:hAnsi="Times New Roman" w:cs="Times New Roman" w:eastAsia="Times New Roman"/>
      <w:snapToGrid w:val="0"/>
      <w:sz w:val="24"/>
      <w:szCs w:val="20"/>
      <w:lang w:eastAsia="ru-RU"/>
    </w:rPr>
  </w:style>
  <w:style w:type="paragraph" w:styleId="Style1" w:customStyle="1">
    <w:name w:val="Style1"/>
    <w:basedOn w:val="a"/>
    <w:pPr>
      <w:widowControl w:val="off"/>
      <w:spacing w:after="0" w:line="545" w:lineRule="exact"/>
      <w:jc w:val="center"/>
    </w:pPr>
    <w:rPr>
      <w:rFonts w:ascii="Calibri" w:hAnsi="Calibri" w:cs="Times New Roman" w:eastAsia="Times New Roman"/>
      <w:sz w:val="24"/>
      <w:szCs w:val="24"/>
    </w:rPr>
  </w:style>
  <w:style w:type="paragraph" w:styleId="a5">
    <w:name w:val="Normal (Web)"/>
    <w:aliases w:val="Обычный (Web)1,Обычный (Web)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table" w:styleId="a6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Style2" w:customStyle="1">
    <w:name w:val="Style2"/>
    <w:basedOn w:val="a"/>
    <w:pPr>
      <w:widowControl w:val="off"/>
      <w:spacing w:after="0" w:line="240" w:lineRule="auto"/>
    </w:pPr>
    <w:rPr>
      <w:rFonts w:ascii="Calibri" w:hAnsi="Calibri" w:cs="Times New Roman" w:eastAsia="Times New Roman"/>
      <w:sz w:val="24"/>
      <w:szCs w:val="24"/>
    </w:rPr>
  </w:style>
  <w:style w:type="character" w:styleId="FontStyle11" w:customStyle="1">
    <w:name w:val="Font Style11"/>
    <w:basedOn w:val="a0"/>
    <w:rPr>
      <w:rFonts w:ascii="Times New Roman" w:hAnsi="Times New Roman" w:cs="Times New Roman" w:hint="default"/>
      <w:sz w:val="28"/>
      <w:szCs w:val="28"/>
    </w:rPr>
  </w:style>
  <w:style w:type="character" w:styleId="FontStyle12" w:customStyle="1">
    <w:name w:val="Font Style12"/>
    <w:basedOn w:val="a0"/>
    <w:rPr>
      <w:rFonts w:ascii="Times New Roman" w:hAnsi="Times New Roman" w:cs="Times New Roman"/>
      <w:sz w:val="26"/>
      <w:szCs w:val="26"/>
    </w:rPr>
  </w:style>
  <w:style w:type="paragraph" w:styleId="Style3" w:customStyle="1">
    <w:name w:val="Style3"/>
    <w:basedOn w:val="a"/>
    <w:pPr>
      <w:widowControl w:val="off"/>
      <w:spacing w:after="0" w:line="403" w:lineRule="exact"/>
      <w:ind w:firstLine="235"/>
    </w:pPr>
    <w:rPr>
      <w:rFonts w:ascii="Calibri" w:hAnsi="Calibri" w:cs="Times New Roman" w:eastAsia="Times New Roman"/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styleId="a8" w:customStyle="1">
    <w:name w:val="Основной текст Знак"/>
    <w:basedOn w:val="a0"/>
    <w:link w:val="a7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Верхний колонтитул Знак"/>
    <w:basedOn w:val="a0"/>
    <w:link w:val="a9"/>
    <w:uiPriority w:val="9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1">
    <w:name w:val="Нижний колонтитул Знак"/>
    <w:basedOn w:val="a0"/>
    <w:link w:val="ab"/>
    <w:uiPriority w:val="99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 w:eastAsia="Calibri"/>
      <w:sz w:val="28"/>
      <w:szCs w:val="28"/>
      <w:lang w:eastAsia="en-US"/>
    </w:rPr>
  </w:style>
  <w:style w:type="paragraph" w:styleId="10" w:customStyle="1">
    <w:name w:val="Обычный (веб)1"/>
    <w:basedOn w:val="a"/>
    <w:pPr>
      <w:spacing w:before="100" w:after="100" w:line="240" w:lineRule="auto"/>
    </w:pPr>
    <w:rPr>
      <w:rFonts w:ascii="Times New Roman" w:hAnsi="Times New Roman" w:cs="Times New Roman" w:eastAsia="Times New Roman"/>
      <w:sz w:val="24"/>
      <w:szCs w:val="20"/>
    </w:rPr>
  </w:style>
  <w:style w:type="paragraph" w:styleId="ae">
    <w:name w:val="No Spacing"/>
    <w:uiPriority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211" w:customStyle="1">
    <w:name w:val="Знак2 Знак Знак1 Знак1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Times New Roman" w:eastAsia="Times New Roman"/>
      <w:sz w:val="20"/>
      <w:szCs w:val="20"/>
      <w:lang w:val="en-US" w:eastAsia="en-US"/>
    </w:rPr>
  </w:style>
  <w:style w:type="paragraph" w:styleId="af" w:customStyle="1">
    <w:name w:val="Знак"/>
    <w:basedOn w:val="a"/>
    <w:pPr>
      <w:widowControl w:val="off"/>
      <w:spacing w:after="160" w:line="240" w:lineRule="exact"/>
      <w:jc w:val="right"/>
    </w:pPr>
    <w:rPr>
      <w:rFonts w:ascii="Times New Roman" w:hAnsi="Times New Roman" w:cs="Times New Roman" w:eastAsia="Times New Roman"/>
      <w:sz w:val="20"/>
      <w:szCs w:val="20"/>
      <w:lang w:val="en-GB" w:eastAsia="en-US"/>
    </w:rPr>
  </w:style>
  <w:style w:type="paragraph" w:styleId="af0" w:customStyle="1">
    <w:name w:val="Абзац"/>
    <w:basedOn w:val="a"/>
    <w:link w:val="af1"/>
    <w:uiPriority w:val="99"/>
    <w:qFormat/>
    <w:pPr>
      <w:spacing w:after="0" w:line="240" w:lineRule="auto"/>
      <w:ind w:firstLine="709"/>
      <w:jc w:val="both"/>
    </w:pPr>
    <w:rPr>
      <w:rFonts w:ascii="Times New Roman" w:hAnsi="Times New Roman" w:cs="Times New Roman" w:eastAsia="Times New Roman"/>
      <w:sz w:val="28"/>
      <w:szCs w:val="20"/>
    </w:rPr>
  </w:style>
  <w:style w:type="character" w:styleId="af1" w:customStyle="1">
    <w:name w:val="Абзац Знак"/>
    <w:basedOn w:val="a0"/>
    <w:link w:val="af0"/>
    <w:uiPriority w:val="99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pPr>
      <w:spacing w:after="120"/>
      <w:ind w:left="283"/>
    </w:pPr>
  </w:style>
  <w:style w:type="character" w:styleId="af3" w:customStyle="1">
    <w:name w:val="Основной текст с отступом Знак"/>
    <w:basedOn w:val="a0"/>
    <w:link w:val="af2"/>
    <w:uiPriority w:val="99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character" w:styleId="HTML0" w:customStyle="1">
    <w:name w:val="Стандартный HTML Знак"/>
    <w:basedOn w:val="a0"/>
    <w:link w:val="HTML"/>
    <w:uiPriority w:val="99"/>
    <w:rPr>
      <w:rFonts w:ascii="Courier New" w:hAnsi="Courier New" w:cs="Courier New" w:eastAsia="Times New Roman"/>
      <w:sz w:val="20"/>
      <w:szCs w:val="20"/>
      <w:lang w:eastAsia="ru-RU"/>
    </w:rPr>
  </w:style>
  <w:style w:type="paragraph" w:styleId="ConsPlusCell" w:customStyle="1">
    <w:name w:val="ConsPlusCell"/>
    <w:pPr>
      <w:widowControl w:val="off"/>
      <w:spacing w:after="0" w:line="240" w:lineRule="auto"/>
    </w:pPr>
    <w:rPr>
      <w:rFonts w:ascii="Arial" w:hAnsi="Arial" w:cs="Arial" w:eastAsia="Times New Roman"/>
      <w:sz w:val="20"/>
      <w:szCs w:val="20"/>
      <w:lang w:eastAsia="ru-RU"/>
    </w:rPr>
  </w:style>
  <w:style w:type="character" w:styleId="apple-converted-space" w:customStyle="1">
    <w:name w:val="apple-converted-space"/>
    <w:basedOn w:val="a0"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character" w:styleId="af5" w:customStyle="1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ConsNonformat" w:customStyle="1">
    <w:name w:val="ConsNonformat"/>
    <w:pPr>
      <w:widowControl w:val="off"/>
      <w:spacing w:after="0" w:line="240" w:lineRule="auto"/>
      <w:ind w:right="19772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ConsNormal" w:customStyle="1">
    <w:name w:val="ConsNormal"/>
    <w:pPr>
      <w:widowControl w:val="off"/>
      <w:spacing w:after="0" w:line="240" w:lineRule="auto"/>
      <w:ind w:right="19772" w:firstLine="720"/>
    </w:pPr>
    <w:rPr>
      <w:rFonts w:ascii="Arial" w:hAnsi="Arial" w:cs="Arial" w:eastAsia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pPr>
      <w:spacing w:after="120"/>
    </w:pPr>
    <w:rPr>
      <w:rFonts w:eastAsiaTheme="minorHAnsi"/>
      <w:sz w:val="16"/>
      <w:szCs w:val="16"/>
      <w:lang w:eastAsia="en-US"/>
    </w:rPr>
  </w:style>
  <w:style w:type="character" w:styleId="30" w:customStyle="1">
    <w:name w:val="Основной текст 3 Знак"/>
    <w:basedOn w:val="a0"/>
    <w:link w:val="3"/>
    <w:uiPriority w:val="99"/>
    <w:rPr>
      <w:sz w:val="16"/>
      <w:szCs w:val="16"/>
    </w:rPr>
  </w:style>
  <w:style w:type="paragraph" w:styleId="ConsPlusTitle" w:customStyle="1">
    <w:name w:val="ConsPlusTitle"/>
    <w:uiPriority w:val="99"/>
    <w:pPr>
      <w:widowControl w:val="off"/>
      <w:spacing w:after="0" w:line="240" w:lineRule="auto"/>
    </w:pPr>
    <w:rPr>
      <w:rFonts w:ascii="Calibri" w:hAnsi="Calibri" w:cs="Calibri" w:eastAsiaTheme="minorEastAsia"/>
      <w:b/>
      <w:bCs/>
      <w:lang w:eastAsia="ru-RU"/>
    </w:rPr>
  </w:style>
  <w:style w:type="paragraph" w:styleId="ConsPlusNonformat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 w:cs="Courier New" w:eastAsia="Times New Roman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8" w:customStyle="1">
    <w:name w:val="Текст концевой сноски Знак"/>
    <w:basedOn w:val="a0"/>
    <w:link w:val="af7"/>
    <w:uiPriority w:val="99"/>
    <w:semiHidden/>
    <w:rPr>
      <w:rFonts w:eastAsiaTheme="minorEastAsia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b" w:customStyle="1">
    <w:name w:val="Текст сноски Знак"/>
    <w:basedOn w:val="a0"/>
    <w:link w:val="afa"/>
    <w:uiPriority w:val="99"/>
    <w:semiHidden/>
    <w:rPr>
      <w:rFonts w:eastAsiaTheme="minorEastAsia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Subtitle"/>
    <w:basedOn w:val="a"/>
    <w:link w:val="afe"/>
    <w:qFormat/>
    <w:pPr>
      <w:spacing w:after="0" w:line="240" w:lineRule="auto"/>
      <w:jc w:val="center"/>
    </w:pPr>
    <w:rPr>
      <w:rFonts w:ascii="Times New Roman" w:hAnsi="Times New Roman" w:cs="Times New Roman" w:eastAsia="Times New Roman"/>
      <w:b/>
      <w:sz w:val="32"/>
      <w:szCs w:val="20"/>
    </w:rPr>
  </w:style>
  <w:style w:type="character" w:styleId="afe" w:customStyle="1">
    <w:name w:val="Подзаголовок Знак"/>
    <w:basedOn w:val="a0"/>
    <w:link w:val="afd"/>
    <w:rPr>
      <w:rFonts w:ascii="Times New Roman" w:hAnsi="Times New Roman" w:cs="Times New Roman" w:eastAsia="Times New Roman"/>
      <w:b/>
      <w:sz w:val="32"/>
      <w:szCs w:val="20"/>
      <w:lang w:eastAsia="ru-RU"/>
    </w:rPr>
  </w:style>
  <w:style w:type="character" w:styleId="aff">
    <w:name w:val="page number"/>
    <w:basedOn w:val="a0"/>
  </w:style>
  <w:style w:type="paragraph" w:styleId="aff0" w:customStyle="1">
    <w:name w:val="Содержимое таблицы"/>
    <w:basedOn w:val="a"/>
    <w:pPr>
      <w:widowControl w:val="off"/>
      <w:suppressLineNumbers/>
      <w:spacing w:after="0" w:line="240" w:lineRule="auto"/>
    </w:pPr>
    <w:rPr>
      <w:rFonts w:ascii="Times New Roman" w:hAnsi="Times New Roman" w:cs="Times New Roman" w:eastAsia="Lucida Sans Unicode"/>
      <w:sz w:val="24"/>
      <w:szCs w:val="24"/>
      <w:lang w:eastAsia="en-US"/>
    </w:rPr>
  </w:style>
  <w:style w:type="paragraph" w:styleId="aff1">
    <w:name w:val="Title"/>
    <w:basedOn w:val="a"/>
    <w:link w:val="aff2"/>
    <w:qFormat/>
    <w:pPr>
      <w:spacing w:after="0" w:line="240" w:lineRule="auto"/>
      <w:jc w:val="center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aff2" w:customStyle="1">
    <w:name w:val="Название Знак"/>
    <w:basedOn w:val="a0"/>
    <w:link w:val="aff1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aff3">
    <w:name w:val="line number"/>
    <w:basedOn w:val="a0"/>
    <w:uiPriority w:val="99"/>
    <w:semiHidden/>
    <w:unhideWhenUsed/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aff6" w:customStyle="1">
    <w:name w:val="Текст примечания Знак"/>
    <w:basedOn w:val="a0"/>
    <w:link w:val="aff5"/>
    <w:uiPriority w:val="99"/>
    <w:semiHidden/>
    <w:rPr>
      <w:rFonts w:eastAsiaTheme="minorEastAsia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styleId="aff8" w:customStyle="1">
    <w:name w:val="Тема примечания Знак"/>
    <w:basedOn w:val="aff6"/>
    <w:link w:val="aff7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customXml" Target="../customXml/item1.xml" /><Relationship Id="rId17" Type="http://schemas.openxmlformats.org/officeDocument/2006/relationships/hyperlink" Target="https://pandia.ru/text/category/svedeniya_o_dohodah/" TargetMode="External"/><Relationship Id="rId18" Type="http://schemas.openxmlformats.org/officeDocument/2006/relationships/hyperlink" Target="https://pandia.ru/text/category/obyazatelmzstva_imushestvennogo_harakter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D63A77D-9579-4F18-AC2D-3462B58E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23724</Characters>
  <CharactersWithSpaces>27830</CharactersWithSpaces>
  <Company>Администрация городв Ставрополя</Company>
  <DocSecurity>0</DocSecurity>
  <HyperlinksChanged>false</HyperlinksChanged>
  <Lines>197</Lines>
  <LinksUpToDate>false</LinksUpToDate>
  <Pages>15</Pages>
  <Paragraphs>55</Paragraphs>
  <ScaleCrop>false</ScaleCrop>
  <SharedDoc>false</SharedDoc>
  <Template>Normal</Template>
  <TotalTime>199</TotalTime>
  <Words>4161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gv.putilova</cp:lastModifiedBy>
  <cp:revision>19</cp:revision>
  <cp:lastPrinted>2022-10-13T09:11:00Z</cp:lastPrinted>
  <dcterms:created xsi:type="dcterms:W3CDTF">2022-08-26T11:45:00Z</dcterms:created>
  <dcterms:modified xsi:type="dcterms:W3CDTF">2022-10-17T12:42:00Z</dcterms:modified>
</cp:coreProperties>
</file>