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8"/>
      </w:pPr>
      <w:r>
        <w:t xml:space="preserve">П</w:t>
      </w:r>
      <w:r>
        <w:t xml:space="preserve"> О С Т А Н О В Л Е Н И Е</w:t>
      </w:r>
    </w:p>
    <w:p>
      <w:pPr>
        <w:spacing w:after="0" w:line="240" w:lineRule="auto"/>
        <w:jc w:val="center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АДМИНИСТРАЦИИ ГОРОДА СТАВРОПОЛЯ</w:t>
      </w:r>
    </w:p>
    <w:p>
      <w:pPr>
        <w:spacing w:after="0" w:line="240" w:lineRule="auto"/>
        <w:jc w:val="center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СТАВРОПОЛЬСКОГО КРАЯ</w:t>
      </w:r>
    </w:p>
    <w:p>
      <w:pPr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  <w:lang w:val="en-US"/>
        </w:rPr>
        <w:t xml:space="preserve">08</w:t>
      </w:r>
      <w:r>
        <w:rPr>
          <w:rFonts w:ascii="Times New Roman" w:hAnsi="Times New Roman" w:eastAsia="Arial Unicode MS"/>
          <w:spacing w:val="30"/>
          <w:sz w:val="32"/>
        </w:rPr>
        <w:t xml:space="preserve">.</w:t>
      </w:r>
      <w:r>
        <w:rPr>
          <w:rFonts w:ascii="Times New Roman" w:hAnsi="Times New Roman" w:eastAsia="Arial Unicode MS"/>
          <w:spacing w:val="30"/>
          <w:sz w:val="32"/>
          <w:lang w:val="en-US"/>
        </w:rPr>
        <w:t xml:space="preserve">11</w:t>
      </w:r>
      <w:r>
        <w:rPr>
          <w:rFonts w:ascii="Times New Roman" w:hAnsi="Times New Roman" w:eastAsia="Arial Unicode MS"/>
          <w:spacing w:val="30"/>
          <w:sz w:val="32"/>
        </w:rPr>
        <w:t xml:space="preserve">.20</w:t>
      </w:r>
      <w:r>
        <w:rPr>
          <w:rFonts w:ascii="Times New Roman" w:hAnsi="Times New Roman" w:eastAsia="Arial Unicode MS"/>
          <w:spacing w:val="30"/>
          <w:sz w:val="32"/>
          <w:lang w:val="en-US"/>
        </w:rPr>
        <w:t xml:space="preserve">22</w:t>
      </w:r>
      <w:r>
        <w:rPr>
          <w:rFonts w:ascii="Times New Roman" w:hAnsi="Times New Roman" w:eastAsia="Arial Unicode MS"/>
          <w:spacing w:val="30"/>
          <w:sz w:val="32"/>
        </w:rPr>
        <w:t xml:space="preserve">                   г. Ставрополь                  </w:t>
      </w:r>
      <w:r>
        <w:rPr>
          <w:rFonts w:ascii="Times New Roman" w:hAnsi="Times New Roman" w:eastAsia="Arial Unicode MS"/>
          <w:spacing w:val="30"/>
          <w:sz w:val="32"/>
          <w:lang w:val="en-US"/>
        </w:rPr>
        <w:t xml:space="preserve"> </w:t>
      </w:r>
      <w:r>
        <w:rPr>
          <w:rFonts w:ascii="Times New Roman" w:hAnsi="Times New Roman" w:eastAsia="Arial Unicode MS"/>
          <w:spacing w:val="30"/>
          <w:sz w:val="32"/>
        </w:rPr>
        <w:t xml:space="preserve">№</w:t>
      </w:r>
      <w:r>
        <w:rPr>
          <w:rFonts w:ascii="Times New Roman" w:hAnsi="Times New Roman" w:eastAsia="Arial Unicode MS"/>
          <w:spacing w:val="30"/>
          <w:sz w:val="32"/>
          <w:lang w:val="en-US"/>
        </w:rPr>
        <w:t xml:space="preserve"> 2385</w:t>
      </w:r>
      <w:r>
        <w:rPr>
          <w:rFonts w:ascii="Times New Roman" w:hAnsi="Times New Roman" w:eastAsia="Arial Unicode MS"/>
          <w:spacing w:val="30"/>
          <w:sz w:val="32"/>
        </w:rPr>
        <w:t xml:space="preserve"> </w:t>
      </w:r>
    </w:p>
    <w:p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spacing w:after="0" w:line="240" w:lineRule="exact"/>
        <w:ind w:right="-2"/>
        <w:jc w:val="both"/>
        <w:rPr>
          <w:rFonts w:ascii="Times New Roman" w:hAnsi="Times New Roman" w:eastAsia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Об утверждении муниципальной программы «Развитие информационного общества в городе Ставрополе»</w:t>
      </w:r>
    </w:p>
    <w:p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федеральными законами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от 28 июня 2014</w:t>
      </w:r>
      <w:r>
        <w:rPr>
          <w:rFonts w:ascii="Times New Roman" w:hAnsi="Times New Roman" w:cs="Times New Roman"/>
          <w:sz w:val="28"/>
          <w:szCs w:val="28"/>
        </w:rPr>
        <w:t xml:space="preserve">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172-ФЗ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стратегическом планировании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города Ставрополя от 26.08.2019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2382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Порядке принятия решения о разработке муниципальных программ,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a"/>
        <w:ind w:right="-2" w:firstLine="709"/>
        <w:jc w:val="left"/>
        <w:outlineLvl w:val="0"/>
        <w:rPr>
          <w:b w:val="0"/>
          <w:sz w:val="28"/>
        </w:rPr>
      </w:pPr>
      <w:r>
        <w:rPr>
          <w:b w:val="0"/>
          <w:sz w:val="28"/>
        </w:rPr>
        <w:t xml:space="preserve">ПОСТАНОВЛЯЮ: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Разместить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Зритнева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.В.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right" w:pos="9354"/>
        </w:tabs>
        <w:spacing w:line="240" w:lineRule="exact"/>
        <w:ind w:right="-2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Глава города Ставрополя</w:t>
      </w:r>
      <w:r>
        <w:rPr>
          <w:rFonts w:ascii="Times New Roman" w:hAnsi="Times New Roman"/>
          <w:spacing w:val="-6"/>
          <w:sz w:val="28"/>
          <w:szCs w:val="28"/>
        </w:rPr>
        <w:tab/>
        <w:t xml:space="preserve">И.И. Ульянченко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sectPr>
          <w:pgSz w:w="11906" w:h="16838"/>
          <w:pgMar w:top="1134" w:right="566" w:bottom="1134" w:left="1843" w:header="708" w:footer="708" w:gutter="0"/>
          <w:cols w:space="708"/>
          <w:docGrid w:linePitch="360"/>
        </w:sectPr>
      </w:pPr>
    </w:p>
    <w:p>
      <w:pPr>
        <w:pStyle w:val="ConsPlusNormal"/>
        <w:spacing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</w:p>
    <w:p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</w:p>
    <w:p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2385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УНИЦИПАЛЬНАЯ ПРОГРАММА </w:t>
      </w:r>
    </w:p>
    <w:p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«Развитие информационного общества в городе Ставрополе»</w:t>
      </w:r>
    </w:p>
    <w:p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АСПОРТ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>
        <w:trPr>
          <w:trHeight w:val="964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информационного общества в городе Ставрополе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Программа)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</w:tr>
      <w:tr>
        <w:trPr>
          <w:trHeight w:val="972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Ставрополя в лице управления по информационной политике администрации города Ставрополя;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города Ставрополя;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10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и молодежной политики администрации города Ставрополя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 города Ставрополя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информационного пространства с учетом потребностей населения города Ставрополя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(индикаторы) достижения целей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муниципальных учреждений города Ставрополя, использующих информационно-телекоммуникационную инфраструктуру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общего числа муниципальных учреждений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обновленной компьютерной техники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Ставрополя, отраслевых (функциональных) и территориальных органах администрации города Ставрополя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компьютерной техники в администрации города Ставрополя, отраслевых (функциональных)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органах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закупаемого и (или) арендуемого российского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10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 охвата целевой аудитории (18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 лет) аудиовизуальными средствами массовой информации общественно-политической направленности от общей целевой аудитории (18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 лет)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функционирования и развития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телекоммуникационной инфраструктуры органов местного самоуправления города Ставрополя;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10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деятельности органов местного самоуправления города Ставрополя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2023 - 2028 годы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за счет средств бюджета города Ставрополя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266 665,54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 по годам: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55 928,99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2 147,31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42 147,31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42 147,31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42 147,31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42 147,31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</w:t>
            </w: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102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учреждений города Ставрополя, использующих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телекоммуникационную инфраструктуру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муниципальных учреждений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40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2028 году;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обновление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общего числа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2028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закупаемого и (или) арендуемого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российского программного обеспечения в администрации города Ставрополя, отраслевых (функциональных) и территориальных органах администрации города Ставрополя от общего числа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2023 году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процентов в 2028 году;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28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автоматизированных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14 единиц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</w:t>
            </w:r>
          </w:p>
        </w:tc>
      </w:tr>
      <w:tr>
        <w:trPr>
          <w:trHeight w:val="20"/>
        </w:trPr>
        <w:tc>
          <w:tcPr>
            <w:tcW w:w="303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102" w:type="dxa"/>
            </w:tcMar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one"/>
              <w:left w:val="none"/>
              <w:bottom w:val="none"/>
              <w:right w:val="none"/>
            </w:tcBorders>
            <w:tcMar>
              <w:top w:w="28" w:type="dxa"/>
              <w:bottom w:w="102" w:type="dxa"/>
            </w:tcMar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охват целевой аудитории (18 - 60 лет) аудиовизуальными средствами массовой информации общественно-политической направленности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общей целевой аудитории (18 - 60 лет)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 процентов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и прогноз ее развития</w:t>
      </w:r>
    </w:p>
    <w:p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задач, поставленных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Информационное общество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апреля 2014</w:t>
      </w:r>
      <w:r>
        <w:rPr>
          <w:rFonts w:ascii="Times New Roman" w:hAnsi="Times New Roman" w:cs="Times New Roman"/>
          <w:sz w:val="28"/>
          <w:szCs w:val="28"/>
        </w:rPr>
        <w:t xml:space="preserve">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313, Стратеги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 развития информационного общества в Российской Федерации на 2017 - 2030 годы, утвержденной </w:t>
      </w:r>
      <w:r>
        <w:rPr>
          <w:rFonts w:ascii="Times New Roman" w:hAnsi="Times New Roman" w:cs="Times New Roman"/>
          <w:sz w:val="28"/>
          <w:szCs w:val="28"/>
        </w:rPr>
        <w:t xml:space="preserve">Указом </w:t>
      </w:r>
      <w:r>
        <w:rPr>
          <w:rFonts w:ascii="Times New Roman" w:hAnsi="Times New Roman" w:cs="Times New Roman"/>
          <w:sz w:val="28"/>
          <w:szCs w:val="28"/>
        </w:rPr>
        <w:t xml:space="preserve">Президент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 мая 2017</w:t>
      </w:r>
      <w:r>
        <w:rPr>
          <w:rFonts w:ascii="Times New Roman" w:hAnsi="Times New Roman" w:cs="Times New Roman"/>
          <w:sz w:val="28"/>
          <w:szCs w:val="28"/>
        </w:rPr>
        <w:t xml:space="preserve">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203, постановлением Правительства Российской Федерации от 24 октября 2011</w:t>
      </w:r>
      <w:r>
        <w:rPr>
          <w:rFonts w:ascii="Times New Roman" w:hAnsi="Times New Roman" w:cs="Times New Roman"/>
          <w:sz w:val="28"/>
          <w:szCs w:val="28"/>
        </w:rPr>
        <w:t xml:space="preserve">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861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информационных системах, обеспечивающих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в электронной форме государственных и муниципальных услуг (осуществление функций)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17 декабря 2009</w:t>
      </w:r>
      <w:r>
        <w:rPr>
          <w:rFonts w:ascii="Times New Roman" w:hAnsi="Times New Roman" w:cs="Times New Roman"/>
          <w:sz w:val="28"/>
          <w:szCs w:val="28"/>
        </w:rPr>
        <w:t xml:space="preserve">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1993-р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сводного перечня первоочередных государственных и муниципальных услуг, предоставляемых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в деятельность администрации города Ставрополя, отраслевых (функциональных) и территориальных органов администрации города Ставрополя, а также муниципальных учреждений города Ставрополя внедрены элементы электронного правительства.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реализации Программы являются: формирование современной телекоммуникационной инфраструктуры в городе Ставрополе, обеспечение высокого уровня ее доступности; повышение эффективности взаимодействия населения города Ставрополя с органами местного самоуправления; обеспечение доступа к информации о деятельности администрации города Ставрополя и ее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; обеспечение межведомственного взаимодействия и документооборота в электронной форме между органами государственной власти Ставропольского края и органами местного самоуправления, а также повышение эффективности государственного и муниципального управления на основе использования органами местного самоуправления информационных систем и технологий.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Для</w:t>
      </w:r>
      <w:r>
        <w:rPr>
          <w:rFonts w:ascii="Times New Roman" w:hAnsi="Times New Roman" w:cs="Times New Roman"/>
          <w:sz w:val="28"/>
          <w:szCs w:val="24"/>
        </w:rPr>
        <w:t xml:space="preserve"> реализации настоящей Программы и в целях подключения к региональной системе межведомственного электронного взаимодействия и Единой информационной аналитической системе Ставропольского края были выполнены следующие мероприятия:</w:t>
      </w:r>
    </w:p>
    <w:p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организована защищенная сеть </w:t>
      </w:r>
      <w:r>
        <w:rPr>
          <w:rFonts w:ascii="Times New Roman" w:hAnsi="Times New Roman" w:cs="Times New Roman"/>
          <w:sz w:val="28"/>
          <w:szCs w:val="24"/>
        </w:rPr>
        <w:t xml:space="preserve">VipNet</w:t>
      </w:r>
      <w:r>
        <w:rPr>
          <w:rFonts w:ascii="Times New Roman" w:hAnsi="Times New Roman" w:cs="Times New Roman"/>
          <w:sz w:val="28"/>
          <w:szCs w:val="24"/>
        </w:rPr>
        <w:t xml:space="preserve"> № 2924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4"/>
        </w:rPr>
        <w:t xml:space="preserve">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установлено межсетевое взаимодействие защищенных сетей </w:t>
      </w:r>
      <w:r>
        <w:rPr>
          <w:rFonts w:ascii="Times New Roman" w:hAnsi="Times New Roman" w:cs="Times New Roman"/>
          <w:sz w:val="28"/>
          <w:szCs w:val="24"/>
        </w:rPr>
        <w:t xml:space="preserve">VipNet</w:t>
      </w:r>
      <w:r>
        <w:rPr>
          <w:rFonts w:ascii="Times New Roman" w:hAnsi="Times New Roman" w:cs="Times New Roman"/>
          <w:sz w:val="28"/>
          <w:szCs w:val="24"/>
        </w:rPr>
        <w:t xml:space="preserve"> № 2924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4"/>
        </w:rPr>
        <w:t xml:space="preserve"> и сети </w:t>
      </w:r>
      <w:r>
        <w:rPr>
          <w:rFonts w:ascii="Times New Roman" w:hAnsi="Times New Roman" w:cs="Times New Roman"/>
          <w:sz w:val="28"/>
          <w:szCs w:val="24"/>
        </w:rPr>
        <w:t xml:space="preserve">VipNet</w:t>
      </w:r>
      <w:r>
        <w:rPr>
          <w:rFonts w:ascii="Times New Roman" w:hAnsi="Times New Roman" w:cs="Times New Roman"/>
          <w:sz w:val="28"/>
          <w:szCs w:val="24"/>
        </w:rPr>
        <w:t xml:space="preserve"> № 1760 органов государственной власти Ставропольского края;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установлено межсетевое взаимодействие защищенных сетей </w:t>
      </w:r>
      <w:r>
        <w:rPr>
          <w:rFonts w:ascii="Times New Roman" w:hAnsi="Times New Roman" w:cs="Times New Roman"/>
          <w:sz w:val="28"/>
          <w:szCs w:val="24"/>
        </w:rPr>
        <w:t xml:space="preserve">VipNet</w:t>
      </w:r>
      <w:r>
        <w:rPr>
          <w:rFonts w:ascii="Times New Roman" w:hAnsi="Times New Roman" w:cs="Times New Roman"/>
          <w:sz w:val="28"/>
          <w:szCs w:val="24"/>
        </w:rPr>
        <w:t xml:space="preserve"> № 2924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Ставрополя,</w:t>
      </w:r>
      <w:r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4"/>
        </w:rPr>
        <w:t xml:space="preserve"> и сети </w:t>
      </w:r>
      <w:r>
        <w:rPr>
          <w:rFonts w:ascii="Times New Roman" w:hAnsi="Times New Roman" w:cs="Times New Roman"/>
          <w:sz w:val="28"/>
          <w:szCs w:val="24"/>
        </w:rPr>
        <w:t xml:space="preserve">VipNet</w:t>
      </w:r>
      <w:r>
        <w:rPr>
          <w:rFonts w:ascii="Times New Roman" w:hAnsi="Times New Roman" w:cs="Times New Roman"/>
          <w:sz w:val="28"/>
          <w:szCs w:val="24"/>
        </w:rPr>
        <w:t xml:space="preserve"> № 3620 </w:t>
      </w:r>
      <w:r>
        <w:rPr>
          <w:rFonts w:ascii="Times New Roman" w:hAnsi="Times New Roman" w:cs="Times New Roman"/>
          <w:sz w:val="28"/>
          <w:szCs w:val="24"/>
        </w:rPr>
        <w:t xml:space="preserve">м</w:t>
      </w:r>
      <w:r>
        <w:rPr>
          <w:rFonts w:ascii="Times New Roman" w:hAnsi="Times New Roman" w:cs="Times New Roman"/>
          <w:sz w:val="28"/>
          <w:szCs w:val="24"/>
        </w:rPr>
        <w:t xml:space="preserve">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обеспечено подключение к государственной информационной системе </w:t>
      </w:r>
      <w:r>
        <w:rPr>
          <w:rFonts w:ascii="Times New Roman" w:hAnsi="Times New Roman" w:cs="Times New Roman"/>
          <w:sz w:val="28"/>
          <w:szCs w:val="24"/>
        </w:rPr>
        <w:t xml:space="preserve">Ставропольского края «Региональная система межведомственного электронного взаимодействия» в целях обеспечения предоставления (исполнения) государственных (муниципальных) услуг (функций) в электронной форме;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обеспечен</w:t>
      </w:r>
      <w:r>
        <w:rPr>
          <w:rFonts w:ascii="Times New Roman" w:hAnsi="Times New Roman" w:cs="Times New Roman"/>
          <w:sz w:val="28"/>
          <w:szCs w:val="24"/>
        </w:rPr>
        <w:t xml:space="preserve">а</w:t>
      </w:r>
      <w:r>
        <w:rPr>
          <w:rFonts w:ascii="Times New Roman" w:hAnsi="Times New Roman" w:cs="Times New Roman"/>
          <w:sz w:val="28"/>
          <w:szCs w:val="24"/>
        </w:rPr>
        <w:t xml:space="preserve"> работа с использованием электронной подписи администрации города Ставрополя в государственной информационной системе о государственных и муниципальных платежах, Государственн</w:t>
      </w:r>
      <w:r>
        <w:rPr>
          <w:rFonts w:ascii="Times New Roman" w:hAnsi="Times New Roman" w:cs="Times New Roman"/>
          <w:sz w:val="28"/>
          <w:szCs w:val="24"/>
        </w:rPr>
        <w:t xml:space="preserve">ой</w:t>
      </w:r>
      <w:r>
        <w:rPr>
          <w:rFonts w:ascii="Times New Roman" w:hAnsi="Times New Roman" w:cs="Times New Roman"/>
          <w:sz w:val="28"/>
          <w:szCs w:val="24"/>
        </w:rPr>
        <w:t xml:space="preserve"> автоматизированн</w:t>
      </w:r>
      <w:r>
        <w:rPr>
          <w:rFonts w:ascii="Times New Roman" w:hAnsi="Times New Roman" w:cs="Times New Roman"/>
          <w:sz w:val="28"/>
          <w:szCs w:val="24"/>
        </w:rPr>
        <w:t xml:space="preserve">ой</w:t>
      </w:r>
      <w:r>
        <w:rPr>
          <w:rFonts w:ascii="Times New Roman" w:hAnsi="Times New Roman" w:cs="Times New Roman"/>
          <w:sz w:val="28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4"/>
        </w:rPr>
        <w:t xml:space="preserve">ой</w:t>
      </w:r>
      <w:r>
        <w:rPr>
          <w:rFonts w:ascii="Times New Roman" w:hAnsi="Times New Roman" w:cs="Times New Roman"/>
          <w:sz w:val="28"/>
          <w:szCs w:val="24"/>
        </w:rPr>
        <w:t xml:space="preserve"> систем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 «Управление», системе WEB Консолидация, системе электронного документооборота «ГОСУСЛУГИ», системе электронного документооборота «РОССТАТ», системе электронного документооборота «Росприроднадзор»</w:t>
      </w:r>
      <w:r>
        <w:rPr>
          <w:rFonts w:ascii="Times New Roman" w:hAnsi="Times New Roman" w:cs="Times New Roman"/>
          <w:sz w:val="28"/>
          <w:szCs w:val="24"/>
        </w:rPr>
        <w:t xml:space="preserve">, Государственной информационной системе «Энергоэффективность»</w:t>
      </w:r>
      <w:r>
        <w:rPr>
          <w:rFonts w:ascii="Times New Roman" w:hAnsi="Times New Roman" w:cs="Times New Roman"/>
          <w:sz w:val="28"/>
          <w:szCs w:val="24"/>
        </w:rPr>
        <w:t xml:space="preserve">,</w:t>
      </w:r>
      <w:r>
        <w:rPr>
          <w:rFonts w:ascii="Times New Roman" w:hAnsi="Times New Roman" w:cs="Times New Roman"/>
          <w:color w:val="C0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Пенсионном фонд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 Российской Федерации, Фонд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 xml:space="preserve">интернет-сайт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 Федеральной налоговой службы Российской Федерации</w:t>
      </w:r>
      <w:r>
        <w:rPr>
          <w:rFonts w:ascii="Times New Roman" w:hAnsi="Times New Roman" w:cs="Times New Roman"/>
          <w:sz w:val="28"/>
          <w:szCs w:val="24"/>
        </w:rPr>
        <w:t xml:space="preserve">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 xml:space="preserve">портал</w:t>
      </w:r>
      <w:r>
        <w:rPr>
          <w:rFonts w:ascii="Times New Roman" w:hAnsi="Times New Roman" w:cs="Times New Roman"/>
          <w:sz w:val="28"/>
          <w:szCs w:val="24"/>
        </w:rPr>
        <w:t xml:space="preserve">е</w:t>
      </w:r>
      <w:r>
        <w:rPr>
          <w:rFonts w:ascii="Times New Roman" w:hAnsi="Times New Roman" w:cs="Times New Roman"/>
          <w:sz w:val="28"/>
          <w:szCs w:val="24"/>
        </w:rPr>
        <w:t xml:space="preserve"> Росреестра</w:t>
      </w:r>
      <w:r>
        <w:rPr>
          <w:rFonts w:ascii="Times New Roman" w:hAnsi="Times New Roman" w:cs="Times New Roman"/>
          <w:sz w:val="28"/>
          <w:szCs w:val="24"/>
        </w:rPr>
        <w:t xml:space="preserve">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рамках сопровождения и оптимизации официальных сайтов администрации города Ставрополя, ее отраслевых (функциональных) и территориальных органов обеспечивается функционирование выделенного сервера в информационно-телекоммуникационной сети «Интернет» и размещено на едином хостинге 7 сайтов администрации города Ставрополя (</w:t>
      </w:r>
      <w:r>
        <w:rPr>
          <w:rFonts w:ascii="Times New Roman" w:hAnsi="Times New Roman" w:cs="Times New Roman"/>
          <w:sz w:val="28"/>
          <w:szCs w:val="24"/>
        </w:rPr>
        <w:t xml:space="preserve">http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4"/>
        </w:rPr>
        <w:t xml:space="preserve">:</w:t>
      </w:r>
      <w:r>
        <w:rPr>
          <w:rFonts w:ascii="Times New Roman" w:hAnsi="Times New Roman" w:cs="Times New Roman"/>
          <w:sz w:val="28"/>
          <w:szCs w:val="24"/>
        </w:rPr>
        <w:t xml:space="preserve">//</w:t>
      </w:r>
      <w:r>
        <w:rPr>
          <w:rFonts w:ascii="Times New Roman" w:hAnsi="Times New Roman" w:cs="Times New Roman"/>
          <w:sz w:val="28"/>
          <w:szCs w:val="24"/>
        </w:rPr>
        <w:t xml:space="preserve">Ставрополь</w:t>
      </w:r>
      <w:r>
        <w:rPr>
          <w:rFonts w:ascii="Times New Roman" w:hAnsi="Times New Roman" w:cs="Times New Roman"/>
          <w:sz w:val="28"/>
          <w:szCs w:val="24"/>
        </w:rPr>
        <w:t xml:space="preserve">.р</w:t>
      </w:r>
      <w:r>
        <w:rPr>
          <w:rFonts w:ascii="Times New Roman" w:hAnsi="Times New Roman" w:cs="Times New Roman"/>
          <w:sz w:val="28"/>
          <w:szCs w:val="24"/>
        </w:rPr>
        <w:t xml:space="preserve">ф</w:t>
      </w:r>
      <w:r>
        <w:rPr>
          <w:rFonts w:ascii="Times New Roman" w:hAnsi="Times New Roman" w:cs="Times New Roman"/>
          <w:sz w:val="28"/>
          <w:szCs w:val="24"/>
        </w:rPr>
        <w:t xml:space="preserve">, http://staveconom.ru, http://investinstav.ru, http://education-26.ru, http://gimc.education-26.ru, http://panno.stavadm.ru, http://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kgs</w:t>
      </w:r>
      <w:r>
        <w:rPr>
          <w:rFonts w:ascii="Times New Roman" w:hAnsi="Times New Roman" w:cs="Times New Roman"/>
          <w:sz w:val="28"/>
          <w:szCs w:val="24"/>
        </w:rPr>
        <w:t xml:space="preserve">.stavadm.ru).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целях поддержания существующего центра обработки данных (далее</w:t>
      </w:r>
      <w:r>
        <w:rPr>
          <w:rFonts w:ascii="Times New Roman" w:hAnsi="Times New Roman" w:cs="Times New Roman"/>
          <w:sz w:val="28"/>
          <w:szCs w:val="24"/>
        </w:rPr>
        <w:t xml:space="preserve"> </w:t>
      </w:r>
      <w:r>
        <w:rPr>
          <w:rFonts w:ascii="Times New Roman" w:hAnsi="Times New Roman" w:cs="Times New Roman"/>
          <w:sz w:val="28"/>
          <w:szCs w:val="24"/>
        </w:rPr>
        <w:t xml:space="preserve">-</w:t>
      </w:r>
      <w:r>
        <w:rPr>
          <w:rFonts w:ascii="Times New Roman" w:hAnsi="Times New Roman" w:cs="Times New Roman"/>
          <w:sz w:val="28"/>
          <w:szCs w:val="24"/>
        </w:rPr>
        <w:t xml:space="preserve"> </w:t>
      </w:r>
      <w:r>
        <w:rPr>
          <w:rFonts w:ascii="Times New Roman" w:hAnsi="Times New Roman" w:cs="Times New Roman"/>
          <w:sz w:val="28"/>
          <w:szCs w:val="24"/>
        </w:rPr>
        <w:t xml:space="preserve">ЦОД) на современном уровне создан дополнительный вычислительный кластер ЦОД, развернуты шасси Cisco UCS 5108 с четырьмя </w:t>
      </w:r>
      <w:r>
        <w:rPr>
          <w:rFonts w:ascii="Times New Roman" w:hAnsi="Times New Roman" w:cs="Times New Roman"/>
          <w:sz w:val="28"/>
          <w:szCs w:val="24"/>
        </w:rPr>
        <w:t xml:space="preserve">блейд-серверами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Cisco</w:t>
      </w:r>
      <w:r>
        <w:rPr>
          <w:rFonts w:ascii="Times New Roman" w:hAnsi="Times New Roman" w:cs="Times New Roman"/>
          <w:sz w:val="28"/>
          <w:szCs w:val="24"/>
        </w:rPr>
        <w:t xml:space="preserve"> UCS B200 M4, два коммутатора Cisco Nexus 31108VXLAN, Система хранения данных DELL EMC </w:t>
      </w:r>
      <w:r>
        <w:rPr>
          <w:rFonts w:ascii="Times New Roman" w:hAnsi="Times New Roman" w:cs="Times New Roman"/>
          <w:sz w:val="28"/>
          <w:szCs w:val="24"/>
        </w:rPr>
        <w:t xml:space="preserve">Unity</w:t>
      </w:r>
      <w:r>
        <w:rPr>
          <w:rFonts w:ascii="Times New Roman" w:hAnsi="Times New Roman" w:cs="Times New Roman"/>
          <w:sz w:val="28"/>
          <w:szCs w:val="24"/>
        </w:rPr>
        <w:t xml:space="preserve"> 300.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администрации города Ставрополя, ее отраслевых (функциональных) и территориальных орган</w:t>
      </w:r>
      <w:r>
        <w:rPr>
          <w:rFonts w:ascii="Times New Roman" w:hAnsi="Times New Roman" w:cs="Times New Roman"/>
          <w:sz w:val="28"/>
          <w:szCs w:val="24"/>
        </w:rPr>
        <w:t xml:space="preserve">ах</w:t>
      </w:r>
      <w:r>
        <w:rPr>
          <w:rFonts w:ascii="Times New Roman" w:hAnsi="Times New Roman" w:cs="Times New Roman"/>
          <w:sz w:val="28"/>
          <w:szCs w:val="24"/>
        </w:rPr>
        <w:t xml:space="preserve"> выполняется инвентаризация и модернизация компьютерной техники в рамках доведенного </w:t>
      </w:r>
      <w:r>
        <w:rPr>
          <w:rFonts w:ascii="Times New Roman" w:hAnsi="Times New Roman" w:cs="Times New Roman"/>
          <w:sz w:val="28"/>
          <w:szCs w:val="24"/>
        </w:rPr>
        <w:t xml:space="preserve">финансирования</w:t>
      </w:r>
      <w:r>
        <w:rPr>
          <w:rFonts w:ascii="Times New Roman" w:hAnsi="Times New Roman" w:cs="Times New Roman"/>
          <w:sz w:val="28"/>
          <w:szCs w:val="24"/>
        </w:rPr>
        <w:t xml:space="preserve">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целях выполнения требований Федерального закона от 27 июля 2006 г. № 152-ФЗ «О персональных данных», </w:t>
      </w:r>
      <w:hyperlink r:id="rId15" w:history="1">
        <w:r>
          <w:rPr>
            <w:rFonts w:ascii="Times New Roman" w:hAnsi="Times New Roman" w:cs="Times New Roman"/>
            <w:sz w:val="28"/>
            <w:szCs w:val="24"/>
          </w:rPr>
          <w:t xml:space="preserve">постановления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Правительства Российской Федерации от 01 ноября 2012 г. № 1119 «Об утверждении Положения об обеспечении безопасности персональных данных при их обработке в информационных системах персональных данных», Приказа </w:t>
      </w:r>
      <w:r>
        <w:rPr>
          <w:rFonts w:ascii="Times New Roman" w:hAnsi="Times New Roman" w:cs="Times New Roman"/>
          <w:sz w:val="28"/>
          <w:szCs w:val="24"/>
        </w:rPr>
        <w:t xml:space="preserve">Федеральн</w:t>
      </w:r>
      <w:r>
        <w:rPr>
          <w:rFonts w:ascii="Times New Roman" w:hAnsi="Times New Roman" w:cs="Times New Roman"/>
          <w:sz w:val="28"/>
          <w:szCs w:val="24"/>
        </w:rPr>
        <w:t xml:space="preserve">ой</w:t>
      </w:r>
      <w:r>
        <w:rPr>
          <w:rFonts w:ascii="Times New Roman" w:hAnsi="Times New Roman" w:cs="Times New Roman"/>
          <w:sz w:val="28"/>
          <w:szCs w:val="24"/>
        </w:rPr>
        <w:t xml:space="preserve"> служб</w:t>
      </w:r>
      <w:r>
        <w:rPr>
          <w:rFonts w:ascii="Times New Roman" w:hAnsi="Times New Roman" w:cs="Times New Roman"/>
          <w:sz w:val="28"/>
          <w:szCs w:val="24"/>
        </w:rPr>
        <w:t xml:space="preserve">ы</w:t>
      </w:r>
      <w:r>
        <w:rPr>
          <w:rFonts w:ascii="Times New Roman" w:hAnsi="Times New Roman" w:cs="Times New Roman"/>
          <w:sz w:val="28"/>
          <w:szCs w:val="24"/>
        </w:rPr>
        <w:t xml:space="preserve"> по техническому и экспортному контролю (ФСТЭК России)</w:t>
      </w:r>
      <w:r>
        <w:rPr>
          <w:rFonts w:ascii="Times New Roman" w:hAnsi="Times New Roman" w:cs="Times New Roman"/>
          <w:sz w:val="28"/>
          <w:szCs w:val="24"/>
        </w:rPr>
        <w:t xml:space="preserve"> от 11 февраля 2013 г. № 17 «Об утверждении требований</w:t>
      </w:r>
      <w:r>
        <w:rPr>
          <w:rFonts w:ascii="Times New Roman" w:hAnsi="Times New Roman" w:cs="Times New Roman"/>
          <w:sz w:val="28"/>
          <w:szCs w:val="24"/>
        </w:rPr>
        <w:t xml:space="preserve"> о защите информации, не составляющей государственную тайну, содержащейся в государственных информационных системах» проведена работа по развитию системы защиты персональных данных администрации города Ставрополя, ее отраслевых (функциональных) и территориальных органов в составе: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подсистемы межсетевого экранирования;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подсистемы защиты от несанкционированного доступа;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подсистемы обнаружения вторжений и контроля эффективности </w:t>
      </w:r>
      <w:r>
        <w:rPr>
          <w:rFonts w:ascii="Times New Roman" w:hAnsi="Times New Roman" w:cs="Times New Roman"/>
          <w:sz w:val="28"/>
          <w:szCs w:val="24"/>
        </w:rPr>
        <w:t xml:space="preserve">защиты.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Также были проведены следующие работы: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обновление версии программного обеспечения </w:t>
      </w:r>
      <w:r>
        <w:rPr>
          <w:rFonts w:ascii="Times New Roman" w:hAnsi="Times New Roman" w:cs="Times New Roman"/>
          <w:sz w:val="28"/>
          <w:szCs w:val="24"/>
        </w:rPr>
        <w:t xml:space="preserve">VipNet</w:t>
      </w:r>
      <w:r>
        <w:rPr>
          <w:rFonts w:ascii="Times New Roman" w:hAnsi="Times New Roman" w:cs="Times New Roman"/>
          <w:sz w:val="28"/>
          <w:szCs w:val="24"/>
        </w:rPr>
        <w:t xml:space="preserve"> подсистемы межсетевого экранирования и криптографической защиты;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обновление баз решающих правил в подсистеме обнаружения вторжений;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внедрение подсистемы анализа защищенности </w:t>
      </w:r>
      <w:r>
        <w:rPr>
          <w:rFonts w:ascii="Times New Roman" w:hAnsi="Times New Roman" w:cs="Times New Roman"/>
          <w:sz w:val="28"/>
          <w:szCs w:val="24"/>
        </w:rPr>
        <w:t xml:space="preserve">XSpider</w:t>
      </w:r>
      <w:r>
        <w:rPr>
          <w:rFonts w:ascii="Times New Roman" w:hAnsi="Times New Roman" w:cs="Times New Roman"/>
          <w:sz w:val="28"/>
          <w:szCs w:val="24"/>
        </w:rPr>
        <w:t xml:space="preserve">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аттестация информационных систем после обновления системы защиты.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Дальнейшая работа в администрации города Ставрополя, ее отраслевых (функциональных) и территориальных орган</w:t>
      </w:r>
      <w:r>
        <w:rPr>
          <w:rFonts w:ascii="Times New Roman" w:hAnsi="Times New Roman" w:cs="Times New Roman"/>
          <w:sz w:val="28"/>
          <w:szCs w:val="24"/>
        </w:rPr>
        <w:t xml:space="preserve">ах</w:t>
      </w:r>
      <w:r>
        <w:rPr>
          <w:rFonts w:ascii="Times New Roman" w:hAnsi="Times New Roman" w:cs="Times New Roman"/>
          <w:sz w:val="28"/>
          <w:szCs w:val="24"/>
        </w:rPr>
        <w:t xml:space="preserve"> будет строиться на развитии и обеспечении функционирования телекоммуникационной инфраструктуры, межведомственного электронного документооборота и автоматизированных информационных систем.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Программы будет </w:t>
      </w:r>
      <w:r>
        <w:rPr>
          <w:rFonts w:ascii="Times New Roman" w:hAnsi="Times New Roman" w:cs="Times New Roman"/>
          <w:sz w:val="28"/>
          <w:szCs w:val="28"/>
        </w:rPr>
        <w:t xml:space="preserve">достижение и </w:t>
      </w:r>
      <w:r>
        <w:rPr>
          <w:rFonts w:ascii="Times New Roman" w:hAnsi="Times New Roman" w:cs="Times New Roman"/>
          <w:sz w:val="28"/>
          <w:szCs w:val="28"/>
        </w:rPr>
        <w:t xml:space="preserve">сохранение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(индикаторов) цел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Программы, характеризующих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и (или) тенденции динамики развития полнофункциональной единой муниципальной информационной среды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внутренним рискам реализации Программы относятся: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несвоевременная разработка, согласование и принятие документов, обеспечивающих выполнение мероприятий Программы;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длительный срок реализации Программы и, как следствие, возрастание неопределенности по мере реализации Программы.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внешним рискам реализации Программы относятся: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санкции и ограничения в области высоких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в отношении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темпов социально-экономического развития города Ставрополя;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</w:t>
      </w:r>
      <w:r>
        <w:rPr>
          <w:rFonts w:ascii="Times New Roman" w:hAnsi="Times New Roman" w:cs="Times New Roman"/>
          <w:sz w:val="28"/>
          <w:szCs w:val="28"/>
        </w:rPr>
        <w:t xml:space="preserve">инфляции;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несовершенство системы нормативно-правового регулирования в сфере реализации Программы на федеральном и региональном уровн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внешними рисками реализации Программы в течение всего срока ее реализации необходимо осуществлять мониторинг изменения ситуации на мировом рынке, прогнозировать социально-экономическое развитие города Ставрополя с учетом возможного ухудшения экономической ситуации.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Цел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задачи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</w:t>
      </w:r>
    </w:p>
    <w:p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</w:t>
      </w:r>
      <w:r>
        <w:rPr>
          <w:rFonts w:ascii="Times New Roman" w:hAnsi="Times New Roman" w:cs="Times New Roman"/>
          <w:sz w:val="28"/>
          <w:szCs w:val="28"/>
        </w:rPr>
        <w:t xml:space="preserve">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единого информационного пространства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необходимо решение следующих задач: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функционирования и развития информационно-телекоммуникационной инфраструктуры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области применения цифровых коммуникационных технологий в сферах деятельности органов местного самоуправления города Ставрополя;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о деятельности органов местного самоуправления города Ставрополя.</w:t>
      </w:r>
    </w:p>
    <w:p>
      <w:pPr>
        <w:pStyle w:val="ConsPlusNormal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Сроки реализации Программы</w:t>
      </w:r>
    </w:p>
    <w:p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34"/>
          <w:szCs w:val="34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рассчитана на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лет</w:t>
      </w:r>
      <w:r>
        <w:rPr>
          <w:rFonts w:ascii="Times New Roman" w:hAnsi="Times New Roman" w:cs="Times New Roman"/>
          <w:sz w:val="28"/>
          <w:szCs w:val="28"/>
        </w:rPr>
        <w:t xml:space="preserve">, с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 по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>
      <w:pPr>
        <w:pStyle w:val="ConsPlusNormal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Перечень и общая характеристика мероприятий Программы</w:t>
      </w:r>
    </w:p>
    <w:p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34"/>
          <w:szCs w:val="34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 общая характеристика мероприятий Программы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>
      <w:pPr>
        <w:pStyle w:val="ConsPlusNormal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Ресурсное обеспечение Программы</w:t>
      </w:r>
    </w:p>
    <w:p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sz w:val="34"/>
          <w:szCs w:val="34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годы обеспечивается за счет средств бюджета города Ставрополя 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266 665,54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55 928,99 тыс. рублей;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42 147,31 тыс. рублей;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42 147,31 тыс. рублей;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– 42 147,31 тыс. рублей;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42 147,31 тыс. рублей;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42 147,31 тыс. 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средств на финансовое обеспечение реализации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</w:p>
    <w:p>
      <w:pPr>
        <w:pStyle w:val="ConsPlusNormal"/>
        <w:contextualSpacing/>
        <w:jc w:val="both"/>
        <w:rPr>
          <w:rFonts w:ascii="Times New Roman" w:hAnsi="Times New Roman" w:cs="Times New Roman"/>
          <w:sz w:val="34"/>
          <w:szCs w:val="34"/>
        </w:rPr>
      </w:pPr>
    </w:p>
    <w:p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Система управления реализацией Программы</w:t>
      </w:r>
    </w:p>
    <w:p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34"/>
          <w:szCs w:val="34"/>
        </w:rPr>
      </w:pPr>
    </w:p>
    <w:p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и реализация Программы осуществляется администрацией города Ставрополя в лице комитета информационных технологий администрации города Ставрополя, являющегося ответственным исполнителем Программы, в соответствии с детальным планом-графиком реализации Программы на очередной финансовый год (далее - детальный план-график).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информационных технологий администрации города Ставрополя: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разрабатывает по согласованию с соисполнителями </w:t>
      </w:r>
      <w:r>
        <w:rPr>
          <w:rFonts w:ascii="Times New Roman" w:hAnsi="Times New Roman" w:cs="Times New Roman"/>
          <w:sz w:val="28"/>
          <w:szCs w:val="28"/>
        </w:rPr>
        <w:t xml:space="preserve">Программы детальный план-график и направляет его в комитет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утверждает детальный план-график, согласованный с комитетом экономического развития и торговли администрации города Ставрополя, в срок до 31 декабря года, предшествующего очередному финансовому году;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до 15 февраля года, следующего за отчетным годом,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в порядке, установленном правовым актом администрации города Ставрополя;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ежеквартально представляет в комитет экономического развития и торговли администрации города Ставрополя информацию, необходимую для проведения мониторинга хода реализации Программы, с приложением пояснительной записки в срок до 15 числа месяца, следующего за отчетным периодом.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составе и значениях показателей (индикаторов)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решения задач Программы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весовых коэффициентах, присвоенных цел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и задачам Программы, 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и контроль реализации Программы осуществляются в порядке, установленном правовым актом администрации города Ставрополя.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53"/>
        <w:gridCol w:w="2803"/>
      </w:tblGrid>
      <w:tr>
        <w:trPr>
          <w:trHeight w:val="718"/>
        </w:trPr>
        <w:tc>
          <w:tcPr>
            <w:tcW w:w="6553" w:type="dxa"/>
            <w:shd w:val="clear" w:color="auto" w:fill="auto"/>
          </w:tcPr>
          <w:p>
            <w:pPr>
              <w:keepNext/>
              <w:keepLines/>
              <w:spacing w:after="0" w:line="240" w:lineRule="exact"/>
              <w:ind w:left="-108" w:right="-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>
            <w:pPr>
              <w:keepNext/>
              <w:keepLines/>
              <w:spacing w:after="0" w:line="240" w:lineRule="exact"/>
              <w:ind w:left="-108" w:right="-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</w:t>
            </w:r>
          </w:p>
        </w:tc>
        <w:tc>
          <w:tcPr>
            <w:tcW w:w="2803" w:type="dxa"/>
            <w:shd w:val="clear" w:color="auto" w:fill="auto"/>
          </w:tcPr>
          <w:p>
            <w:pPr>
              <w:keepNext/>
              <w:keepLines/>
              <w:spacing w:after="0" w:line="240" w:lineRule="exact"/>
              <w:ind w:right="-227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Зритнев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>
          <w:headerReference w:type="default" r:id="rId8"/>
          <w:headerReference w:type="first" r:id="rId9"/>
          <w:pgSz w:w="11905" w:h="16838"/>
          <w:pgMar w:top="1134" w:right="567" w:bottom="1134" w:left="1985" w:header="720" w:footer="720" w:gutter="0"/>
          <w:pgNumType w:start="1"/>
          <w:cols w:space="720"/>
          <w:docGrid w:linePitch="360"/>
          <w:titlePg/>
        </w:sectPr>
      </w:pPr>
    </w:p>
    <w:p>
      <w:pPr>
        <w:pStyle w:val="ConsPlusNormal"/>
        <w:spacing w:line="240" w:lineRule="exact"/>
        <w:ind w:left="10773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</w:p>
    <w:p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общества</w:t>
      </w:r>
    </w:p>
    <w:p>
      <w:pPr>
        <w:pStyle w:val="ConsPlusNormal"/>
        <w:spacing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ОБЩАЯ ХАРАКТЕРИСТИКА</w:t>
      </w:r>
    </w:p>
    <w:p>
      <w:pPr>
        <w:spacing w:after="0" w:line="240" w:lineRule="exact"/>
        <w:ind w:left="-142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муниципальной программы «Развитие информационного общества в городе Ставрополе»</w:t>
      </w:r>
    </w:p>
    <w:p>
      <w:pPr>
        <w:spacing w:after="0" w:line="240" w:lineRule="auto"/>
        <w:contextualSpacing/>
        <w:rPr>
          <w:rFonts w:ascii="Times New Roman" w:hAnsi="Times New Roman"/>
        </w:rPr>
      </w:pPr>
    </w:p>
    <w:p>
      <w:pPr>
        <w:spacing w:after="0" w:line="240" w:lineRule="auto"/>
        <w:contextualSpacing/>
        <w:rPr>
          <w:rFonts w:ascii="Times New Roman" w:hAnsi="Times New Roman"/>
          <w:sz w:val="2"/>
          <w:szCs w:val="2"/>
        </w:rPr>
      </w:pPr>
    </w:p>
    <w:tbl>
      <w:tblPr>
        <w:tblW w:w="1601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>
        <w:trPr>
          <w:trHeight w:val="203"/>
          <w:tblHeader/>
        </w:trPr>
        <w:tc>
          <w:tcPr>
            <w:tcW w:w="426" w:type="dxa"/>
            <w:vMerge w:val="restart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center"/>
              <w:rPr>
                <w:rFonts w:ascii="Times New Roman" w:hAnsi="Times New Roman"/>
                <w:spacing w:val="-20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№</w:t>
            </w:r>
          </w:p>
          <w:p>
            <w:pPr>
              <w:spacing w:after="0" w:line="240" w:lineRule="auto"/>
              <w:ind w:left="-113" w:right="-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/п</w:t>
            </w:r>
          </w:p>
        </w:tc>
        <w:tc>
          <w:tcPr>
            <w:tcW w:w="2551" w:type="dxa"/>
            <w:vMerge w:val="restart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мероприятия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(мероприятия)</w:t>
            </w:r>
          </w:p>
        </w:tc>
        <w:tc>
          <w:tcPr>
            <w:tcW w:w="2552" w:type="dxa"/>
            <w:vMerge w:val="restart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исполнитель, соисполнители</w:t>
            </w:r>
          </w:p>
        </w:tc>
        <w:tc>
          <w:tcPr>
            <w:tcW w:w="2644" w:type="dxa"/>
            <w:vMerge w:val="restart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Обоснование выделения основного мероприятия (мероприятия)</w:t>
            </w:r>
          </w:p>
        </w:tc>
        <w:tc>
          <w:tcPr>
            <w:tcW w:w="675" w:type="dxa"/>
            <w:vMerge w:val="restart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07" w:right="-75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</w:t>
            </w:r>
          </w:p>
          <w:p>
            <w:pPr>
              <w:spacing w:after="0" w:line="240" w:lineRule="auto"/>
              <w:ind w:left="-113" w:right="-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спол</w:t>
            </w:r>
          </w:p>
          <w:p>
            <w:pPr>
              <w:spacing w:after="0" w:line="240" w:lineRule="auto"/>
              <w:ind w:left="-113" w:right="-2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нения</w:t>
            </w:r>
          </w:p>
          <w:p>
            <w:pPr>
              <w:spacing w:after="0" w:line="240" w:lineRule="auto"/>
              <w:ind w:left="-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(годы)</w:t>
            </w:r>
          </w:p>
        </w:tc>
        <w:tc>
          <w:tcPr>
            <w:tcW w:w="5753" w:type="dxa"/>
            <w:gridSpan w:val="6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и источники финансирования, тыс. рублей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03"/>
          <w:tblHeader/>
        </w:trPr>
        <w:tc>
          <w:tcPr>
            <w:tcW w:w="426" w:type="dxa"/>
            <w:vMerge w:val="continue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continue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4" w:type="dxa"/>
            <w:vMerge w:val="continue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 г.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 г.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 г.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 г.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 г.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2028 г.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70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Взаимосвязь с показателями (индикаторами)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18" w:type="dxa"/>
        <w:tblInd w:w="-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>
        <w:trPr>
          <w:trHeight w:val="203"/>
          <w:tblHeader/>
        </w:trPr>
        <w:tc>
          <w:tcPr>
            <w:tcW w:w="426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</w:p>
        </w:tc>
        <w:tc>
          <w:tcPr>
            <w:tcW w:w="255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</w:p>
        </w:tc>
        <w:tc>
          <w:tcPr>
            <w:tcW w:w="2644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</w:p>
        </w:tc>
        <w:tc>
          <w:tcPr>
            <w:tcW w:w="933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</w:t>
            </w:r>
          </w:p>
        </w:tc>
      </w:tr>
      <w:tr>
        <w:trPr>
          <w:trHeight w:val="20"/>
        </w:trPr>
        <w:tc>
          <w:tcPr>
            <w:tcW w:w="16018" w:type="dxa"/>
            <w:gridSpan w:val="12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«Развитие информационного общества в городе Ставрополе»</w:t>
            </w:r>
          </w:p>
        </w:tc>
      </w:tr>
      <w:tr>
        <w:trPr>
          <w:trHeight w:val="361"/>
        </w:trPr>
        <w:tc>
          <w:tcPr>
            <w:tcW w:w="14601" w:type="dxa"/>
            <w:gridSpan w:val="11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left="-66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1 таблицы приложения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Программе</w:t>
            </w:r>
          </w:p>
        </w:tc>
      </w:tr>
      <w:tr>
        <w:trPr>
          <w:trHeight w:val="20"/>
        </w:trPr>
        <w:tc>
          <w:tcPr>
            <w:tcW w:w="16018" w:type="dxa"/>
            <w:gridSpan w:val="12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>
        <w:trPr>
          <w:trHeight w:val="20"/>
        </w:trPr>
        <w:tc>
          <w:tcPr>
            <w:tcW w:w="2977" w:type="dxa"/>
            <w:gridSpan w:val="2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 городе Ставрополе, в том числе: 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30032,53</w:t>
            </w:r>
          </w:p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16250,85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16250,85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16250,85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16250,85</w:t>
            </w: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16250,85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2 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Построение и обеспечение функционирования единой муниципальной сети передачи данных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12291,67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12291,67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12291,67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12291,67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12291,67</w:t>
            </w: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12291,67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2 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центра обработки данных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3575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700,00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700,00</w:t>
            </w: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700,00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2 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Оснащение рабочих мест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компьютерной техникой и программным обеспечением, в том числе техническое сопровождение программного обеспечения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2028</w:t>
            </w:r>
          </w:p>
        </w:tc>
        <w:tc>
          <w:tcPr>
            <w:tcW w:w="93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12950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2043,32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2043,32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2043,32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2043,32</w:t>
            </w: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2043,32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2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комплексной системы защиты информации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отвечающей современным требованиям</w:t>
            </w:r>
          </w:p>
        </w:tc>
        <w:tc>
          <w:tcPr>
            <w:tcW w:w="675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1215,86</w:t>
            </w:r>
          </w:p>
        </w:tc>
        <w:tc>
          <w:tcPr>
            <w:tcW w:w="993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1215,86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1215,86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1215,86</w:t>
            </w:r>
          </w:p>
        </w:tc>
        <w:tc>
          <w:tcPr>
            <w:tcW w:w="992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1215,86</w:t>
            </w:r>
          </w:p>
        </w:tc>
        <w:tc>
          <w:tcPr>
            <w:tcW w:w="851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before="100" w:beforeAutospacing="1"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1215,86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2 таблицы приложения 4 к Программе</w:t>
            </w:r>
          </w:p>
        </w:tc>
      </w:tr>
      <w:tr>
        <w:trPr>
          <w:trHeight w:val="20"/>
        </w:trPr>
        <w:tc>
          <w:tcPr>
            <w:tcW w:w="16018" w:type="dxa"/>
            <w:gridSpan w:val="12"/>
            <w:tcBorders>
              <w:top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>
        <w:trPr>
          <w:trHeight w:val="20"/>
        </w:trPr>
        <w:tc>
          <w:tcPr>
            <w:tcW w:w="2977" w:type="dxa"/>
            <w:gridSpan w:val="2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 2.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межведомственного электронного взаимодействия и информационных систем, в том числе: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5288,96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5288,96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5288,96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5288,96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5288,96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5288,96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3 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</w:p>
        </w:tc>
        <w:tc>
          <w:tcPr>
            <w:tcW w:w="25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и обеспечение функционирования межведомственного электронного взаимодействия, автоматизированного делопроизводства и электронного документооборота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государственными информационными системами для предоставления информации в системе межведомственного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электронного взаимодействия в соответствии с действующим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2016,38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2016,38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2016,38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2016,38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2016,38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2016,38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3 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</w:t>
            </w:r>
          </w:p>
        </w:tc>
        <w:tc>
          <w:tcPr>
            <w:tcW w:w="25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bookmarkStart w:id="1" w:name="_Hlk36718068"/>
            <w:r>
              <w:rPr>
                <w:rFonts w:ascii="Times New Roman" w:hAnsi="Times New Roman"/>
                <w:sz w:val="20"/>
                <w:szCs w:val="20"/>
              </w:rPr>
              <w:t xml:space="preserve"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bookmarkEnd w:id="1"/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Ставрополя,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Ставрополя,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по управлению муниципальным имуществом города Ставрополя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2457,49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2457,49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2457,49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2457,49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2457,49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2457,49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3 таблицы приложения 4 к Программе</w:t>
            </w:r>
          </w:p>
        </w:tc>
      </w:tr>
      <w:tr>
        <w:trPr>
          <w:trHeight w:val="20"/>
        </w:trPr>
        <w:tc>
          <w:tcPr>
            <w:tcW w:w="426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</w:t>
            </w:r>
          </w:p>
        </w:tc>
        <w:tc>
          <w:tcPr>
            <w:tcW w:w="25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Развитие официального информационного ресурса администрации города Ставрополя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соответствии с действующим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законодательством Российской Федерации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815,09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815,09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815,09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815,09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815,09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815,09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3 таблицы приложения 4 к Программе</w:t>
            </w:r>
          </w:p>
        </w:tc>
      </w:tr>
      <w:tr>
        <w:trPr>
          <w:trHeight w:val="20"/>
        </w:trPr>
        <w:tc>
          <w:tcPr>
            <w:tcW w:w="16018" w:type="dxa"/>
            <w:gridSpan w:val="12"/>
          </w:tcPr>
          <w:p>
            <w:pPr>
              <w:widowControl w:val="off"/>
              <w:spacing w:after="0" w:line="240" w:lineRule="auto"/>
              <w:ind w:left="-113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Задача 3. Информирование населения о деятельности органов местного самоуправления города Ставрополя</w:t>
            </w:r>
          </w:p>
        </w:tc>
      </w:tr>
      <w:tr>
        <w:trPr>
          <w:trHeight w:val="1663"/>
        </w:trPr>
        <w:tc>
          <w:tcPr>
            <w:tcW w:w="2977" w:type="dxa"/>
            <w:gridSpan w:val="2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 3. </w:t>
            </w:r>
            <w:bookmarkStart w:id="2" w:name="_Hlk36718131"/>
            <w:r>
              <w:rPr>
                <w:rFonts w:ascii="Times New Roman" w:hAnsi="Times New Roman"/>
                <w:sz w:val="20"/>
                <w:szCs w:val="20"/>
              </w:rPr>
              <w:t xml:space="preserve"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удовлетворение информационных потребностей населения о деятельности администрации города Ставрополя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7240,50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7240,50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7240,50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7240,50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7240,50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7240,50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>
            <w:pPr>
              <w:widowControl w:val="off"/>
              <w:spacing w:after="0" w:line="240" w:lineRule="auto"/>
              <w:ind w:left="-71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пункт 4 таблицы приложения 4 к Программе</w:t>
            </w:r>
          </w:p>
        </w:tc>
      </w:tr>
      <w:tr>
        <w:trPr>
          <w:trHeight w:val="20"/>
        </w:trPr>
        <w:tc>
          <w:tcPr>
            <w:tcW w:w="2977" w:type="dxa"/>
            <w:gridSpan w:val="2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 4.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255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</w:t>
            </w:r>
          </w:p>
        </w:tc>
        <w:tc>
          <w:tcPr>
            <w:tcW w:w="2644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февраля 2009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№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675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2023 -2028</w:t>
            </w:r>
          </w:p>
        </w:tc>
        <w:tc>
          <w:tcPr>
            <w:tcW w:w="93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13367,00</w:t>
            </w:r>
          </w:p>
        </w:tc>
        <w:tc>
          <w:tcPr>
            <w:tcW w:w="993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13367,00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13367,00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13367,00</w:t>
            </w:r>
          </w:p>
        </w:tc>
        <w:tc>
          <w:tcPr>
            <w:tcW w:w="992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13367,00</w:t>
            </w:r>
          </w:p>
        </w:tc>
        <w:tc>
          <w:tcPr>
            <w:tcW w:w="851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13367,00</w:t>
            </w:r>
          </w:p>
        </w:tc>
        <w:tc>
          <w:tcPr>
            <w:tcW w:w="1417" w:type="dxa"/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</w:t>
            </w:r>
          </w:p>
        </w:tc>
      </w:tr>
      <w:tr>
        <w:trPr>
          <w:trHeight w:val="20"/>
        </w:trPr>
        <w:tc>
          <w:tcPr>
            <w:tcW w:w="16018" w:type="dxa"/>
            <w:gridSpan w:val="12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8848" w:type="dxa"/>
            <w:gridSpan w:val="5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Итого:</w:t>
            </w:r>
          </w:p>
        </w:tc>
        <w:tc>
          <w:tcPr>
            <w:tcW w:w="933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55928,99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42147,31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42147,31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42147,31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42147,31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42147,31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rPr>
          <w:trHeight w:val="20"/>
        </w:trPr>
        <w:tc>
          <w:tcPr>
            <w:tcW w:w="8848" w:type="dxa"/>
            <w:gridSpan w:val="5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по Программе:</w:t>
            </w:r>
          </w:p>
        </w:tc>
        <w:tc>
          <w:tcPr>
            <w:tcW w:w="7170" w:type="dxa"/>
            <w:gridSpan w:val="7"/>
            <w:tcBorders>
              <w:bottom w:val="single" w:color="auto" w:sz="4" w:space="0"/>
            </w:tcBorders>
            <w:tcMar>
              <w:left w:w="113" w:type="dxa"/>
              <w:right w:w="28" w:type="dxa"/>
            </w:tcMar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266665,54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1908"/>
          <w:tab w:val="left" w:pos="12824"/>
          <w:tab w:val="left" w:pos="13740"/>
          <w:tab w:val="left" w:pos="15168"/>
        </w:tabs>
        <w:spacing w:after="0" w:line="240" w:lineRule="auto"/>
        <w:ind w:right="-595" w:firstLine="10490"/>
        <w:contextualSpacing/>
        <w:jc w:val="both"/>
        <w:rPr>
          <w:rFonts w:ascii="Times New Roman" w:hAnsi="Times New Roman"/>
        </w:rPr>
      </w:pPr>
    </w:p>
    <w:tbl>
      <w:tblPr>
        <w:tblW w:w="16302" w:type="dxa"/>
        <w:tblInd w:w="-176" w:type="dxa"/>
        <w:tblLook w:val="04A0" w:firstRow="1" w:lastRow="0" w:firstColumn="1" w:lastColumn="0" w:noHBand="0" w:noVBand="1"/>
      </w:tblPr>
      <w:tblGrid>
        <w:gridCol w:w="4395"/>
        <w:gridCol w:w="11907"/>
      </w:tblGrid>
      <w:tr>
        <w:tc>
          <w:tcPr>
            <w:tcW w:w="4395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spacing w:after="0" w:line="240" w:lineRule="auto"/>
              <w:ind w:right="-598"/>
              <w:contextualSpacing/>
              <w:jc w:val="both"/>
              <w:rPr>
                <w:rFonts w:ascii="Times New Roman" w:hAnsi="Times New Roman" w:eastAsia="Times New Roman"/>
              </w:rPr>
            </w:pPr>
          </w:p>
        </w:tc>
        <w:tc>
          <w:tcPr>
            <w:tcW w:w="11907" w:type="dxa"/>
          </w:tcPr>
          <w:p>
            <w:pPr>
              <w:widowControl w:val="o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5"/>
                <w:tab w:val="left" w:pos="11908"/>
                <w:tab w:val="left" w:pos="12824"/>
                <w:tab w:val="left" w:pos="13740"/>
                <w:tab w:val="left" w:pos="15168"/>
              </w:tabs>
              <w:spacing w:after="0" w:line="240" w:lineRule="auto"/>
              <w:ind w:right="-108"/>
              <w:contextualSpacing/>
              <w:jc w:val="right"/>
              <w:rPr>
                <w:rFonts w:ascii="Times New Roman" w:hAnsi="Times New Roman" w:eastAsia="Times New Roman"/>
              </w:rPr>
            </w:pPr>
          </w:p>
        </w:tc>
      </w:tr>
    </w:tbl>
    <w:p>
      <w:pPr>
        <w:jc w:val="both"/>
        <w:rPr>
          <w:sz w:val="18"/>
          <w:szCs w:val="18"/>
        </w:rPr>
        <w:sectPr>
          <w:headerReference w:type="default" r:id="rId10"/>
          <w:pgSz w:w="16839" w:h="11907" w:orient="landscape"/>
          <w:pgMar w:top="1985" w:right="680" w:bottom="567" w:left="567" w:header="720" w:footer="720" w:gutter="0"/>
          <w:pgNumType w:start="1"/>
          <w:cols w:space="720"/>
          <w:docGrid w:linePitch="360"/>
          <w:titlePg/>
        </w:sectPr>
      </w:pPr>
    </w:p>
    <w:p>
      <w:pPr>
        <w:pStyle w:val="ConsPlusNormal"/>
        <w:spacing w:line="240" w:lineRule="exact"/>
        <w:ind w:left="1063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8"/>
        </w:rPr>
      </w:pPr>
      <w:bookmarkStart w:id="3" w:name="_Hlk111023442"/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</w:t>
      </w: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</w:t>
      </w: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4" w:name="P710"/>
      <w:bookmarkEnd w:id="3"/>
      <w:bookmarkEnd w:id="4"/>
      <w:r>
        <w:rPr>
          <w:rFonts w:ascii="Times New Roman" w:hAnsi="Times New Roman"/>
          <w:sz w:val="28"/>
          <w:szCs w:val="28"/>
        </w:rPr>
        <w:t xml:space="preserve">СВЕДЕНИЯ</w:t>
      </w: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составе и значениях показателей (индикаторов) достижения цел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решения задач</w:t>
      </w: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68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5911"/>
        <w:gridCol w:w="1106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>
        <w:tc>
          <w:tcPr>
            <w:tcW w:w="425" w:type="dxa"/>
            <w:vMerge w:val="restart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№</w:t>
            </w:r>
          </w:p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</w:t>
            </w:r>
          </w:p>
        </w:tc>
        <w:tc>
          <w:tcPr>
            <w:tcW w:w="5755" w:type="dxa"/>
            <w:vMerge w:val="restart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Наименование показат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еля (индикатора) достижения цели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и решения задач программы</w:t>
            </w:r>
          </w:p>
        </w:tc>
        <w:tc>
          <w:tcPr>
            <w:tcW w:w="1077" w:type="dxa"/>
            <w:vMerge w:val="restart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Единица измерения</w:t>
            </w:r>
          </w:p>
        </w:tc>
        <w:tc>
          <w:tcPr>
            <w:tcW w:w="1077" w:type="dxa"/>
            <w:gridSpan w:val="8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Значение показателя (индикатора) достижения цел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и решения задач программы по годам</w:t>
            </w:r>
          </w:p>
        </w:tc>
      </w:tr>
      <w:tr>
        <w:tc>
          <w:tcPr>
            <w:tcW w:w="425" w:type="dxa"/>
            <w:vMerge w:val="continue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5755" w:type="dxa"/>
            <w:vMerge w:val="continue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77" w:type="dxa"/>
            <w:vMerge w:val="continue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2022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 г.</w:t>
            </w:r>
          </w:p>
        </w:tc>
      </w:tr>
      <w:tr>
        <w:trPr>
          <w:trHeight w:val="225"/>
        </w:trPr>
        <w:tc>
          <w:tcPr>
            <w:tcW w:w="42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</w:t>
            </w:r>
          </w:p>
        </w:tc>
        <w:tc>
          <w:tcPr>
            <w:tcW w:w="575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6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7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8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55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11</w:t>
            </w:r>
          </w:p>
        </w:tc>
      </w:tr>
      <w:tr>
        <w:tc>
          <w:tcPr>
            <w:tcW w:w="1077" w:type="dxa"/>
            <w:gridSpan w:val="11"/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Цель.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единого информационного пространства с учетом потребностей населения города Ставрополя</w:t>
            </w:r>
          </w:p>
        </w:tc>
      </w:tr>
      <w:tr>
        <w:trPr>
          <w:trHeight w:val="449"/>
        </w:trPr>
        <w:tc>
          <w:tcPr>
            <w:tcW w:w="42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1.</w:t>
            </w:r>
          </w:p>
        </w:tc>
        <w:tc>
          <w:tcPr>
            <w:tcW w:w="5755" w:type="dxa"/>
          </w:tcPr>
          <w:p>
            <w:pPr>
              <w:widowControl w:val="off"/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Доля муниципальных учреждений города Ставрополя, использующих информационно-телекоммуникационную инфраструктуру администрации города Ставрополя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от общего числа муниципальных учреждений города Ставрополя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процент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35,0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45,0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</w:tr>
      <w:tr>
        <w:tc>
          <w:tcPr>
            <w:tcW w:w="1077" w:type="dxa"/>
            <w:gridSpan w:val="11"/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</w:tr>
      <w:tr>
        <w:tc>
          <w:tcPr>
            <w:tcW w:w="42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2.</w:t>
            </w:r>
          </w:p>
        </w:tc>
        <w:tc>
          <w:tcPr>
            <w:tcW w:w="5755" w:type="dxa"/>
          </w:tcPr>
          <w:p>
            <w:pPr>
              <w:widowControl w:val="off"/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Доля обновленной компьютерной техники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от общего числа компьютерной техники в администрации города Ставрополя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процент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20,0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,0</w:t>
            </w:r>
          </w:p>
        </w:tc>
      </w:tr>
      <w:tr>
        <w:tc>
          <w:tcPr>
            <w:tcW w:w="42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</w:t>
            </w:r>
          </w:p>
        </w:tc>
        <w:tc>
          <w:tcPr>
            <w:tcW w:w="5755" w:type="dxa"/>
          </w:tcPr>
          <w:p>
            <w:pPr>
              <w:widowControl w:val="off"/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Доля закупаемого и (или) арендуемого российского программного обеспечения в администрации города Ставрополя, отраслевых (функциональных) и территориальных органах администрации города Ставрополя от общего числа программного обеспечения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процент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-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85,0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90,0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90,0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90,0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90,0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90,0</w:t>
            </w:r>
          </w:p>
        </w:tc>
      </w:tr>
      <w:tr>
        <w:tc>
          <w:tcPr>
            <w:tcW w:w="1077" w:type="dxa"/>
            <w:gridSpan w:val="11"/>
          </w:tcPr>
          <w:p>
            <w:pPr>
              <w:widowControl w:val="off"/>
              <w:tabs>
                <w:tab w:val="left" w:pos="4434"/>
              </w:tabs>
              <w:spacing w:after="0" w:line="240" w:lineRule="auto"/>
              <w:contextualSpacing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</w:tr>
      <w:tr>
        <w:tc>
          <w:tcPr>
            <w:tcW w:w="42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</w:t>
            </w:r>
          </w:p>
        </w:tc>
        <w:tc>
          <w:tcPr>
            <w:tcW w:w="5755" w:type="dxa"/>
          </w:tcPr>
          <w:p>
            <w:pPr>
              <w:widowControl w:val="off"/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автоматизированных 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единиц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13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13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14</w:t>
            </w:r>
          </w:p>
        </w:tc>
      </w:tr>
      <w:tr>
        <w:tc>
          <w:tcPr>
            <w:tcW w:w="1077" w:type="dxa"/>
            <w:gridSpan w:val="9"/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Задача 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rPr>
                <w:rFonts w:ascii="Times New Roman" w:hAnsi="Times New Roman" w:eastAsia="Times New Roman"/>
                <w:sz w:val="20"/>
                <w:szCs w:val="20"/>
              </w:rPr>
            </w:pPr>
          </w:p>
        </w:tc>
      </w:tr>
      <w:tr>
        <w:tc>
          <w:tcPr>
            <w:tcW w:w="425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.</w:t>
            </w:r>
          </w:p>
        </w:tc>
        <w:tc>
          <w:tcPr>
            <w:tcW w:w="5755" w:type="dxa"/>
          </w:tcPr>
          <w:p>
            <w:pPr>
              <w:widowControl w:val="off"/>
              <w:spacing w:after="0" w:line="240" w:lineRule="auto"/>
              <w:contextualSpacing/>
              <w:jc w:val="both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Доля охвата целевой аудитории (18 - 60 лет) аудиовизуальными средствами массовой информации общественно-политической направленности от общей целевой аудитории (18 - 60 лет)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процент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  <w:tc>
          <w:tcPr>
            <w:tcW w:w="1077" w:type="dxa"/>
          </w:tcPr>
          <w:p>
            <w:pPr>
              <w:widowControl w:val="off"/>
              <w:spacing w:after="0" w:line="240" w:lineRule="auto"/>
              <w:contextualSpacing/>
              <w:jc w:val="center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</w:rPr>
              <w:t xml:space="preserve">50,0</w:t>
            </w:r>
          </w:p>
        </w:tc>
      </w:tr>
    </w:tbl>
    <w:p>
      <w:pPr>
        <w:rPr>
          <w:rFonts w:ascii="Times New Roman" w:hAnsi="Times New Roman"/>
        </w:rPr>
        <w:sectPr>
          <w:headerReference w:type="default" r:id="rId11"/>
          <w:headerReference w:type="first" r:id="rId12"/>
          <w:pgSz w:w="16838" w:h="11905" w:orient="landscape"/>
          <w:pgMar w:top="1985" w:right="1134" w:bottom="850" w:left="1134" w:header="567" w:footer="0" w:gutter="0"/>
          <w:pgNumType w:start="1"/>
          <w:cols w:space="720"/>
          <w:docGrid w:linePitch="360"/>
          <w:titlePg/>
        </w:sectPr>
      </w:pPr>
    </w:p>
    <w:p>
      <w:pPr>
        <w:pStyle w:val="ConsPlusNormal"/>
        <w:spacing w:line="240" w:lineRule="exact"/>
        <w:ind w:left="10631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r>
        <w:rPr>
          <w:rFonts w:ascii="Times New Roman" w:hAnsi="Times New Roman" w:cs="Times New Roman"/>
          <w:sz w:val="28"/>
          <w:szCs w:val="24"/>
        </w:rPr>
        <w:t xml:space="preserve">3</w:t>
      </w: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4"/>
        </w:rPr>
      </w:pP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муниципальной программе</w:t>
      </w: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</w:t>
      </w:r>
      <w:r>
        <w:rPr>
          <w:rFonts w:ascii="Times New Roman" w:hAnsi="Times New Roman" w:cs="Times New Roman"/>
          <w:sz w:val="28"/>
          <w:szCs w:val="24"/>
        </w:rPr>
        <w:t xml:space="preserve">Развитие </w:t>
      </w:r>
      <w:r>
        <w:rPr>
          <w:rFonts w:ascii="Times New Roman" w:hAnsi="Times New Roman" w:cs="Times New Roman"/>
          <w:sz w:val="28"/>
          <w:szCs w:val="24"/>
        </w:rPr>
        <w:t xml:space="preserve">информационного</w:t>
      </w:r>
    </w:p>
    <w:p>
      <w:pPr>
        <w:pStyle w:val="ConsPlusNormal"/>
        <w:spacing w:line="240" w:lineRule="exact"/>
        <w:ind w:left="1063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общества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городе Ставрополе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</w:p>
    <w:p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bookmarkStart w:id="5" w:name="P839"/>
      <w:bookmarkEnd w:id="5"/>
      <w:r>
        <w:rPr>
          <w:rFonts w:ascii="Times New Roman" w:hAnsi="Times New Roman"/>
          <w:sz w:val="28"/>
          <w:szCs w:val="28"/>
        </w:rPr>
        <w:t xml:space="preserve">СВЕДЕНИЯ</w:t>
      </w: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весовых коэффициентах, присвоенных цел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и задачам</w:t>
      </w:r>
    </w:p>
    <w:p>
      <w:pPr>
        <w:spacing w:after="0" w:line="240" w:lineRule="exact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информационного общества в городе Ставрополе»</w:t>
      </w:r>
    </w:p>
    <w:p>
      <w:pPr>
        <w:pStyle w:val="ConsPlusNormal"/>
        <w:spacing w:line="240" w:lineRule="exact"/>
        <w:jc w:val="both"/>
        <w:rPr>
          <w:rFonts w:ascii="Times New Roman" w:hAnsi="Times New Roman" w:cs="Times New Roman"/>
          <w:sz w:val="20"/>
        </w:rPr>
      </w:pPr>
    </w:p>
    <w:tbl>
      <w:tblPr>
        <w:tblW w:w="150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102" w:type="dxa"/>
          <w:right w:w="28" w:type="dxa"/>
          <w:bottom w:w="102" w:type="dxa"/>
        </w:tblCellMar>
        <w:tblLook w:val="0000" w:firstRow="0" w:lastRow="0" w:firstColumn="0" w:lastColumn="0" w:noHBand="0" w:noVBand="0"/>
      </w:tblPr>
      <w:tblGrid>
        <w:gridCol w:w="605"/>
        <w:gridCol w:w="7821"/>
        <w:gridCol w:w="794"/>
        <w:gridCol w:w="794"/>
        <w:gridCol w:w="907"/>
        <w:gridCol w:w="794"/>
        <w:gridCol w:w="907"/>
        <w:gridCol w:w="802"/>
        <w:gridCol w:w="818"/>
        <w:gridCol w:w="846"/>
      </w:tblGrid>
      <w:tr>
        <w:tc>
          <w:tcPr>
            <w:tcW w:w="605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№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п/п</w:t>
            </w:r>
          </w:p>
        </w:tc>
        <w:tc>
          <w:tcPr>
            <w:tcW w:w="7821" w:type="dxa"/>
            <w:vMerge w:val="restart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</w:t>
            </w:r>
            <w:r>
              <w:rPr>
                <w:rFonts w:ascii="Times New Roman" w:hAnsi="Times New Roman" w:cs="Times New Roman"/>
                <w:sz w:val="20"/>
              </w:rPr>
              <w:t xml:space="preserve">ь </w:t>
            </w:r>
            <w:r>
              <w:rPr>
                <w:rFonts w:ascii="Times New Roman" w:hAnsi="Times New Roman" w:cs="Times New Roman"/>
                <w:sz w:val="20"/>
              </w:rPr>
              <w:t xml:space="preserve">и задачи Программы</w:t>
            </w:r>
          </w:p>
        </w:tc>
        <w:tc>
          <w:tcPr>
            <w:tcW w:w="6662" w:type="dxa"/>
            <w:gridSpan w:val="8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Значения весовых коэффициентов, присвоенных цел</w:t>
            </w:r>
            <w:r>
              <w:rPr>
                <w:rFonts w:ascii="Times New Roman" w:hAnsi="Times New Roman" w:cs="Times New Roman"/>
                <w:sz w:val="20"/>
              </w:rPr>
              <w:t xml:space="preserve">и</w:t>
            </w:r>
            <w:r>
              <w:rPr>
                <w:rFonts w:ascii="Times New Roman" w:hAnsi="Times New Roman" w:cs="Times New Roman"/>
                <w:sz w:val="20"/>
              </w:rPr>
              <w:t xml:space="preserve"> и задачам Программы, по годам</w:t>
            </w:r>
          </w:p>
        </w:tc>
      </w:tr>
      <w:tr>
        <w:tc>
          <w:tcPr>
            <w:tcW w:w="605" w:type="dxa"/>
            <w:vMerge w:val="continu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1" w:type="dxa"/>
            <w:vMerge w:val="continu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2021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 г.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202</w:t>
            </w: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 г.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2023</w:t>
            </w:r>
            <w:r>
              <w:rPr>
                <w:rFonts w:ascii="Times New Roman" w:hAnsi="Times New Roman" w:cs="Times New Roman"/>
                <w:sz w:val="20"/>
              </w:rPr>
              <w:t xml:space="preserve"> г.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2024</w:t>
            </w:r>
            <w:r>
              <w:rPr>
                <w:rFonts w:ascii="Times New Roman" w:hAnsi="Times New Roman" w:cs="Times New Roman"/>
                <w:sz w:val="20"/>
              </w:rPr>
              <w:t xml:space="preserve"> г.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</w:rPr>
              <w:t xml:space="preserve"> г.</w:t>
            </w:r>
          </w:p>
        </w:tc>
        <w:tc>
          <w:tcPr>
            <w:tcW w:w="8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</w:rPr>
              <w:t xml:space="preserve"> г.</w:t>
            </w:r>
          </w:p>
        </w:tc>
        <w:tc>
          <w:tcPr>
            <w:tcW w:w="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</w:rPr>
              <w:t xml:space="preserve"> г.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</w:rPr>
              <w:t xml:space="preserve"> г.</w:t>
            </w:r>
          </w:p>
        </w:tc>
      </w:tr>
      <w:tr>
        <w:tc>
          <w:tcPr>
            <w:tcW w:w="6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</w:t>
            </w:r>
          </w:p>
        </w:tc>
        <w:tc>
          <w:tcPr>
            <w:tcW w:w="782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Цель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</w:rPr>
              <w:t xml:space="preserve"> Формирование единого информационного пространства с учетом потребностей населения города Ставрополя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0,50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0,50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</w:t>
            </w:r>
          </w:p>
        </w:tc>
        <w:tc>
          <w:tcPr>
            <w:tcW w:w="8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</w:t>
            </w:r>
          </w:p>
        </w:tc>
        <w:tc>
          <w:tcPr>
            <w:tcW w:w="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1,0</w:t>
            </w:r>
          </w:p>
        </w:tc>
      </w:tr>
      <w:tr>
        <w:tc>
          <w:tcPr>
            <w:tcW w:w="6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2.</w:t>
            </w:r>
          </w:p>
        </w:tc>
        <w:tc>
          <w:tcPr>
            <w:tcW w:w="782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</w:t>
            </w:r>
            <w:r>
              <w:rPr>
                <w:rFonts w:ascii="Times New Roman" w:hAnsi="Times New Roman" w:cs="Times New Roman"/>
                <w:sz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</w:rPr>
              <w:t xml:space="preserve">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8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</w:tr>
      <w:tr>
        <w:tc>
          <w:tcPr>
            <w:tcW w:w="6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3.</w:t>
            </w:r>
          </w:p>
        </w:tc>
        <w:tc>
          <w:tcPr>
            <w:tcW w:w="782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</w:t>
            </w:r>
            <w:r>
              <w:rPr>
                <w:rFonts w:ascii="Times New Roman" w:hAnsi="Times New Roman" w:cs="Times New Roman"/>
                <w:sz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</w:rPr>
              <w:t xml:space="preserve">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8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0,20</w:t>
            </w:r>
          </w:p>
        </w:tc>
      </w:tr>
      <w:tr>
        <w:tc>
          <w:tcPr>
            <w:tcW w:w="605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4.</w:t>
            </w:r>
          </w:p>
        </w:tc>
        <w:tc>
          <w:tcPr>
            <w:tcW w:w="7821" w:type="dxa"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Задача</w:t>
            </w:r>
            <w:r>
              <w:rPr>
                <w:rFonts w:ascii="Times New Roman" w:hAnsi="Times New Roman" w:cs="Times New Roman"/>
                <w:sz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</w:rPr>
              <w:t xml:space="preserve">3. Информирование населения о деятельности органов местного самоуправления города Ставрополя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79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90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802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818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  <w:tc>
          <w:tcPr>
            <w:tcW w:w="846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0,40</w:t>
            </w:r>
          </w:p>
        </w:tc>
      </w:tr>
    </w:tbl>
    <w:p>
      <w:pPr>
        <w:pStyle w:val="ConsPlusNormal"/>
        <w:jc w:val="both"/>
        <w:rPr>
          <w:sz w:val="20"/>
        </w:rPr>
      </w:pPr>
    </w:p>
    <w:sectPr>
      <w:headerReference w:type="default" r:id="rId13"/>
      <w:pgSz w:w="16838" w:h="11905" w:orient="landscape"/>
      <w:pgMar w:top="1985" w:right="1134" w:bottom="850" w:left="113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234640672"/>
      <w:docPartObj>
        <w:docPartGallery w:val="Page Numbers (Top of Page)"/>
        <w:docPartUnique w:val="true"/>
      </w:docPartObj>
    </w:sdtPr>
    <w:sdtEndPr>
      <w:rPr>
        <w:sz w:val="28"/>
        <w:szCs w:val="28"/>
      </w:rPr>
    </w:sdtEndPr>
    <w:sdtContent>
      <w:p>
        <w:pPr>
          <w:pStyle w:val="a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4</w:t>
        </w:r>
        <w:r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  <w:rPr>
        <w:sz w:val="28"/>
        <w:szCs w:val="28"/>
      </w:rPr>
    </w:pPr>
    <w:r>
      <w:rPr>
        <w:sz w:val="28"/>
        <w:szCs w:val="28"/>
      </w:rPr>
      <w:t xml:space="preserve">2</w:t>
    </w:r>
  </w:p>
  <w:p>
    <w:pPr>
      <w:pStyle w:val="a4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 w:bidi="ar-SA" w:eastAsia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Normal" w:customStyle="1">
    <w:name w:val="ConsPlusNormal"/>
    <w:pPr>
      <w:widowControl w:val="off"/>
    </w:pPr>
    <w:rPr>
      <w:rFonts w:cs="Calibri" w:eastAsia="Times New Roman"/>
      <w:sz w:val="22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 w:eastAsia="Times New Roman"/>
    </w:rPr>
  </w:style>
  <w:style w:type="paragraph" w:styleId="ConsPlusTitle" w:customStyle="1">
    <w:name w:val="ConsPlusTitle"/>
    <w:pPr>
      <w:widowControl w:val="off"/>
    </w:pPr>
    <w:rPr>
      <w:rFonts w:cs="Calibri" w:eastAsia="Times New Roman"/>
      <w:b/>
      <w:sz w:val="22"/>
    </w:rPr>
  </w:style>
  <w:style w:type="paragraph" w:styleId="ConsPlusCell" w:customStyle="1">
    <w:name w:val="ConsPlusCell"/>
    <w:uiPriority w:val="99"/>
    <w:pPr>
      <w:widowControl w:val="off"/>
    </w:pPr>
    <w:rPr>
      <w:rFonts w:ascii="Courier New" w:hAnsi="Courier New" w:cs="Courier New" w:eastAsia="Times New Roman"/>
    </w:rPr>
  </w:style>
  <w:style w:type="paragraph" w:styleId="ConsPlusDocList" w:customStyle="1">
    <w:name w:val="ConsPlusDocList"/>
    <w:pPr>
      <w:widowControl w:val="off"/>
    </w:pPr>
    <w:rPr>
      <w:rFonts w:cs="Calibri" w:eastAsia="Times New Roman"/>
      <w:sz w:val="22"/>
    </w:rPr>
  </w:style>
  <w:style w:type="paragraph" w:styleId="ConsPlusTitlePage" w:customStyle="1">
    <w:name w:val="ConsPlusTitlePage"/>
    <w:pPr>
      <w:widowControl w:val="off"/>
    </w:pPr>
    <w:rPr>
      <w:rFonts w:ascii="Tahoma" w:hAnsi="Tahoma" w:cs="Tahoma" w:eastAsia="Times New Roman"/>
    </w:rPr>
  </w:style>
  <w:style w:type="paragraph" w:styleId="ConsPlusJurTerm" w:customStyle="1">
    <w:name w:val="ConsPlusJurTerm"/>
    <w:pPr>
      <w:widowControl w:val="off"/>
    </w:pPr>
    <w:rPr>
      <w:rFonts w:ascii="Tahoma" w:hAnsi="Tahoma" w:cs="Tahoma" w:eastAsia="Times New Roman"/>
      <w:sz w:val="26"/>
    </w:rPr>
  </w:style>
  <w:style w:type="paragraph" w:styleId="ConsPlusTextList" w:customStyle="1">
    <w:name w:val="ConsPlusTextList"/>
    <w:pPr>
      <w:widowControl w:val="off"/>
    </w:pPr>
    <w:rPr>
      <w:rFonts w:ascii="Arial" w:hAnsi="Arial" w:cs="Arial" w:eastAsia="Times New Roman"/>
    </w:rPr>
  </w:style>
  <w:style w:type="table" w:styleId="a3">
    <w:name w:val="Table Grid"/>
    <w:basedOn w:val="a1"/>
    <w:uiPriority w:val="59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a5" w:customStyle="1">
    <w:name w:val="Верхний колонтитул Знак"/>
    <w:link w:val="a4"/>
    <w:uiPriority w:val="99"/>
    <w:rPr>
      <w:rFonts w:ascii="Times New Roman" w:hAnsi="Times New Roman"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Pr>
      <w:sz w:val="22"/>
      <w:szCs w:val="22"/>
      <w:lang w:eastAsia="en-US"/>
    </w:r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Times New Roman" w:hAnsi="Times New Roman" w:eastAsia="Arial Unicode MS"/>
      <w:spacing w:val="-20"/>
      <w:sz w:val="36"/>
      <w:szCs w:val="20"/>
      <w:lang w:eastAsia="ru-RU"/>
    </w:rPr>
  </w:style>
  <w:style w:type="character" w:styleId="a9" w:customStyle="1">
    <w:name w:val="Название Знак"/>
    <w:basedOn w:val="a0"/>
    <w:link w:val="a8"/>
    <w:rPr>
      <w:rFonts w:ascii="Times New Roman" w:hAnsi="Times New Roman" w:eastAsia="Arial Unicode MS"/>
      <w:spacing w:val="-20"/>
      <w:sz w:val="36"/>
    </w:rPr>
  </w:style>
  <w:style w:type="paragraph" w:styleId="aa">
    <w:name w:val="Subtitle"/>
    <w:basedOn w:val="a"/>
    <w:link w:val="ab"/>
    <w:qFormat/>
    <w:pPr>
      <w:spacing w:after="0" w:line="240" w:lineRule="auto"/>
      <w:jc w:val="center"/>
    </w:pPr>
    <w:rPr>
      <w:rFonts w:ascii="Times New Roman" w:hAnsi="Times New Roman" w:eastAsia="Times New Roman"/>
      <w:b/>
      <w:sz w:val="32"/>
      <w:szCs w:val="20"/>
      <w:lang w:eastAsia="ru-RU"/>
    </w:rPr>
  </w:style>
  <w:style w:type="character" w:styleId="ab" w:customStyle="1">
    <w:name w:val="Подзаголовок Знак"/>
    <w:basedOn w:val="a0"/>
    <w:link w:val="aa"/>
    <w:rPr>
      <w:rFonts w:ascii="Times New Roman" w:hAnsi="Times New Roman" w:eastAsia="Times New Roman"/>
      <w:b/>
      <w:sz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customXml" Target="../customXml/item1.xml" /><Relationship Id="rId15" Type="http://schemas.openxmlformats.org/officeDocument/2006/relationships/hyperlink" Target="consultantplus://offline/ref=72A27689BFA67488DE20C5CA03E046A93780A825303E5912ED0A77862795F8F73286EBACFBE6F0A8F033EC7ECBz0l4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E4FD167-4C3D-43F1-914C-791687EB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23480</Characters>
  <CharactersWithSpaces>27544</CharactersWithSpaces>
  <Company/>
  <DocSecurity>0</DocSecurity>
  <HyperlinksChanged>false</HyperlinksChanged>
  <Lines>195</Lines>
  <LinksUpToDate>false</LinksUpToDate>
  <Pages>15</Pages>
  <Paragraphs>55</Paragraphs>
  <ScaleCrop>false</ScaleCrop>
  <SharedDoc>false</SharedDoc>
  <Template>Normal</Template>
  <TotalTime>192</TotalTime>
  <Words>4119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Цыбулько Дмитрий Михайлович</dc:creator>
  <cp:lastModifiedBy>gv.putilova</cp:lastModifiedBy>
  <cp:revision>32</cp:revision>
  <cp:lastPrinted>2022-11-02T11:19:00Z</cp:lastPrinted>
  <dcterms:created xsi:type="dcterms:W3CDTF">2022-10-31T14:34:00Z</dcterms:created>
  <dcterms:modified xsi:type="dcterms:W3CDTF">2022-11-09T09:16:00Z</dcterms:modified>
</cp:coreProperties>
</file>