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af6"/>
        <w:rPr>
          <w:b w:val="0"/>
          <w:sz w:val="36"/>
          <w:szCs w:val="36"/>
        </w:rPr>
      </w:pPr>
      <w:r>
        <w:rPr>
          <w:b w:val="0"/>
          <w:sz w:val="36"/>
          <w:szCs w:val="36"/>
        </w:rPr>
        <w:t xml:space="preserve">П</w:t>
      </w:r>
      <w:r>
        <w:rPr>
          <w:b w:val="0"/>
          <w:sz w:val="36"/>
          <w:szCs w:val="36"/>
        </w:rPr>
        <w:t xml:space="preserve"> О С Т А Н О В Л Е Н И Е</w:t>
      </w:r>
    </w:p>
    <w:p>
      <w:pPr>
        <w:jc w:val="center"/>
        <w:rPr>
          <w:rFonts w:eastAsia="Arial Unicode MS"/>
          <w:spacing w:val="30"/>
          <w:sz w:val="32"/>
        </w:rPr>
      </w:pPr>
      <w:r>
        <w:rPr>
          <w:rFonts w:eastAsia="Arial Unicode MS"/>
          <w:spacing w:val="30"/>
          <w:sz w:val="32"/>
        </w:rPr>
        <w:t xml:space="preserve">АДМИНИСТРАЦИИ ГОРОДА СТАВРОПОЛЯ</w:t>
      </w:r>
    </w:p>
    <w:p>
      <w:pPr>
        <w:jc w:val="center"/>
        <w:rPr>
          <w:rFonts w:eastAsia="Arial Unicode MS"/>
          <w:spacing w:val="30"/>
          <w:sz w:val="32"/>
        </w:rPr>
      </w:pPr>
      <w:r>
        <w:rPr>
          <w:rFonts w:eastAsia="Arial Unicode MS"/>
          <w:spacing w:val="30"/>
          <w:sz w:val="32"/>
        </w:rPr>
        <w:t xml:space="preserve">СТАВРОПОЛЬСКОГО КРАЯ</w:t>
      </w:r>
    </w:p>
    <w:p>
      <w:pPr>
        <w:jc w:val="both"/>
        <w:rPr>
          <w:rFonts w:eastAsia="Arial Unicode MS"/>
          <w:spacing w:val="30"/>
          <w:sz w:val="32"/>
        </w:rPr>
      </w:pPr>
    </w:p>
    <w:p>
      <w:pPr>
        <w:jc w:val="both"/>
        <w:rPr>
          <w:rFonts w:eastAsia="Arial Unicode MS"/>
          <w:spacing w:val="30"/>
          <w:sz w:val="32"/>
        </w:rPr>
      </w:pPr>
      <w:r>
        <w:rPr>
          <w:rFonts w:eastAsia="Arial Unicode MS"/>
          <w:spacing w:val="30"/>
          <w:sz w:val="32"/>
        </w:rPr>
        <w:t xml:space="preserve">09.11.2022                  г. Ставрополь                  № 2403 </w:t>
      </w:r>
    </w:p>
    <w:p>
      <w:pPr>
        <w:pStyle w:val="af6"/>
        <w:spacing w:line="240" w:lineRule="exact"/>
        <w:jc w:val="both"/>
        <w:rPr>
          <w:b w:val="0"/>
          <w:sz w:val="28"/>
        </w:rPr>
      </w:pPr>
    </w:p>
    <w:p>
      <w:pPr>
        <w:pStyle w:val="af6"/>
        <w:spacing w:line="240" w:lineRule="exact"/>
        <w:jc w:val="both"/>
        <w:rPr>
          <w:b w:val="0"/>
          <w:sz w:val="28"/>
        </w:rPr>
      </w:pPr>
    </w:p>
    <w:p>
      <w:pPr>
        <w:pStyle w:val="af6"/>
        <w:spacing w:line="240" w:lineRule="exact"/>
        <w:jc w:val="both"/>
        <w:rPr>
          <w:b w:val="0"/>
          <w:sz w:val="28"/>
        </w:rPr>
      </w:pPr>
    </w:p>
    <w:p>
      <w:pPr>
        <w:pStyle w:val="af6"/>
        <w:spacing w:line="240" w:lineRule="exact"/>
        <w:jc w:val="both"/>
        <w:rPr>
          <w:b w:val="0"/>
          <w:sz w:val="28"/>
        </w:rPr>
      </w:pPr>
    </w:p>
    <w:p>
      <w:pPr>
        <w:pStyle w:val="af6"/>
        <w:spacing w:line="240" w:lineRule="exact"/>
        <w:jc w:val="both"/>
        <w:rPr>
          <w:b w:val="0"/>
          <w:sz w:val="28"/>
        </w:rPr>
      </w:pPr>
    </w:p>
    <w:p>
      <w:pPr>
        <w:pStyle w:val="af6"/>
        <w:spacing w:line="240" w:lineRule="exact"/>
        <w:jc w:val="both"/>
        <w:rPr>
          <w:b w:val="0"/>
          <w:sz w:val="28"/>
        </w:rPr>
      </w:pPr>
      <w:r>
        <w:rPr>
          <w:b w:val="0"/>
          <w:sz w:val="28"/>
        </w:rPr>
        <w:t xml:space="preserve">Об утверждении муниципальной программы «Обеспечение жильем населения города Ставрополя»</w:t>
      </w:r>
    </w:p>
    <w:p>
      <w:pPr>
        <w:pStyle w:val="a5"/>
        <w:spacing w:line="240" w:lineRule="exact"/>
      </w:pPr>
    </w:p>
    <w:p>
      <w:pPr>
        <w:jc w:val="both"/>
        <w:rPr>
          <w:sz w:val="28"/>
        </w:rPr>
      </w:pPr>
    </w:p>
    <w:p>
      <w:pPr>
        <w:pStyle w:val="af2"/>
        <w:ind w:firstLine="709"/>
        <w:jc w:val="both"/>
        <w:rPr>
          <w:b w:val="0"/>
          <w:sz w:val="28"/>
        </w:rPr>
      </w:pPr>
      <w:r>
        <w:rPr>
          <w:b w:val="0"/>
          <w:sz w:val="28"/>
        </w:rPr>
        <w:t xml:space="preserve">В соответствии с Бюджетным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28 июня 2014 г. № 172-ФЗ «О стратегическом планировании в Российской Федерации», постановлением администрации города Ставрополя от 26.08.2019 № 2382 «О Порядке принятия решения о разработке муниципальных программ, их формирования и реализации»</w:t>
      </w:r>
    </w:p>
    <w:p>
      <w:pPr>
        <w:jc w:val="both"/>
        <w:outlineLvl w:val="0"/>
        <w:rPr>
          <w:sz w:val="26"/>
        </w:rPr>
      </w:pPr>
    </w:p>
    <w:p>
      <w:pPr>
        <w:jc w:val="both"/>
        <w:rPr>
          <w:sz w:val="28"/>
        </w:rPr>
      </w:pPr>
      <w:r>
        <w:rPr>
          <w:sz w:val="28"/>
        </w:rPr>
        <w:t xml:space="preserve">ПОСТАНОВЛЯЮ:</w:t>
      </w:r>
    </w:p>
    <w:p>
      <w:pPr>
        <w:jc w:val="both"/>
        <w:rPr>
          <w:sz w:val="26"/>
        </w:rPr>
      </w:pPr>
    </w:p>
    <w:p>
      <w:pPr>
        <w:pStyle w:val="af2"/>
        <w:numPr>
          <w:numId w:val="1"/>
          <w:ilvl w:val="0"/>
        </w:numPr>
        <w:ind w:left="0" w:firstLine="709"/>
        <w:jc w:val="both"/>
        <w:rPr>
          <w:b w:val="0"/>
          <w:sz w:val="28"/>
        </w:rPr>
      </w:pPr>
      <w:r>
        <w:rPr>
          <w:b w:val="0"/>
          <w:sz w:val="28"/>
        </w:rPr>
        <w:t xml:space="preserve">Утвердить прилагаемую муниципальную программу «Обеспечение жильем населения города Ставрополя».</w:t>
      </w:r>
    </w:p>
    <w:p>
      <w:pPr>
        <w:pStyle w:val="af2"/>
        <w:numPr>
          <w:numId w:val="1"/>
          <w:ilvl w:val="0"/>
        </w:numPr>
        <w:ind w:left="0" w:firstLine="709"/>
        <w:jc w:val="both"/>
        <w:rPr>
          <w:b w:val="0"/>
          <w:sz w:val="28"/>
        </w:rPr>
      </w:pPr>
      <w:r>
        <w:rPr>
          <w:b w:val="0"/>
          <w:sz w:val="28"/>
        </w:rPr>
        <w:t xml:space="preserve">Настоящее постановление вступает в силу на следующий день после дня его официального опубликования в газете «Вечерний  Ставрополь», но не ранее 01 января 2023 года.</w:t>
      </w:r>
    </w:p>
    <w:p>
      <w:pPr>
        <w:pStyle w:val="af2"/>
        <w:numPr>
          <w:numId w:val="1"/>
          <w:ilvl w:val="0"/>
        </w:numPr>
        <w:ind w:left="0" w:firstLine="709"/>
        <w:jc w:val="both"/>
        <w:rPr>
          <w:b w:val="0"/>
          <w:sz w:val="28"/>
        </w:rPr>
      </w:pPr>
      <w:r>
        <w:rPr>
          <w:b w:val="0"/>
          <w:sz w:val="28"/>
        </w:rPr>
        <w:t xml:space="preserve">Разместить</w:t>
      </w:r>
      <w:r>
        <w:rPr>
          <w:b w:val="0"/>
          <w:sz w:val="28"/>
        </w:rPr>
        <w:t xml:space="preserve"> настоящее постановление на официальном сайте администрации города Ставрополя в информационно-телекоммуникационной сети «Интернет».</w:t>
      </w:r>
    </w:p>
    <w:p>
      <w:pPr>
        <w:pStyle w:val="af2"/>
        <w:numPr>
          <w:numId w:val="1"/>
          <w:ilvl w:val="0"/>
        </w:numPr>
        <w:ind w:left="0" w:firstLine="709"/>
        <w:jc w:val="both"/>
        <w:rPr>
          <w:b w:val="0"/>
          <w:sz w:val="28"/>
        </w:rPr>
      </w:pPr>
      <w:r>
        <w:rPr>
          <w:b w:val="0"/>
          <w:sz w:val="28"/>
        </w:rPr>
        <w:t xml:space="preserve">Контроль исполнения настоящего постановления возложить</w:t>
      </w:r>
      <w:r>
        <w:rPr>
          <w:b w:val="0"/>
          <w:sz w:val="28"/>
        </w:rPr>
        <w:br/>
        <w:t xml:space="preserve">на первого заместителя главы администрации города Ставрополя</w:t>
      </w:r>
      <w:r>
        <w:rPr>
          <w:b w:val="0"/>
          <w:sz w:val="28"/>
        </w:rPr>
        <w:br/>
      </w:r>
      <w:r>
        <w:rPr>
          <w:b w:val="0"/>
          <w:sz w:val="28"/>
        </w:rPr>
        <w:t xml:space="preserve">Грибенника</w:t>
      </w:r>
      <w:r>
        <w:rPr>
          <w:b w:val="0"/>
          <w:sz w:val="28"/>
        </w:rPr>
        <w:t xml:space="preserve"> А.Д.</w:t>
      </w:r>
    </w:p>
    <w:p>
      <w:pPr>
        <w:jc w:val="both"/>
        <w:rPr>
          <w:sz w:val="28"/>
        </w:rPr>
      </w:pPr>
    </w:p>
    <w:p>
      <w:pPr>
        <w:jc w:val="both"/>
        <w:rPr>
          <w:sz w:val="28"/>
        </w:rPr>
      </w:pPr>
    </w:p>
    <w:p>
      <w:pPr>
        <w:jc w:val="both"/>
        <w:rPr>
          <w:sz w:val="28"/>
        </w:rPr>
      </w:pPr>
    </w:p>
    <w:p>
      <w:pPr>
        <w:spacing w:line="240" w:lineRule="exact"/>
        <w:jc w:val="both"/>
        <w:rPr>
          <w:sz w:val="28"/>
        </w:rPr>
      </w:pPr>
      <w:r>
        <w:rPr>
          <w:sz w:val="28"/>
        </w:rPr>
        <w:t xml:space="preserve">Глава города Ставрополя</w:t>
      </w:r>
      <w:r>
        <w:rPr>
          <w:sz w:val="28"/>
        </w:rPr>
        <w:tab/>
      </w:r>
      <w:r>
        <w:rPr>
          <w:sz w:val="28"/>
        </w:rPr>
        <w:tab/>
      </w:r>
      <w:r>
        <w:rPr>
          <w:sz w:val="28"/>
        </w:rPr>
        <w:tab/>
      </w:r>
      <w:r>
        <w:rPr>
          <w:sz w:val="28"/>
        </w:rPr>
        <w:tab/>
      </w:r>
      <w:r>
        <w:rPr>
          <w:sz w:val="28"/>
        </w:rPr>
        <w:tab/>
        <w:t xml:space="preserve">            И.И. </w:t>
      </w:r>
      <w:r>
        <w:rPr>
          <w:sz w:val="28"/>
        </w:rPr>
        <w:t xml:space="preserve">Ульянченко</w:t>
      </w:r>
    </w:p>
    <w:p>
      <w:pPr>
        <w:rPr>
          <w:sz w:val="28"/>
        </w:rPr>
      </w:pPr>
    </w:p>
    <w:p>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4961" w:right="-144"/>
        <w:rPr>
          <w:rFonts w:ascii="Times New Roman" w:hAnsi="Times New Roman"/>
          <w:sz w:val="28"/>
        </w:rPr>
      </w:pPr>
    </w:p>
    <w:p>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4961" w:right="-144"/>
        <w:rPr>
          <w:rFonts w:ascii="Times New Roman" w:hAnsi="Times New Roman"/>
          <w:sz w:val="28"/>
        </w:rPr>
      </w:pPr>
    </w:p>
    <w:p>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4961" w:right="-144"/>
        <w:rPr>
          <w:rFonts w:ascii="Times New Roman" w:hAnsi="Times New Roman"/>
          <w:sz w:val="28"/>
        </w:rPr>
      </w:pPr>
    </w:p>
    <w:p>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4961" w:right="-144"/>
        <w:rPr>
          <w:rFonts w:ascii="Times New Roman" w:hAnsi="Times New Roman"/>
          <w:sz w:val="28"/>
        </w:rPr>
      </w:pPr>
    </w:p>
    <w:p>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4961" w:right="-144"/>
        <w:rPr>
          <w:rFonts w:ascii="Times New Roman" w:hAnsi="Times New Roman"/>
          <w:sz w:val="28"/>
        </w:rPr>
      </w:pPr>
    </w:p>
    <w:p>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4961" w:right="-144"/>
        <w:rPr>
          <w:rFonts w:ascii="Times New Roman" w:hAnsi="Times New Roman"/>
          <w:sz w:val="28"/>
        </w:rPr>
      </w:pPr>
    </w:p>
    <w:p>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4961" w:right="-144"/>
        <w:rPr>
          <w:rFonts w:ascii="Times New Roman" w:hAnsi="Times New Roman"/>
          <w:sz w:val="28"/>
        </w:rPr>
      </w:pPr>
    </w:p>
    <w:p>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4961" w:right="-144"/>
        <w:rPr>
          <w:rFonts w:ascii="Times New Roman" w:hAnsi="Times New Roman"/>
          <w:sz w:val="28"/>
        </w:rPr>
      </w:pPr>
    </w:p>
    <w:p>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4961" w:right="-144"/>
        <w:rPr>
          <w:rFonts w:ascii="Times New Roman" w:hAnsi="Times New Roman"/>
          <w:sz w:val="28"/>
        </w:rPr>
      </w:pPr>
      <w:r>
        <w:rPr>
          <w:rFonts w:ascii="Times New Roman" w:hAnsi="Times New Roman"/>
          <w:sz w:val="28"/>
        </w:rPr>
        <w:t xml:space="preserve">УТВЕРЖДЕНА</w:t>
      </w:r>
    </w:p>
    <w:p>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4961" w:right="-144"/>
        <w:rPr>
          <w:rFonts w:ascii="Times New Roman" w:hAnsi="Times New Roman"/>
          <w:sz w:val="28"/>
        </w:rPr>
      </w:pPr>
    </w:p>
    <w:p>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4961" w:right="-144"/>
        <w:rPr>
          <w:rFonts w:ascii="Times New Roman" w:hAnsi="Times New Roman"/>
          <w:sz w:val="28"/>
        </w:rPr>
      </w:pPr>
      <w:r>
        <w:rPr>
          <w:rFonts w:ascii="Times New Roman" w:hAnsi="Times New Roman"/>
          <w:sz w:val="28"/>
        </w:rPr>
        <w:t xml:space="preserve">постановлением администрации</w:t>
      </w:r>
    </w:p>
    <w:p>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exact"/>
        <w:ind w:left="4961" w:right="-144"/>
        <w:rPr>
          <w:rFonts w:ascii="Times New Roman" w:hAnsi="Times New Roman"/>
          <w:sz w:val="28"/>
        </w:rPr>
      </w:pPr>
      <w:r>
        <w:rPr>
          <w:rFonts w:ascii="Times New Roman" w:hAnsi="Times New Roman"/>
          <w:sz w:val="28"/>
        </w:rPr>
        <w:t xml:space="preserve">города Ставрополя</w:t>
      </w:r>
    </w:p>
    <w:p>
      <w:pPr>
        <w:spacing w:line="240" w:lineRule="exact"/>
        <w:ind w:left="4961" w:right="-144"/>
        <w:rPr>
          <w:sz w:val="28"/>
        </w:rPr>
      </w:pPr>
      <w:r>
        <w:rPr>
          <w:sz w:val="28"/>
        </w:rPr>
        <w:t xml:space="preserve">от   09.11.2022   № 2403</w:t>
      </w:r>
    </w:p>
    <w:p>
      <w:pPr>
        <w:pStyle w:val="ac"/>
        <w:spacing w:line="240" w:lineRule="exact"/>
        <w:jc w:val="center"/>
      </w:pPr>
    </w:p>
    <w:p>
      <w:pPr>
        <w:pStyle w:val="ac"/>
        <w:spacing w:line="240" w:lineRule="exact"/>
        <w:jc w:val="center"/>
      </w:pPr>
      <w:r>
        <w:t xml:space="preserve">МУНИЦИПАЛЬНАЯ ПРОГРАММА</w:t>
      </w:r>
    </w:p>
    <w:p>
      <w:pPr>
        <w:pStyle w:val="ac"/>
        <w:spacing w:line="240" w:lineRule="exact"/>
        <w:jc w:val="center"/>
        <w:outlineLvl w:val="0"/>
      </w:pPr>
      <w:r>
        <w:t xml:space="preserve">«Обеспечение жильем населения города Ставрополя»</w:t>
      </w:r>
    </w:p>
    <w:p>
      <w:pPr>
        <w:pStyle w:val="ac"/>
        <w:jc w:val="center"/>
      </w:pPr>
    </w:p>
    <w:p>
      <w:pPr>
        <w:pStyle w:val="ac"/>
        <w:spacing w:line="240" w:lineRule="exact"/>
        <w:jc w:val="center"/>
        <w:outlineLvl w:val="0"/>
      </w:pPr>
      <w:r>
        <w:t xml:space="preserve">ПАСПОРТ</w:t>
      </w:r>
    </w:p>
    <w:p>
      <w:pPr>
        <w:pStyle w:val="ac"/>
        <w:spacing w:line="240" w:lineRule="exact"/>
        <w:jc w:val="center"/>
      </w:pPr>
      <w:r>
        <w:t xml:space="preserve">муниципальной программы</w:t>
      </w:r>
    </w:p>
    <w:p>
      <w:pPr>
        <w:pStyle w:val="ac"/>
        <w:spacing w:line="240" w:lineRule="exact"/>
        <w:jc w:val="center"/>
      </w:pPr>
      <w:r>
        <w:t xml:space="preserve">«Обеспечение жильем населения города Ставрополя»</w:t>
      </w:r>
    </w:p>
    <w:p>
      <w:pPr>
        <w:pStyle w:val="ac"/>
        <w:jc w:val="center"/>
      </w:pPr>
    </w:p>
    <w:tbl>
      <w:tblPr>
        <w:tblW w:w="0" w:type="auto"/>
        <w:tblLayout w:type="fixed"/>
        <w:tblLook w:val="04A0" w:firstRow="1" w:lastRow="0" w:firstColumn="1" w:lastColumn="0" w:noHBand="0" w:noVBand="1"/>
      </w:tblPr>
      <w:tblGrid>
        <w:gridCol w:w="2997"/>
        <w:gridCol w:w="301"/>
        <w:gridCol w:w="5773"/>
      </w:tblGrid>
      <w:tr>
        <w:tc>
          <w:tcPr>
            <w:tcW w:w="2997" w:type="dxa"/>
          </w:tcPr>
          <w:p>
            <w:pPr>
              <w:pStyle w:val="ac"/>
            </w:pPr>
            <w:r>
              <w:t xml:space="preserve">Наименование муниципальной программы</w:t>
            </w:r>
          </w:p>
        </w:tc>
        <w:tc>
          <w:tcPr>
            <w:tcW w:w="301" w:type="dxa"/>
          </w:tcPr>
          <w:p>
            <w:pPr>
              <w:pStyle w:val="ac"/>
              <w:jc w:val="center"/>
            </w:pPr>
          </w:p>
        </w:tc>
        <w:tc>
          <w:tcPr>
            <w:tcW w:w="5773" w:type="dxa"/>
          </w:tcPr>
          <w:p>
            <w:pPr>
              <w:pStyle w:val="ac"/>
              <w:jc w:val="both"/>
            </w:pPr>
            <w:r>
              <w:t xml:space="preserve">«Обеспечение жильем населения города Ставрополя» (далее – Программа)</w:t>
            </w:r>
          </w:p>
        </w:tc>
      </w:tr>
      <w:tr>
        <w:tc>
          <w:tcPr>
            <w:tcW w:w="2997" w:type="dxa"/>
          </w:tcPr>
          <w:p>
            <w:pPr>
              <w:pStyle w:val="ac"/>
            </w:pPr>
          </w:p>
        </w:tc>
        <w:tc>
          <w:tcPr>
            <w:tcW w:w="301" w:type="dxa"/>
          </w:tcPr>
          <w:p>
            <w:pPr>
              <w:pStyle w:val="ac"/>
              <w:jc w:val="center"/>
            </w:pPr>
          </w:p>
        </w:tc>
        <w:tc>
          <w:tcPr>
            <w:tcW w:w="5773" w:type="dxa"/>
          </w:tcPr>
          <w:p>
            <w:pPr>
              <w:pStyle w:val="ac"/>
              <w:jc w:val="both"/>
            </w:pPr>
          </w:p>
        </w:tc>
      </w:tr>
      <w:tr>
        <w:tc>
          <w:tcPr>
            <w:tcW w:w="2997" w:type="dxa"/>
          </w:tcPr>
          <w:p>
            <w:pPr>
              <w:pStyle w:val="ac"/>
            </w:pPr>
            <w:r>
              <w:t xml:space="preserve">Ответственный исполнитель Программы</w:t>
            </w:r>
          </w:p>
        </w:tc>
        <w:tc>
          <w:tcPr>
            <w:tcW w:w="301" w:type="dxa"/>
          </w:tcPr>
          <w:p>
            <w:pPr>
              <w:pStyle w:val="ac"/>
              <w:jc w:val="center"/>
            </w:pPr>
          </w:p>
        </w:tc>
        <w:tc>
          <w:tcPr>
            <w:tcW w:w="5773" w:type="dxa"/>
          </w:tcPr>
          <w:p>
            <w:pPr>
              <w:pStyle w:val="ac"/>
              <w:jc w:val="both"/>
            </w:pPr>
            <w:r>
              <w:t xml:space="preserve">комитет по управлению муниципальным имуществом города Ставрополя</w:t>
            </w:r>
          </w:p>
        </w:tc>
      </w:tr>
      <w:tr>
        <w:tc>
          <w:tcPr>
            <w:tcW w:w="2997" w:type="dxa"/>
          </w:tcPr>
          <w:p>
            <w:pPr>
              <w:pStyle w:val="ac"/>
            </w:pPr>
          </w:p>
        </w:tc>
        <w:tc>
          <w:tcPr>
            <w:tcW w:w="301" w:type="dxa"/>
          </w:tcPr>
          <w:p>
            <w:pPr>
              <w:pStyle w:val="ac"/>
              <w:jc w:val="center"/>
            </w:pPr>
          </w:p>
        </w:tc>
        <w:tc>
          <w:tcPr>
            <w:tcW w:w="5773" w:type="dxa"/>
          </w:tcPr>
          <w:p>
            <w:pPr>
              <w:pStyle w:val="ac"/>
              <w:jc w:val="both"/>
            </w:pPr>
          </w:p>
        </w:tc>
      </w:tr>
      <w:tr>
        <w:tc>
          <w:tcPr>
            <w:tcW w:w="2997" w:type="dxa"/>
          </w:tcPr>
          <w:p>
            <w:pPr>
              <w:pStyle w:val="ac"/>
            </w:pPr>
            <w:r>
              <w:t xml:space="preserve">Соисполнители</w:t>
            </w:r>
          </w:p>
          <w:p>
            <w:pPr>
              <w:pStyle w:val="ac"/>
            </w:pPr>
            <w:r>
              <w:t xml:space="preserve">Программы</w:t>
            </w:r>
          </w:p>
        </w:tc>
        <w:tc>
          <w:tcPr>
            <w:tcW w:w="301" w:type="dxa"/>
          </w:tcPr>
          <w:p>
            <w:pPr>
              <w:pStyle w:val="ac"/>
              <w:jc w:val="center"/>
            </w:pPr>
          </w:p>
        </w:tc>
        <w:tc>
          <w:tcPr>
            <w:tcW w:w="5773" w:type="dxa"/>
          </w:tcPr>
          <w:p>
            <w:pPr>
              <w:pStyle w:val="ac"/>
              <w:jc w:val="both"/>
            </w:pPr>
            <w:r>
              <w:t xml:space="preserve">отсутствуют</w:t>
            </w:r>
          </w:p>
        </w:tc>
      </w:tr>
      <w:tr>
        <w:tc>
          <w:tcPr>
            <w:tcW w:w="2997" w:type="dxa"/>
          </w:tcPr>
          <w:p>
            <w:pPr>
              <w:pStyle w:val="ac"/>
            </w:pPr>
          </w:p>
        </w:tc>
        <w:tc>
          <w:tcPr>
            <w:tcW w:w="301" w:type="dxa"/>
          </w:tcPr>
          <w:p>
            <w:pPr>
              <w:pStyle w:val="ac"/>
              <w:jc w:val="center"/>
            </w:pPr>
          </w:p>
        </w:tc>
        <w:tc>
          <w:tcPr>
            <w:tcW w:w="5773" w:type="dxa"/>
          </w:tcPr>
          <w:p>
            <w:pPr>
              <w:pStyle w:val="ac"/>
              <w:jc w:val="both"/>
            </w:pPr>
          </w:p>
        </w:tc>
      </w:tr>
      <w:tr>
        <w:trPr>
          <w:trHeight w:val="704"/>
        </w:trPr>
        <w:tc>
          <w:tcPr>
            <w:tcW w:w="2997" w:type="dxa"/>
          </w:tcPr>
          <w:p>
            <w:pPr>
              <w:pStyle w:val="ac"/>
            </w:pPr>
            <w:r>
              <w:t xml:space="preserve">Участники Программы</w:t>
            </w:r>
          </w:p>
        </w:tc>
        <w:tc>
          <w:tcPr>
            <w:tcW w:w="301" w:type="dxa"/>
          </w:tcPr>
          <w:p>
            <w:pPr>
              <w:pStyle w:val="ac"/>
              <w:jc w:val="center"/>
            </w:pPr>
          </w:p>
        </w:tc>
        <w:tc>
          <w:tcPr>
            <w:tcW w:w="5773" w:type="dxa"/>
          </w:tcPr>
          <w:p>
            <w:pPr>
              <w:pStyle w:val="ac"/>
              <w:jc w:val="both"/>
            </w:pPr>
            <w:r>
              <w:t xml:space="preserve">отсутствуют</w:t>
            </w:r>
          </w:p>
          <w:p>
            <w:pPr>
              <w:pStyle w:val="ac"/>
              <w:jc w:val="both"/>
            </w:pPr>
          </w:p>
        </w:tc>
      </w:tr>
      <w:tr>
        <w:trPr>
          <w:trHeight w:val="704"/>
        </w:trPr>
        <w:tc>
          <w:tcPr>
            <w:tcW w:w="2997" w:type="dxa"/>
          </w:tcPr>
          <w:p>
            <w:pPr>
              <w:pStyle w:val="ac"/>
            </w:pPr>
            <w:r>
              <w:t xml:space="preserve">Подпрограммы Программы</w:t>
            </w:r>
          </w:p>
        </w:tc>
        <w:tc>
          <w:tcPr>
            <w:tcW w:w="301" w:type="dxa"/>
          </w:tcPr>
          <w:p>
            <w:pPr>
              <w:pStyle w:val="ac"/>
              <w:jc w:val="center"/>
            </w:pPr>
          </w:p>
        </w:tc>
        <w:tc>
          <w:tcPr>
            <w:tcW w:w="5773" w:type="dxa"/>
          </w:tcPr>
          <w:p>
            <w:pPr>
              <w:pStyle w:val="ConsPlusNormal"/>
              <w:jc w:val="both"/>
              <w:rPr>
                <w:rFonts w:ascii="Times New Roman" w:hAnsi="Times New Roman"/>
                <w:sz w:val="28"/>
              </w:rPr>
            </w:pPr>
            <w:r>
              <w:rPr>
                <w:rFonts w:ascii="Times New Roman" w:hAnsi="Times New Roman"/>
                <w:sz w:val="28"/>
              </w:rPr>
              <w:t xml:space="preserve">подпрограмма «Обеспечение жильем молодых семей в городе Ставрополе» Программы     (далее - Подпрограмма 1) (приложение 1 к Программе)</w:t>
            </w:r>
          </w:p>
        </w:tc>
      </w:tr>
      <w:tr>
        <w:trPr>
          <w:trHeight w:val="704"/>
        </w:trPr>
        <w:tc>
          <w:tcPr>
            <w:tcW w:w="2997" w:type="dxa"/>
          </w:tcPr>
          <w:p>
            <w:pPr>
              <w:pStyle w:val="ac"/>
            </w:pPr>
          </w:p>
        </w:tc>
        <w:tc>
          <w:tcPr>
            <w:tcW w:w="301" w:type="dxa"/>
          </w:tcPr>
          <w:p>
            <w:pPr>
              <w:pStyle w:val="ac"/>
              <w:jc w:val="center"/>
            </w:pPr>
          </w:p>
        </w:tc>
        <w:tc>
          <w:tcPr>
            <w:tcW w:w="5773" w:type="dxa"/>
          </w:tcPr>
          <w:p>
            <w:pPr>
              <w:jc w:val="both"/>
              <w:rPr>
                <w:sz w:val="28"/>
              </w:rPr>
            </w:pPr>
            <w:r>
              <w:rPr>
                <w:sz w:val="28"/>
              </w:rPr>
              <w:t xml:space="preserve">подпрограмма «Переселение граждан из аварийного жилищного фонда в городе Ставрополе» Программы (далее -       Подпрограмма 2) (приложение 2 к Программе)</w:t>
            </w:r>
          </w:p>
          <w:p>
            <w:pPr>
              <w:jc w:val="both"/>
              <w:rPr>
                <w:sz w:val="28"/>
              </w:rPr>
            </w:pPr>
          </w:p>
        </w:tc>
      </w:tr>
      <w:tr>
        <w:trPr>
          <w:trHeight w:val="977"/>
        </w:trPr>
        <w:tc>
          <w:tcPr>
            <w:tcW w:w="2997" w:type="dxa"/>
          </w:tcPr>
          <w:p>
            <w:pPr>
              <w:pStyle w:val="ac"/>
            </w:pPr>
            <w:r>
              <w:t xml:space="preserve">Цели Программы</w:t>
            </w:r>
          </w:p>
        </w:tc>
        <w:tc>
          <w:tcPr>
            <w:tcW w:w="301" w:type="dxa"/>
          </w:tcPr>
          <w:p>
            <w:pPr>
              <w:pStyle w:val="ac"/>
              <w:jc w:val="center"/>
            </w:pPr>
          </w:p>
        </w:tc>
        <w:tc>
          <w:tcPr>
            <w:tcW w:w="5773" w:type="dxa"/>
          </w:tcPr>
          <w:p>
            <w:pPr>
              <w:pStyle w:val="ac"/>
              <w:jc w:val="both"/>
            </w:pPr>
            <w:r>
              <w:t xml:space="preserve">предоставление поддержки в решении жилищной проблемы молодым семьям, признанным в установленном </w:t>
            </w:r>
            <w:r>
              <w:t xml:space="preserve">порядке</w:t>
            </w:r>
            <w:r>
              <w:t xml:space="preserve"> нуждающимися в улучшении жилищных условий для участия в Программе (далее – молодые семьи);</w:t>
            </w:r>
          </w:p>
          <w:p>
            <w:pPr>
              <w:pStyle w:val="ac"/>
              <w:jc w:val="both"/>
            </w:pPr>
            <w:r>
              <w:t xml:space="preserve">обеспечение переселения граждан, проживающих в многоквартирных домах, признанных в установленном порядке после     01 января 2017 года аварийными и подлежащими сносу в связи с физическим </w:t>
            </w:r>
            <w:r>
              <w:t xml:space="preserve">износом в процессе их эксплуатации (далее - аварийные многоквартирные дома)</w:t>
            </w:r>
          </w:p>
          <w:p>
            <w:pPr>
              <w:pStyle w:val="ac"/>
              <w:jc w:val="both"/>
            </w:pPr>
          </w:p>
        </w:tc>
      </w:tr>
      <w:tr>
        <w:tc>
          <w:tcPr>
            <w:tcW w:w="2997" w:type="dxa"/>
          </w:tcPr>
          <w:p>
            <w:pPr>
              <w:pStyle w:val="ac"/>
            </w:pPr>
            <w:r>
              <w:t xml:space="preserve">Показатели (индикаторы) достижения целей Программы</w:t>
            </w:r>
          </w:p>
        </w:tc>
        <w:tc>
          <w:tcPr>
            <w:tcW w:w="301" w:type="dxa"/>
          </w:tcPr>
          <w:p>
            <w:pPr>
              <w:pStyle w:val="ac"/>
              <w:jc w:val="center"/>
            </w:pPr>
          </w:p>
        </w:tc>
        <w:tc>
          <w:tcPr>
            <w:tcW w:w="5773" w:type="dxa"/>
          </w:tcPr>
          <w:p>
            <w:pPr>
              <w:pStyle w:val="ac"/>
              <w:jc w:val="both"/>
            </w:pPr>
            <w:r>
              <w:t xml:space="preserve">количество молодых семей, получивших свидетельства (извещения) о праве на получение социальной выплаты на приобретение жилого помещения или создание объекта индивидуального жилищного строительства;</w:t>
            </w:r>
          </w:p>
          <w:p>
            <w:pPr>
              <w:pStyle w:val="ac"/>
              <w:jc w:val="both"/>
              <w:rPr>
                <w:shd w:val="clear" w:color="auto" w:fill="ffe779"/>
              </w:rPr>
            </w:pPr>
            <w:r>
              <w:t xml:space="preserve">количество граждан, переселенных из жилых помещений аварийных многоквартирных домов</w:t>
            </w:r>
          </w:p>
          <w:p>
            <w:pPr>
              <w:pStyle w:val="ac"/>
              <w:jc w:val="both"/>
              <w:rPr>
                <w:shd w:val="clear" w:color="auto" w:fill="ffe779"/>
              </w:rPr>
            </w:pPr>
          </w:p>
        </w:tc>
      </w:tr>
      <w:tr>
        <w:trPr>
          <w:trHeight w:val="767"/>
        </w:trPr>
        <w:tc>
          <w:tcPr>
            <w:tcW w:w="2997" w:type="dxa"/>
          </w:tcPr>
          <w:p>
            <w:pPr>
              <w:pStyle w:val="ac"/>
            </w:pPr>
            <w:r>
              <w:t xml:space="preserve">Сроки реализации Программы</w:t>
            </w:r>
          </w:p>
        </w:tc>
        <w:tc>
          <w:tcPr>
            <w:tcW w:w="301" w:type="dxa"/>
          </w:tcPr>
          <w:p>
            <w:pPr>
              <w:pStyle w:val="ac"/>
              <w:jc w:val="center"/>
            </w:pPr>
          </w:p>
        </w:tc>
        <w:tc>
          <w:tcPr>
            <w:tcW w:w="5773" w:type="dxa"/>
          </w:tcPr>
          <w:p>
            <w:pPr>
              <w:pStyle w:val="ac"/>
              <w:jc w:val="both"/>
            </w:pPr>
            <w:r>
              <w:t xml:space="preserve">2023 – 2028 годы</w:t>
            </w:r>
          </w:p>
        </w:tc>
      </w:tr>
      <w:tr>
        <w:trPr>
          <w:trHeight w:val="1354"/>
        </w:trPr>
        <w:tc>
          <w:tcPr>
            <w:tcW w:w="2997" w:type="dxa"/>
          </w:tcPr>
          <w:p>
            <w:pPr>
              <w:pStyle w:val="ac"/>
            </w:pPr>
            <w:r>
              <w:t xml:space="preserve">Объемы и источники финансового обеспечения Программы</w:t>
            </w: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p>
          <w:p>
            <w:pPr>
              <w:pStyle w:val="ac"/>
            </w:pPr>
            <w:r>
              <w:t xml:space="preserve">Ожидаемые конечные результаты реализации Программы</w:t>
            </w:r>
          </w:p>
          <w:p>
            <w:pPr>
              <w:pStyle w:val="ac"/>
            </w:pPr>
          </w:p>
        </w:tc>
        <w:tc>
          <w:tcPr>
            <w:tcW w:w="301" w:type="dxa"/>
          </w:tcPr>
          <w:p>
            <w:pPr>
              <w:pStyle w:val="ac"/>
              <w:jc w:val="both"/>
            </w:pPr>
          </w:p>
        </w:tc>
        <w:tc>
          <w:tcPr>
            <w:tcW w:w="5773" w:type="dxa"/>
          </w:tcPr>
          <w:p>
            <w:pPr>
              <w:jc w:val="both"/>
              <w:rPr>
                <w:sz w:val="28"/>
              </w:rPr>
            </w:pPr>
            <w:r>
              <w:rPr>
                <w:sz w:val="28"/>
              </w:rPr>
              <w:t xml:space="preserve">общий объем финансирования Программы   на 2023 - 2028 годы составляет          89692260,00 рубля, из них:              89692260,00 рубля по Подпрограмме 1 и   0,00 рубля по Подпрограмме 2, в том числе по годам:</w:t>
            </w:r>
          </w:p>
          <w:tbl>
            <w:tblPr>
              <w:tblW w:w="0" w:type="auto"/>
              <w:tblLayout w:type="fixed"/>
              <w:tblCellMar>
                <w:left w:w="62" w:type="dxa"/>
                <w:top w:w="85" w:type="dxa"/>
                <w:right w:w="62" w:type="dxa"/>
                <w:bottom w:w="85" w:type="dxa"/>
              </w:tblCellMar>
              <w:tblLook w:val="04A0" w:firstRow="1" w:lastRow="0" w:firstColumn="1" w:lastColumn="0" w:noHBand="0" w:noVBand="1"/>
            </w:tblPr>
            <w:tblGrid>
              <w:gridCol w:w="5985"/>
            </w:tblGrid>
            <w:tr>
              <w:trPr>
                <w:trHeight w:val="240"/>
              </w:trPr>
              <w:tc>
                <w:tcPr>
                  <w:tcW w:w="5985" w:type="dxa"/>
                  <w:tcMar>
                    <w:left w:w="62" w:type="dxa"/>
                    <w:top w:w="102" w:type="dxa"/>
                    <w:right w:w="62" w:type="dxa"/>
                    <w:bottom w:w="102" w:type="dxa"/>
                  </w:tcMar>
                </w:tcPr>
                <w:p>
                  <w:pPr>
                    <w:pStyle w:val="ConsPlusNormal"/>
                    <w:spacing w:line="240" w:lineRule="exact"/>
                    <w:jc w:val="both"/>
                    <w:rPr>
                      <w:rFonts w:ascii="Times New Roman" w:hAnsi="Times New Roman"/>
                      <w:sz w:val="28"/>
                    </w:rPr>
                  </w:pPr>
                  <w:r>
                    <w:rPr>
                      <w:rFonts w:ascii="Times New Roman" w:hAnsi="Times New Roman"/>
                      <w:sz w:val="28"/>
                    </w:rPr>
                    <w:t xml:space="preserve">2023 год – 20261360,00 рубля;</w:t>
                  </w:r>
                </w:p>
              </w:tc>
            </w:tr>
            <w:tr>
              <w:trPr>
                <w:trHeight w:val="170"/>
              </w:trPr>
              <w:tc>
                <w:tcPr>
                  <w:tcW w:w="5985" w:type="dxa"/>
                  <w:tcMar>
                    <w:left w:w="62" w:type="dxa"/>
                    <w:top w:w="102" w:type="dxa"/>
                    <w:right w:w="62" w:type="dxa"/>
                    <w:bottom w:w="102" w:type="dxa"/>
                  </w:tcMar>
                </w:tcPr>
                <w:p>
                  <w:pPr>
                    <w:pStyle w:val="ConsPlusNormal"/>
                    <w:spacing w:line="240" w:lineRule="exact"/>
                    <w:jc w:val="both"/>
                    <w:rPr>
                      <w:rFonts w:ascii="Times New Roman" w:hAnsi="Times New Roman"/>
                      <w:sz w:val="28"/>
                    </w:rPr>
                  </w:pPr>
                  <w:r>
                    <w:rPr>
                      <w:rFonts w:ascii="Times New Roman" w:hAnsi="Times New Roman"/>
                      <w:sz w:val="28"/>
                    </w:rPr>
                    <w:t xml:space="preserve">2024 год – 24289080,00 рубля;</w:t>
                  </w:r>
                </w:p>
              </w:tc>
            </w:tr>
            <w:tr>
              <w:trPr>
                <w:trHeight w:val="170"/>
              </w:trPr>
              <w:tc>
                <w:tcPr>
                  <w:tcW w:w="5985" w:type="dxa"/>
                  <w:tcMar>
                    <w:left w:w="62" w:type="dxa"/>
                    <w:top w:w="102" w:type="dxa"/>
                    <w:right w:w="62" w:type="dxa"/>
                    <w:bottom w:w="102" w:type="dxa"/>
                  </w:tcMar>
                </w:tcPr>
                <w:p>
                  <w:pPr>
                    <w:pStyle w:val="ConsPlusNormal"/>
                    <w:spacing w:line="240" w:lineRule="exact"/>
                    <w:jc w:val="both"/>
                    <w:rPr>
                      <w:rFonts w:ascii="Times New Roman" w:hAnsi="Times New Roman"/>
                      <w:sz w:val="28"/>
                    </w:rPr>
                  </w:pPr>
                  <w:r>
                    <w:rPr>
                      <w:rFonts w:ascii="Times New Roman" w:hAnsi="Times New Roman"/>
                      <w:sz w:val="28"/>
                    </w:rPr>
                    <w:t xml:space="preserve">2025 год – 22927930,00 рубля;</w:t>
                  </w:r>
                </w:p>
              </w:tc>
            </w:tr>
            <w:tr>
              <w:trPr>
                <w:trHeight w:val="170"/>
              </w:trPr>
              <w:tc>
                <w:tcPr>
                  <w:tcW w:w="5985" w:type="dxa"/>
                  <w:tcMar>
                    <w:left w:w="62" w:type="dxa"/>
                    <w:top w:w="102" w:type="dxa"/>
                    <w:right w:w="62" w:type="dxa"/>
                    <w:bottom w:w="102" w:type="dxa"/>
                  </w:tcMar>
                </w:tcPr>
                <w:p>
                  <w:pPr>
                    <w:pStyle w:val="ConsPlusNormal"/>
                    <w:spacing w:line="240" w:lineRule="exact"/>
                    <w:jc w:val="both"/>
                    <w:rPr>
                      <w:rFonts w:ascii="Times New Roman" w:hAnsi="Times New Roman"/>
                      <w:sz w:val="28"/>
                    </w:rPr>
                  </w:pPr>
                  <w:r>
                    <w:rPr>
                      <w:rFonts w:ascii="Times New Roman" w:hAnsi="Times New Roman"/>
                      <w:sz w:val="28"/>
                    </w:rPr>
                    <w:t xml:space="preserve">2026 год - 7404630,00 рубля;</w:t>
                  </w:r>
                </w:p>
              </w:tc>
            </w:tr>
            <w:tr>
              <w:trPr>
                <w:trHeight w:val="170"/>
              </w:trPr>
              <w:tc>
                <w:tcPr>
                  <w:tcW w:w="5985" w:type="dxa"/>
                  <w:tcMar>
                    <w:left w:w="62" w:type="dxa"/>
                    <w:top w:w="102" w:type="dxa"/>
                    <w:right w:w="62" w:type="dxa"/>
                    <w:bottom w:w="102" w:type="dxa"/>
                  </w:tcMar>
                </w:tcPr>
                <w:p>
                  <w:pPr>
                    <w:pStyle w:val="ConsPlusNormal"/>
                    <w:spacing w:line="240" w:lineRule="exact"/>
                    <w:jc w:val="both"/>
                    <w:rPr>
                      <w:rFonts w:ascii="Times New Roman" w:hAnsi="Times New Roman"/>
                      <w:sz w:val="28"/>
                    </w:rPr>
                  </w:pPr>
                  <w:r>
                    <w:rPr>
                      <w:rFonts w:ascii="Times New Roman" w:hAnsi="Times New Roman"/>
                      <w:sz w:val="28"/>
                    </w:rPr>
                    <w:t xml:space="preserve">2027 год - 7404630,00 рубля;</w:t>
                  </w:r>
                </w:p>
              </w:tc>
            </w:tr>
            <w:tr>
              <w:trPr>
                <w:trHeight w:val="170"/>
              </w:trPr>
              <w:tc>
                <w:tcPr>
                  <w:tcW w:w="5985" w:type="dxa"/>
                  <w:tcMar>
                    <w:left w:w="62" w:type="dxa"/>
                    <w:top w:w="102" w:type="dxa"/>
                    <w:right w:w="62" w:type="dxa"/>
                    <w:bottom w:w="102" w:type="dxa"/>
                  </w:tcMar>
                </w:tcPr>
                <w:p>
                  <w:pPr>
                    <w:pStyle w:val="ConsPlusNormal"/>
                    <w:spacing w:line="240" w:lineRule="exact"/>
                    <w:jc w:val="both"/>
                    <w:rPr>
                      <w:rFonts w:ascii="Times New Roman" w:hAnsi="Times New Roman"/>
                      <w:sz w:val="28"/>
                    </w:rPr>
                  </w:pPr>
                  <w:r>
                    <w:rPr>
                      <w:rFonts w:ascii="Times New Roman" w:hAnsi="Times New Roman"/>
                      <w:sz w:val="28"/>
                    </w:rPr>
                    <w:t xml:space="preserve">2028 год - 7404630,00 рубля;</w:t>
                  </w:r>
                </w:p>
              </w:tc>
            </w:tr>
            <w:tr>
              <w:trPr>
                <w:trHeight w:val="170"/>
              </w:trPr>
              <w:tc>
                <w:tcPr>
                  <w:tcW w:w="5985" w:type="dxa"/>
                  <w:tcMar>
                    <w:left w:w="62" w:type="dxa"/>
                    <w:top w:w="102" w:type="dxa"/>
                    <w:right w:w="62" w:type="dxa"/>
                    <w:bottom w:w="102" w:type="dxa"/>
                  </w:tcMar>
                </w:tcPr>
                <w:p>
                  <w:pPr>
                    <w:pStyle w:val="ConsPlusNormal"/>
                    <w:jc w:val="both"/>
                    <w:rPr>
                      <w:rFonts w:ascii="Times New Roman" w:hAnsi="Times New Roman"/>
                      <w:sz w:val="28"/>
                    </w:rPr>
                  </w:pPr>
                  <w:r>
                    <w:rPr>
                      <w:rFonts w:ascii="Times New Roman" w:hAnsi="Times New Roman"/>
                      <w:sz w:val="28"/>
                    </w:rPr>
                    <w:t xml:space="preserve">из них за счет средств:</w:t>
                  </w:r>
                </w:p>
                <w:p>
                  <w:pPr>
                    <w:pStyle w:val="ConsPlusNormal"/>
                    <w:jc w:val="both"/>
                    <w:rPr>
                      <w:rFonts w:ascii="Times New Roman" w:hAnsi="Times New Roman"/>
                      <w:sz w:val="28"/>
                    </w:rPr>
                  </w:pPr>
                  <w:r>
                    <w:rPr>
                      <w:rFonts w:ascii="Times New Roman" w:hAnsi="Times New Roman"/>
                      <w:sz w:val="28"/>
                    </w:rPr>
                    <w:t xml:space="preserve">бюджета Ставропольского края в сумме</w:t>
                  </w:r>
                </w:p>
                <w:p>
                  <w:pPr>
                    <w:pStyle w:val="ConsPlusNormal"/>
                    <w:jc w:val="both"/>
                    <w:rPr>
                      <w:rFonts w:ascii="Times New Roman" w:hAnsi="Times New Roman"/>
                      <w:sz w:val="28"/>
                    </w:rPr>
                  </w:pPr>
                  <w:r>
                    <w:rPr>
                      <w:rFonts w:ascii="Times New Roman" w:hAnsi="Times New Roman"/>
                      <w:sz w:val="28"/>
                    </w:rPr>
                    <w:t xml:space="preserve">45264480,00 рубля, в том числе по годам:</w:t>
                  </w:r>
                </w:p>
              </w:tc>
            </w:tr>
            <w:tr>
              <w:trPr>
                <w:trHeight w:val="170"/>
              </w:trPr>
              <w:tc>
                <w:tcPr>
                  <w:tcW w:w="5985" w:type="dxa"/>
                  <w:tcMar>
                    <w:left w:w="62" w:type="dxa"/>
                    <w:top w:w="102" w:type="dxa"/>
                    <w:right w:w="62" w:type="dxa"/>
                    <w:bottom w:w="102" w:type="dxa"/>
                  </w:tcMar>
                </w:tcPr>
                <w:p>
                  <w:pPr>
                    <w:pStyle w:val="ConsPlusNormal"/>
                    <w:spacing w:line="240" w:lineRule="exact"/>
                    <w:jc w:val="both"/>
                    <w:rPr>
                      <w:rFonts w:ascii="Times New Roman" w:hAnsi="Times New Roman"/>
                      <w:sz w:val="28"/>
                    </w:rPr>
                  </w:pPr>
                  <w:r>
                    <w:rPr>
                      <w:rFonts w:ascii="Times New Roman" w:hAnsi="Times New Roman"/>
                      <w:sz w:val="28"/>
                    </w:rPr>
                    <w:t xml:space="preserve">2023 год – 12856730,00 рубля;</w:t>
                  </w:r>
                </w:p>
              </w:tc>
            </w:tr>
            <w:tr>
              <w:trPr>
                <w:trHeight w:val="170"/>
              </w:trPr>
              <w:tc>
                <w:tcPr>
                  <w:tcW w:w="5985" w:type="dxa"/>
                  <w:tcMar>
                    <w:left w:w="62" w:type="dxa"/>
                    <w:top w:w="102" w:type="dxa"/>
                    <w:right w:w="62" w:type="dxa"/>
                    <w:bottom w:w="102" w:type="dxa"/>
                  </w:tcMar>
                </w:tcPr>
                <w:p>
                  <w:pPr>
                    <w:pStyle w:val="ConsPlusNormal"/>
                    <w:spacing w:line="240" w:lineRule="exact"/>
                    <w:jc w:val="both"/>
                    <w:rPr>
                      <w:rFonts w:ascii="Times New Roman" w:hAnsi="Times New Roman"/>
                      <w:sz w:val="28"/>
                    </w:rPr>
                  </w:pPr>
                  <w:r>
                    <w:rPr>
                      <w:rFonts w:ascii="Times New Roman" w:hAnsi="Times New Roman"/>
                      <w:sz w:val="28"/>
                    </w:rPr>
                    <w:t xml:space="preserve">2024 год – 16884450,00 рубля;</w:t>
                  </w:r>
                </w:p>
              </w:tc>
            </w:tr>
            <w:tr>
              <w:trPr>
                <w:trHeight w:val="170"/>
              </w:trPr>
              <w:tc>
                <w:tcPr>
                  <w:tcW w:w="5985" w:type="dxa"/>
                  <w:tcMar>
                    <w:left w:w="62" w:type="dxa"/>
                    <w:top w:w="102" w:type="dxa"/>
                    <w:right w:w="62" w:type="dxa"/>
                    <w:bottom w:w="102" w:type="dxa"/>
                  </w:tcMar>
                </w:tcPr>
                <w:p>
                  <w:pPr>
                    <w:pStyle w:val="ConsPlusNormal"/>
                    <w:spacing w:line="240" w:lineRule="exact"/>
                    <w:jc w:val="both"/>
                    <w:rPr>
                      <w:rFonts w:ascii="Times New Roman" w:hAnsi="Times New Roman"/>
                      <w:sz w:val="28"/>
                    </w:rPr>
                  </w:pPr>
                  <w:r>
                    <w:rPr>
                      <w:rFonts w:ascii="Times New Roman" w:hAnsi="Times New Roman"/>
                      <w:sz w:val="28"/>
                    </w:rPr>
                    <w:t xml:space="preserve">2025 год – 15523300,00 рубля;</w:t>
                  </w:r>
                </w:p>
              </w:tc>
            </w:tr>
            <w:tr>
              <w:trPr>
                <w:trHeight w:val="170"/>
              </w:trPr>
              <w:tc>
                <w:tcPr>
                  <w:tcW w:w="5985" w:type="dxa"/>
                  <w:tcMar>
                    <w:left w:w="62" w:type="dxa"/>
                    <w:top w:w="102" w:type="dxa"/>
                    <w:right w:w="62" w:type="dxa"/>
                    <w:bottom w:w="102" w:type="dxa"/>
                  </w:tcMar>
                </w:tcPr>
                <w:p>
                  <w:pPr>
                    <w:pStyle w:val="ConsPlusNormal"/>
                    <w:spacing w:line="240" w:lineRule="exact"/>
                    <w:jc w:val="both"/>
                    <w:rPr>
                      <w:rFonts w:ascii="Times New Roman" w:hAnsi="Times New Roman"/>
                      <w:sz w:val="28"/>
                    </w:rPr>
                  </w:pPr>
                  <w:r>
                    <w:rPr>
                      <w:rFonts w:ascii="Times New Roman" w:hAnsi="Times New Roman"/>
                      <w:sz w:val="28"/>
                    </w:rPr>
                    <w:t xml:space="preserve">2026 год - 0,00 рубля;</w:t>
                  </w:r>
                </w:p>
              </w:tc>
            </w:tr>
            <w:tr>
              <w:trPr>
                <w:trHeight w:val="170"/>
              </w:trPr>
              <w:tc>
                <w:tcPr>
                  <w:tcW w:w="5985" w:type="dxa"/>
                  <w:tcMar>
                    <w:left w:w="62" w:type="dxa"/>
                    <w:top w:w="102" w:type="dxa"/>
                    <w:right w:w="62" w:type="dxa"/>
                    <w:bottom w:w="102" w:type="dxa"/>
                  </w:tcMar>
                </w:tcPr>
                <w:p>
                  <w:pPr>
                    <w:pStyle w:val="ConsPlusNormal"/>
                    <w:spacing w:line="240" w:lineRule="exact"/>
                    <w:jc w:val="both"/>
                    <w:rPr>
                      <w:rFonts w:ascii="Times New Roman" w:hAnsi="Times New Roman"/>
                      <w:sz w:val="28"/>
                    </w:rPr>
                  </w:pPr>
                  <w:r>
                    <w:rPr>
                      <w:rFonts w:ascii="Times New Roman" w:hAnsi="Times New Roman"/>
                      <w:sz w:val="28"/>
                    </w:rPr>
                    <w:t xml:space="preserve">2027 год - 0,00 рубля;</w:t>
                  </w:r>
                </w:p>
              </w:tc>
            </w:tr>
            <w:tr>
              <w:trPr>
                <w:trHeight w:val="251"/>
              </w:trPr>
              <w:tc>
                <w:tcPr>
                  <w:tcW w:w="5985" w:type="dxa"/>
                  <w:tcMar>
                    <w:left w:w="62" w:type="dxa"/>
                    <w:top w:w="102" w:type="dxa"/>
                    <w:right w:w="62" w:type="dxa"/>
                    <w:bottom w:w="102" w:type="dxa"/>
                  </w:tcMar>
                </w:tcPr>
                <w:p>
                  <w:pPr>
                    <w:pStyle w:val="ConsPlusNormal"/>
                    <w:spacing w:line="240" w:lineRule="exact"/>
                    <w:jc w:val="both"/>
                    <w:rPr>
                      <w:rFonts w:ascii="Times New Roman" w:hAnsi="Times New Roman"/>
                      <w:sz w:val="28"/>
                    </w:rPr>
                  </w:pPr>
                  <w:r>
                    <w:rPr>
                      <w:rFonts w:ascii="Times New Roman" w:hAnsi="Times New Roman"/>
                      <w:sz w:val="28"/>
                    </w:rPr>
                    <w:t xml:space="preserve">2028 год - 0,00 рубля;</w:t>
                  </w:r>
                </w:p>
              </w:tc>
            </w:tr>
            <w:tr>
              <w:trPr>
                <w:trHeight w:val="170"/>
              </w:trPr>
              <w:tc>
                <w:tcPr>
                  <w:tcW w:w="5985" w:type="dxa"/>
                  <w:tcMar>
                    <w:left w:w="62" w:type="dxa"/>
                    <w:top w:w="102" w:type="dxa"/>
                    <w:right w:w="62" w:type="dxa"/>
                    <w:bottom w:w="102" w:type="dxa"/>
                  </w:tcMar>
                </w:tcPr>
                <w:p>
                  <w:pPr>
                    <w:pStyle w:val="ConsPlusNormal"/>
                    <w:jc w:val="both"/>
                    <w:rPr>
                      <w:rFonts w:ascii="Times New Roman" w:hAnsi="Times New Roman"/>
                      <w:sz w:val="28"/>
                    </w:rPr>
                  </w:pPr>
                </w:p>
                <w:p>
                  <w:pPr>
                    <w:pStyle w:val="ConsPlusNormal"/>
                    <w:jc w:val="both"/>
                    <w:rPr>
                      <w:rFonts w:ascii="Times New Roman" w:hAnsi="Times New Roman"/>
                      <w:sz w:val="28"/>
                    </w:rPr>
                  </w:pPr>
                </w:p>
                <w:p>
                  <w:pPr>
                    <w:pStyle w:val="ConsPlusNormal"/>
                    <w:jc w:val="both"/>
                    <w:rPr>
                      <w:rFonts w:ascii="Times New Roman" w:hAnsi="Times New Roman"/>
                      <w:sz w:val="28"/>
                    </w:rPr>
                  </w:pPr>
                  <w:r>
                    <w:rPr>
                      <w:rFonts w:ascii="Times New Roman" w:hAnsi="Times New Roman"/>
                      <w:sz w:val="28"/>
                    </w:rPr>
                    <w:t xml:space="preserve">бюджета города Ставрополя в </w:t>
                  </w:r>
                  <w:r>
                    <w:rPr>
                      <w:rFonts w:ascii="Times New Roman" w:hAnsi="Times New Roman"/>
                      <w:sz w:val="28"/>
                    </w:rPr>
                    <w:t xml:space="preserve">c</w:t>
                  </w:r>
                  <w:r>
                    <w:rPr>
                      <w:rFonts w:ascii="Times New Roman" w:hAnsi="Times New Roman"/>
                      <w:sz w:val="28"/>
                    </w:rPr>
                    <w:t xml:space="preserve">умме</w:t>
                  </w:r>
                </w:p>
                <w:p>
                  <w:pPr>
                    <w:pStyle w:val="ConsPlusNormal"/>
                    <w:jc w:val="both"/>
                    <w:rPr>
                      <w:rFonts w:ascii="Times New Roman" w:hAnsi="Times New Roman"/>
                      <w:sz w:val="28"/>
                    </w:rPr>
                  </w:pPr>
                  <w:r>
                    <w:rPr>
                      <w:rFonts w:ascii="Times New Roman" w:hAnsi="Times New Roman"/>
                      <w:sz w:val="28"/>
                    </w:rPr>
                    <w:t xml:space="preserve">44427780,00 рубля, в том числе по годам:</w:t>
                  </w:r>
                </w:p>
              </w:tc>
            </w:tr>
            <w:tr>
              <w:trPr>
                <w:trHeight w:val="170"/>
              </w:trPr>
              <w:tc>
                <w:tcPr>
                  <w:tcW w:w="5985" w:type="dxa"/>
                  <w:tcMar>
                    <w:left w:w="62" w:type="dxa"/>
                    <w:top w:w="102" w:type="dxa"/>
                    <w:right w:w="62" w:type="dxa"/>
                    <w:bottom w:w="102" w:type="dxa"/>
                  </w:tcMar>
                </w:tcPr>
                <w:p>
                  <w:pPr>
                    <w:pStyle w:val="ConsPlusNormal"/>
                    <w:spacing w:line="240" w:lineRule="exact"/>
                    <w:jc w:val="both"/>
                    <w:rPr>
                      <w:rFonts w:ascii="Times New Roman" w:hAnsi="Times New Roman"/>
                      <w:sz w:val="28"/>
                    </w:rPr>
                  </w:pPr>
                  <w:r>
                    <w:rPr>
                      <w:rFonts w:ascii="Times New Roman" w:hAnsi="Times New Roman"/>
                      <w:sz w:val="28"/>
                    </w:rPr>
                    <w:t xml:space="preserve">2023 год - 7404630,00 рубля;</w:t>
                  </w:r>
                </w:p>
              </w:tc>
            </w:tr>
            <w:tr>
              <w:trPr>
                <w:trHeight w:val="170"/>
              </w:trPr>
              <w:tc>
                <w:tcPr>
                  <w:tcW w:w="5985" w:type="dxa"/>
                  <w:tcMar>
                    <w:left w:w="62" w:type="dxa"/>
                    <w:top w:w="102" w:type="dxa"/>
                    <w:right w:w="62" w:type="dxa"/>
                    <w:bottom w:w="102" w:type="dxa"/>
                  </w:tcMar>
                </w:tcPr>
                <w:p>
                  <w:pPr>
                    <w:pStyle w:val="ConsPlusNormal"/>
                    <w:spacing w:line="240" w:lineRule="exact"/>
                    <w:jc w:val="both"/>
                    <w:rPr>
                      <w:rFonts w:ascii="Times New Roman" w:hAnsi="Times New Roman"/>
                      <w:sz w:val="28"/>
                    </w:rPr>
                  </w:pPr>
                  <w:r>
                    <w:rPr>
                      <w:rFonts w:ascii="Times New Roman" w:hAnsi="Times New Roman"/>
                      <w:sz w:val="28"/>
                    </w:rPr>
                    <w:t xml:space="preserve">2024 год - 7404630,00 рубля;</w:t>
                  </w:r>
                </w:p>
              </w:tc>
            </w:tr>
            <w:tr>
              <w:trPr>
                <w:trHeight w:val="170"/>
              </w:trPr>
              <w:tc>
                <w:tcPr>
                  <w:tcW w:w="5985" w:type="dxa"/>
                  <w:tcMar>
                    <w:left w:w="62" w:type="dxa"/>
                    <w:top w:w="102" w:type="dxa"/>
                    <w:right w:w="62" w:type="dxa"/>
                    <w:bottom w:w="102" w:type="dxa"/>
                  </w:tcMar>
                </w:tcPr>
                <w:p>
                  <w:pPr>
                    <w:pStyle w:val="ConsPlusNormal"/>
                    <w:spacing w:line="240" w:lineRule="exact"/>
                    <w:jc w:val="both"/>
                    <w:rPr>
                      <w:rFonts w:ascii="Times New Roman" w:hAnsi="Times New Roman"/>
                      <w:sz w:val="28"/>
                    </w:rPr>
                  </w:pPr>
                  <w:r>
                    <w:rPr>
                      <w:rFonts w:ascii="Times New Roman" w:hAnsi="Times New Roman"/>
                      <w:sz w:val="28"/>
                    </w:rPr>
                    <w:t xml:space="preserve">2025 год - 7404630,00 рубля;</w:t>
                  </w:r>
                </w:p>
              </w:tc>
            </w:tr>
            <w:tr>
              <w:trPr>
                <w:trHeight w:val="170"/>
              </w:trPr>
              <w:tc>
                <w:tcPr>
                  <w:tcW w:w="5985" w:type="dxa"/>
                  <w:tcMar>
                    <w:left w:w="62" w:type="dxa"/>
                    <w:top w:w="102" w:type="dxa"/>
                    <w:right w:w="62" w:type="dxa"/>
                    <w:bottom w:w="102" w:type="dxa"/>
                  </w:tcMar>
                </w:tcPr>
                <w:p>
                  <w:pPr>
                    <w:pStyle w:val="ConsPlusNormal"/>
                    <w:spacing w:line="240" w:lineRule="exact"/>
                    <w:jc w:val="both"/>
                    <w:rPr>
                      <w:rFonts w:ascii="Times New Roman" w:hAnsi="Times New Roman"/>
                      <w:sz w:val="28"/>
                    </w:rPr>
                  </w:pPr>
                  <w:r>
                    <w:rPr>
                      <w:rFonts w:ascii="Times New Roman" w:hAnsi="Times New Roman"/>
                      <w:sz w:val="28"/>
                    </w:rPr>
                    <w:t xml:space="preserve">2026 год - 7404630,00 рубля;</w:t>
                  </w:r>
                </w:p>
              </w:tc>
            </w:tr>
            <w:tr>
              <w:trPr>
                <w:trHeight w:val="170"/>
              </w:trPr>
              <w:tc>
                <w:tcPr>
                  <w:tcW w:w="5985" w:type="dxa"/>
                  <w:tcMar>
                    <w:left w:w="62" w:type="dxa"/>
                    <w:top w:w="102" w:type="dxa"/>
                    <w:right w:w="62" w:type="dxa"/>
                    <w:bottom w:w="102" w:type="dxa"/>
                  </w:tcMar>
                </w:tcPr>
                <w:p>
                  <w:pPr>
                    <w:pStyle w:val="ConsPlusNormal"/>
                    <w:spacing w:line="240" w:lineRule="exact"/>
                    <w:jc w:val="both"/>
                    <w:rPr>
                      <w:rFonts w:ascii="Times New Roman" w:hAnsi="Times New Roman"/>
                      <w:sz w:val="28"/>
                    </w:rPr>
                  </w:pPr>
                  <w:r>
                    <w:rPr>
                      <w:rFonts w:ascii="Times New Roman" w:hAnsi="Times New Roman"/>
                      <w:sz w:val="28"/>
                    </w:rPr>
                    <w:t xml:space="preserve">2027 год - 7404630,00 рубля;</w:t>
                  </w:r>
                </w:p>
              </w:tc>
            </w:tr>
            <w:tr>
              <w:trPr>
                <w:trHeight w:val="170"/>
              </w:trPr>
              <w:tc>
                <w:tcPr>
                  <w:tcW w:w="5985" w:type="dxa"/>
                  <w:tcMar>
                    <w:left w:w="62" w:type="dxa"/>
                    <w:top w:w="102" w:type="dxa"/>
                    <w:right w:w="62" w:type="dxa"/>
                    <w:bottom w:w="102" w:type="dxa"/>
                  </w:tcMar>
                </w:tcPr>
                <w:p>
                  <w:pPr>
                    <w:spacing w:line="240" w:lineRule="exact"/>
                  </w:pPr>
                  <w:r>
                    <w:rPr>
                      <w:sz w:val="28"/>
                    </w:rPr>
                    <w:t xml:space="preserve">2028 год - 7404630,00 рубля;</w:t>
                  </w:r>
                </w:p>
              </w:tc>
            </w:tr>
          </w:tbl>
          <w:p>
            <w:pPr>
              <w:pStyle w:val="ac"/>
              <w:jc w:val="both"/>
            </w:pPr>
            <w:r>
              <w:t xml:space="preserve">за счет собственных и заемных средств молодых семей, используемых для частичной оплаты стоимости приобретаемого жилья или строительства жилого дома</w:t>
            </w:r>
          </w:p>
          <w:p>
            <w:pPr>
              <w:pStyle w:val="ac"/>
              <w:jc w:val="both"/>
            </w:pPr>
          </w:p>
          <w:p>
            <w:pPr>
              <w:pStyle w:val="ac"/>
              <w:jc w:val="both"/>
            </w:pPr>
            <w:r>
              <w:t xml:space="preserve">улучшение жилищных условий ежегодно не менее 10 молодых семей;</w:t>
            </w:r>
          </w:p>
          <w:p>
            <w:pPr>
              <w:jc w:val="both"/>
              <w:rPr>
                <w:sz w:val="28"/>
              </w:rPr>
            </w:pPr>
            <w:r>
              <w:rPr>
                <w:sz w:val="28"/>
              </w:rPr>
              <w:t xml:space="preserve">переселение из жилых помещений аварийного многоквартирного дома</w:t>
            </w:r>
          </w:p>
        </w:tc>
      </w:tr>
    </w:tbl>
    <w:p>
      <w:pPr>
        <w:pStyle w:val="ac"/>
        <w:contextualSpacing/>
        <w:jc w:val="center"/>
      </w:pPr>
    </w:p>
    <w:p>
      <w:pPr>
        <w:pStyle w:val="ac"/>
        <w:contextualSpacing/>
        <w:jc w:val="center"/>
      </w:pPr>
      <w:r>
        <w:t xml:space="preserve">I. Общая характеристика текущего состояния сферы реализации Программы и прогноз ее развития</w:t>
      </w:r>
    </w:p>
    <w:p>
      <w:pPr>
        <w:pStyle w:val="ac"/>
        <w:spacing w:line="228" w:lineRule="auto"/>
        <w:contextualSpacing/>
        <w:jc w:val="both"/>
        <w:rPr>
          <w:sz w:val="24"/>
        </w:rPr>
      </w:pPr>
    </w:p>
    <w:p>
      <w:pPr>
        <w:widowControl w:val="off"/>
        <w:ind w:firstLine="709"/>
        <w:jc w:val="both"/>
        <w:rPr>
          <w:sz w:val="28"/>
        </w:rPr>
      </w:pPr>
      <w:r>
        <w:rPr>
          <w:sz w:val="28"/>
        </w:rPr>
        <w:t xml:space="preserve">Жилищная проблема является одной из наиболее значимых проблем для населения города Ставрополя в связи с низкой доступностью жилья и ипотечных жилищных кредитов (займов), дефицитом средств, выделяемых на содержание и ремонт муниципального жилищного фонда, низким </w:t>
      </w:r>
      <w:r>
        <w:rPr>
          <w:sz w:val="28"/>
        </w:rPr>
        <w:t xml:space="preserve"> </w:t>
      </w:r>
      <w:r>
        <w:rPr>
          <w:sz w:val="28"/>
        </w:rPr>
        <w:t xml:space="preserve">уровнем доходов граждан. Данные обстоятельства делают затруднительным приобретение жилья гражданами за счет собственных средств.</w:t>
      </w:r>
    </w:p>
    <w:p>
      <w:pPr>
        <w:pStyle w:val="ConsPlusNormal"/>
        <w:ind w:firstLine="709"/>
        <w:jc w:val="both"/>
        <w:rPr>
          <w:rFonts w:ascii="Times New Roman" w:hAnsi="Times New Roman"/>
          <w:sz w:val="28"/>
        </w:rPr>
      </w:pPr>
      <w:r>
        <w:rPr>
          <w:rFonts w:ascii="Times New Roman" w:hAnsi="Times New Roman"/>
          <w:sz w:val="28"/>
        </w:rPr>
        <w:t xml:space="preserve">Особенно актуальной данная проблема является для молодых семей. Как правило, молодые семьи не могут получить доступ на рынок жилья. Имея достаточный уровень дохода для получения ипотечного жилищного кредита (займа), молодые семьи не могут оплатить первоначальный взнос при получении кредита (займа).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(займа). Для решения указанной проблемы требуется участие и взаимодействие органов государственной власти, органов </w:t>
      </w:r>
      <w:r>
        <w:rPr>
          <w:rFonts w:ascii="Times New Roman" w:hAnsi="Times New Roman"/>
          <w:sz w:val="28"/>
        </w:rPr>
        <w:t xml:space="preserve"> </w:t>
      </w:r>
      <w:r>
        <w:rPr>
          <w:rFonts w:ascii="Times New Roman" w:hAnsi="Times New Roman"/>
          <w:sz w:val="28"/>
        </w:rPr>
        <w:t xml:space="preserve">местного самоуправления, организаций, предоставляющих ипотечные жилищные кредиты (займы).</w:t>
      </w:r>
    </w:p>
    <w:p>
      <w:pPr>
        <w:pStyle w:val="ConsPlusNormal"/>
        <w:ind w:firstLine="709"/>
        <w:jc w:val="both"/>
        <w:rPr>
          <w:rFonts w:ascii="Times New Roman" w:hAnsi="Times New Roman"/>
          <w:sz w:val="28"/>
        </w:rPr>
      </w:pPr>
      <w:r>
        <w:rPr>
          <w:rFonts w:ascii="Times New Roman" w:hAnsi="Times New Roman"/>
          <w:sz w:val="28"/>
        </w:rPr>
        <w:t xml:space="preserve">С 2006 года по настоящее время город Ставрополь участвует в реализации федерал</w:t>
      </w:r>
      <w:bookmarkStart w:id="0" w:name="_GoBack"/>
      <w:bookmarkEnd w:id="0"/>
      <w:r>
        <w:rPr>
          <w:rFonts w:ascii="Times New Roman" w:hAnsi="Times New Roman"/>
          <w:sz w:val="28"/>
        </w:rPr>
        <w:t xml:space="preserve">ьных и краевых программ по обеспечению жильем молодых семей.</w:t>
      </w:r>
    </w:p>
    <w:p>
      <w:pPr>
        <w:ind w:firstLine="709"/>
        <w:jc w:val="both"/>
        <w:rPr>
          <w:sz w:val="28"/>
        </w:rPr>
      </w:pPr>
      <w:r>
        <w:rPr>
          <w:sz w:val="28"/>
        </w:rPr>
        <w:t xml:space="preserve">За период с 2006 года </w:t>
      </w:r>
      <w:r>
        <w:rPr>
          <w:sz w:val="28"/>
        </w:rPr>
        <w:t xml:space="preserve">по настоящее время в рамках участия в муниципальных программах по обеспечению жильем молодых семей при оказании</w:t>
      </w:r>
      <w:r>
        <w:rPr>
          <w:sz w:val="28"/>
        </w:rPr>
        <w:t xml:space="preserve"> поддержки путем получения социальных выплат, в том числе с использованием ипотечных жилищных кредитов (займов), улучшили жилищные условия около 800 молодых семей.</w:t>
      </w:r>
    </w:p>
    <w:p>
      <w:pPr>
        <w:ind w:firstLine="709"/>
        <w:jc w:val="both"/>
        <w:rPr>
          <w:sz w:val="28"/>
        </w:rPr>
      </w:pPr>
      <w:r>
        <w:rPr>
          <w:sz w:val="28"/>
        </w:rPr>
        <w:t xml:space="preserve">Реализация Программы путем выполнения мероприятий Подпрограммы 1 позволит:</w:t>
      </w:r>
    </w:p>
    <w:p>
      <w:pPr>
        <w:ind w:firstLine="709"/>
        <w:jc w:val="both"/>
      </w:pPr>
      <w:r>
        <w:rPr>
          <w:sz w:val="28"/>
        </w:rPr>
        <w:t xml:space="preserve">улучшить жилищные условия </w:t>
      </w:r>
      <w:r>
        <w:t xml:space="preserve"> </w:t>
      </w:r>
      <w:r>
        <w:rPr>
          <w:sz w:val="28"/>
        </w:rPr>
        <w:t xml:space="preserve">ежегодно не менее 10 молодых семей;</w:t>
      </w:r>
    </w:p>
    <w:p>
      <w:pPr>
        <w:ind w:firstLine="709"/>
        <w:jc w:val="both"/>
        <w:rPr>
          <w:sz w:val="28"/>
        </w:rPr>
      </w:pPr>
      <w:r>
        <w:rPr>
          <w:sz w:val="28"/>
        </w:rPr>
        <w:t xml:space="preserve">привлечь в жилищную сферу дополнительные финансовые средства банков и других организаций, предоставляющих ипотечные жилищные кредиты (займы), а также собственные средства молодых семей;</w:t>
      </w:r>
    </w:p>
    <w:p>
      <w:pPr>
        <w:ind w:firstLine="709"/>
        <w:jc w:val="both"/>
        <w:rPr>
          <w:sz w:val="28"/>
        </w:rPr>
      </w:pPr>
      <w:r>
        <w:rPr>
          <w:sz w:val="28"/>
        </w:rPr>
        <w:t xml:space="preserve">укрепить семейные отношения и улучшить демографическую ситуацию в городе Ставрополе;</w:t>
      </w:r>
    </w:p>
    <w:p>
      <w:pPr>
        <w:ind w:firstLine="709"/>
        <w:jc w:val="both"/>
        <w:rPr>
          <w:sz w:val="28"/>
        </w:rPr>
      </w:pPr>
      <w:r>
        <w:rPr>
          <w:sz w:val="28"/>
        </w:rPr>
        <w:t xml:space="preserve">создать условия для привлечения молодыми семьями собственных средств, дополнительных финансовых сре</w:t>
      </w:r>
      <w:r>
        <w:rPr>
          <w:sz w:val="28"/>
        </w:rPr>
        <w:t xml:space="preserve">дств кр</w:t>
      </w:r>
      <w:r>
        <w:rPr>
          <w:sz w:val="28"/>
        </w:rPr>
        <w:t xml:space="preserve">едитных и других организаций, предоставляющих кредиты (займы), в том числе ипотечные жилищные кредиты (займы), на приобретение жилья или строительство жилого дома.</w:t>
      </w:r>
    </w:p>
    <w:p>
      <w:pPr>
        <w:pStyle w:val="ConsPlusNormal"/>
        <w:ind w:firstLine="709"/>
        <w:jc w:val="both"/>
        <w:rPr>
          <w:rFonts w:ascii="Times New Roman" w:hAnsi="Times New Roman"/>
          <w:sz w:val="28"/>
        </w:rPr>
      </w:pPr>
      <w:r>
        <w:rPr>
          <w:rFonts w:ascii="Times New Roman" w:hAnsi="Times New Roman"/>
          <w:sz w:val="28"/>
        </w:rPr>
        <w:t xml:space="preserve">Решением проблемы аварийного жилищного фонда является </w:t>
      </w:r>
      <w:r>
        <w:rPr>
          <w:rFonts w:ascii="Times New Roman" w:hAnsi="Times New Roman"/>
          <w:sz w:val="28"/>
        </w:rPr>
        <w:t xml:space="preserve"> </w:t>
      </w:r>
      <w:r>
        <w:rPr>
          <w:rFonts w:ascii="Times New Roman" w:hAnsi="Times New Roman"/>
          <w:sz w:val="28"/>
        </w:rPr>
        <w:t xml:space="preserve">выделение бюджетных сре</w:t>
      </w:r>
      <w:r>
        <w:rPr>
          <w:rFonts w:ascii="Times New Roman" w:hAnsi="Times New Roman"/>
          <w:sz w:val="28"/>
        </w:rPr>
        <w:t xml:space="preserve">дств вс</w:t>
      </w:r>
      <w:r>
        <w:rPr>
          <w:rFonts w:ascii="Times New Roman" w:hAnsi="Times New Roman"/>
          <w:sz w:val="28"/>
        </w:rPr>
        <w:t xml:space="preserve">ех уровней на переселение граждан из аварийного жилья, поскольку большинство проживающих в аварийных домах граждан не в состоянии в настоящее время самостоятельно </w:t>
      </w:r>
      <w:r>
        <w:rPr>
          <w:rFonts w:ascii="Times New Roman" w:hAnsi="Times New Roman"/>
          <w:sz w:val="28"/>
        </w:rPr>
        <w:t xml:space="preserve"> </w:t>
      </w:r>
      <w:r>
        <w:rPr>
          <w:rFonts w:ascii="Times New Roman" w:hAnsi="Times New Roman"/>
          <w:sz w:val="28"/>
        </w:rPr>
        <w:t xml:space="preserve">приобрести  жилье удовлетворительного качества. Граждане, проживающие в аварийном жилищном фонде, постоянно подвергаются опасности. Аварийный жилищный фонд ухудшает внешний облик города Ставрополя, сдерживает развитие его инженерной инфраструктуры, снижает инвестиционную привлекательность города Ставрополя.</w:t>
      </w:r>
    </w:p>
    <w:p>
      <w:pPr>
        <w:pStyle w:val="ConsPlusNormal"/>
        <w:ind w:firstLine="709"/>
        <w:jc w:val="both"/>
        <w:rPr>
          <w:rFonts w:ascii="Times New Roman" w:hAnsi="Times New Roman"/>
          <w:sz w:val="28"/>
        </w:rPr>
      </w:pPr>
      <w:r>
        <w:rPr>
          <w:rFonts w:ascii="Times New Roman" w:hAnsi="Times New Roman"/>
          <w:sz w:val="28"/>
        </w:rPr>
        <w:t xml:space="preserve">Город Ставрополь не имеет финансовой возможности решить </w:t>
      </w:r>
      <w:r>
        <w:rPr>
          <w:rFonts w:ascii="Times New Roman" w:hAnsi="Times New Roman"/>
          <w:sz w:val="28"/>
        </w:rPr>
        <w:t xml:space="preserve"> </w:t>
      </w:r>
      <w:r>
        <w:rPr>
          <w:rFonts w:ascii="Times New Roman" w:hAnsi="Times New Roman"/>
          <w:sz w:val="28"/>
        </w:rPr>
        <w:t xml:space="preserve">проблему переселения граждан из аварийного жилищного фонда без привлечения дополнительных средств.</w:t>
      </w:r>
    </w:p>
    <w:p>
      <w:pPr>
        <w:pStyle w:val="ConsPlusNormal"/>
        <w:ind w:firstLine="709"/>
        <w:jc w:val="both"/>
        <w:rPr>
          <w:rFonts w:ascii="Times New Roman" w:hAnsi="Times New Roman"/>
          <w:sz w:val="28"/>
        </w:rPr>
      </w:pPr>
      <w:r>
        <w:rPr>
          <w:rFonts w:ascii="Times New Roman" w:hAnsi="Times New Roman"/>
          <w:sz w:val="28"/>
        </w:rPr>
        <w:t xml:space="preserve">В городе Ставрополе на протяжении нескольких последних лет </w:t>
      </w:r>
      <w:r>
        <w:rPr>
          <w:rFonts w:ascii="Times New Roman" w:hAnsi="Times New Roman"/>
          <w:sz w:val="28"/>
        </w:rPr>
        <w:t xml:space="preserve"> </w:t>
      </w:r>
      <w:r>
        <w:rPr>
          <w:rFonts w:ascii="Times New Roman" w:hAnsi="Times New Roman"/>
          <w:sz w:val="28"/>
        </w:rPr>
        <w:t xml:space="preserve">ведется планомерная последовательная работа по ликвидации аварийного жилищного фонда путем участия в краевых адресных программах и реализации муниципальных программ по переселению граждан, в </w:t>
      </w:r>
      <w:r>
        <w:rPr>
          <w:rFonts w:ascii="Times New Roman" w:hAnsi="Times New Roman"/>
          <w:sz w:val="28"/>
        </w:rPr>
        <w:t xml:space="preserve">  </w:t>
      </w:r>
      <w:r>
        <w:rPr>
          <w:rFonts w:ascii="Times New Roman" w:hAnsi="Times New Roman"/>
          <w:sz w:val="28"/>
        </w:rPr>
        <w:t xml:space="preserve">результате деятельности которых оказалось возможным переселение </w:t>
      </w:r>
      <w:r>
        <w:rPr>
          <w:rFonts w:ascii="Times New Roman" w:hAnsi="Times New Roman"/>
          <w:sz w:val="28"/>
        </w:rPr>
        <w:t xml:space="preserve"> </w:t>
      </w:r>
      <w:r>
        <w:rPr>
          <w:rFonts w:ascii="Times New Roman" w:hAnsi="Times New Roman"/>
          <w:sz w:val="28"/>
        </w:rPr>
        <w:t xml:space="preserve">граждан из аварийных многоквартирных домов, расположенных на территории города Ставрополя.</w:t>
      </w:r>
    </w:p>
    <w:p>
      <w:pPr>
        <w:pStyle w:val="ConsPlusNormal"/>
        <w:ind w:firstLine="709"/>
        <w:jc w:val="both"/>
        <w:rPr>
          <w:rFonts w:ascii="Times New Roman" w:hAnsi="Times New Roman"/>
          <w:sz w:val="28"/>
        </w:rPr>
      </w:pPr>
      <w:r>
        <w:rPr>
          <w:rFonts w:ascii="Times New Roman" w:hAnsi="Times New Roman"/>
          <w:sz w:val="28"/>
        </w:rPr>
        <w:t xml:space="preserve">В ходе реализации Подпрограммы 2 будет осуществляться работа по ликвидации аварийного жилищного фонда на территории города </w:t>
      </w:r>
      <w:r>
        <w:rPr>
          <w:rFonts w:ascii="Times New Roman" w:hAnsi="Times New Roman"/>
          <w:sz w:val="28"/>
        </w:rPr>
        <w:t xml:space="preserve"> </w:t>
      </w:r>
      <w:r>
        <w:rPr>
          <w:rFonts w:ascii="Times New Roman" w:hAnsi="Times New Roman"/>
          <w:sz w:val="28"/>
        </w:rPr>
        <w:t xml:space="preserve">Ставрополя.</w:t>
      </w:r>
    </w:p>
    <w:p>
      <w:pPr>
        <w:pStyle w:val="ConsPlusNormal"/>
        <w:ind w:firstLine="709"/>
        <w:jc w:val="both"/>
        <w:rPr>
          <w:rFonts w:ascii="Times New Roman" w:hAnsi="Times New Roman"/>
          <w:sz w:val="28"/>
        </w:rPr>
      </w:pPr>
      <w:r>
        <w:rPr>
          <w:rFonts w:ascii="Times New Roman" w:hAnsi="Times New Roman"/>
          <w:sz w:val="28"/>
        </w:rPr>
        <w:t xml:space="preserve">С учетом возможности финансирования за счет средств бюджетов Ставропольского края и города Ставрополя, а также за счет средств Фонда содействия реформированию жилищно-коммунального хозяйства Подпрограмма 2 предусматривает решение проблемы переселения граждан </w:t>
      </w:r>
      <w:r>
        <w:rPr>
          <w:rFonts w:ascii="Times New Roman" w:hAnsi="Times New Roman"/>
          <w:sz w:val="28"/>
        </w:rPr>
        <w:t xml:space="preserve">из аварийного многоквартирного дома, что позволит:</w:t>
      </w:r>
    </w:p>
    <w:p>
      <w:pPr>
        <w:pStyle w:val="ConsPlusNormal"/>
        <w:ind w:firstLine="709"/>
        <w:jc w:val="both"/>
        <w:rPr>
          <w:rFonts w:ascii="Times New Roman" w:hAnsi="Times New Roman"/>
          <w:sz w:val="28"/>
        </w:rPr>
      </w:pPr>
      <w:r>
        <w:rPr>
          <w:rFonts w:ascii="Times New Roman" w:hAnsi="Times New Roman"/>
          <w:sz w:val="28"/>
        </w:rPr>
        <w:t xml:space="preserve">сократить площадь аварийного жилищного фонда;</w:t>
      </w:r>
    </w:p>
    <w:p>
      <w:pPr>
        <w:pStyle w:val="ConsPlusNormal"/>
        <w:ind w:firstLine="709"/>
        <w:jc w:val="both"/>
        <w:rPr>
          <w:rFonts w:ascii="Times New Roman" w:hAnsi="Times New Roman"/>
          <w:sz w:val="28"/>
        </w:rPr>
      </w:pPr>
      <w:r>
        <w:rPr>
          <w:rFonts w:ascii="Times New Roman" w:hAnsi="Times New Roman"/>
          <w:sz w:val="28"/>
        </w:rPr>
        <w:t xml:space="preserve">переселить граждан из жилых помещений аварийных </w:t>
      </w:r>
      <w:r>
        <w:rPr>
          <w:rFonts w:ascii="Times New Roman" w:hAnsi="Times New Roman"/>
          <w:sz w:val="28"/>
        </w:rPr>
        <w:t xml:space="preserve"> </w:t>
      </w:r>
      <w:r>
        <w:rPr>
          <w:rFonts w:ascii="Times New Roman" w:hAnsi="Times New Roman"/>
          <w:sz w:val="28"/>
        </w:rPr>
        <w:t xml:space="preserve">многоквартирных домов, признанных таковыми до   01 января 2017 года;</w:t>
      </w:r>
    </w:p>
    <w:p>
      <w:pPr>
        <w:pStyle w:val="ConsPlusNormal"/>
        <w:ind w:firstLine="709"/>
        <w:jc w:val="both"/>
        <w:rPr>
          <w:rFonts w:ascii="Times New Roman" w:hAnsi="Times New Roman"/>
          <w:sz w:val="28"/>
        </w:rPr>
      </w:pPr>
      <w:r>
        <w:rPr>
          <w:rFonts w:ascii="Times New Roman" w:hAnsi="Times New Roman"/>
          <w:sz w:val="28"/>
        </w:rPr>
        <w:t xml:space="preserve">обеспечить жилищные права граждан, проживающих в изымаемых жилых помещениях аварийных многоквартирных домов;</w:t>
      </w:r>
    </w:p>
    <w:p>
      <w:pPr>
        <w:pStyle w:val="ConsPlusNormal"/>
        <w:ind w:firstLine="709"/>
        <w:jc w:val="both"/>
        <w:rPr>
          <w:rFonts w:ascii="Times New Roman" w:hAnsi="Times New Roman"/>
          <w:sz w:val="28"/>
        </w:rPr>
      </w:pPr>
      <w:r>
        <w:rPr>
          <w:rFonts w:ascii="Times New Roman" w:hAnsi="Times New Roman"/>
          <w:sz w:val="28"/>
        </w:rPr>
        <w:t xml:space="preserve">улучшить внешний облик города Ставрополя;</w:t>
      </w:r>
    </w:p>
    <w:p>
      <w:pPr>
        <w:pStyle w:val="ConsPlusNormal"/>
        <w:ind w:firstLine="709"/>
        <w:jc w:val="both"/>
        <w:rPr>
          <w:rFonts w:ascii="Times New Roman" w:hAnsi="Times New Roman"/>
          <w:sz w:val="28"/>
        </w:rPr>
      </w:pPr>
      <w:r>
        <w:rPr>
          <w:rFonts w:ascii="Times New Roman" w:hAnsi="Times New Roman"/>
          <w:sz w:val="28"/>
        </w:rPr>
        <w:t xml:space="preserve">повысить инвестиционную привлекательность города Ставрополя.</w:t>
      </w:r>
    </w:p>
    <w:p>
      <w:pPr>
        <w:pStyle w:val="ConsPlusNormal"/>
        <w:ind w:firstLine="709"/>
        <w:jc w:val="both"/>
        <w:rPr>
          <w:sz w:val="28"/>
        </w:rPr>
      </w:pPr>
      <w:r>
        <w:rPr>
          <w:rFonts w:ascii="Times New Roman" w:hAnsi="Times New Roman"/>
          <w:sz w:val="28"/>
        </w:rPr>
        <w:t xml:space="preserve">Программа направлена на обеспечение конституционных и гражданских прав в области жилищного законодательства молодых семей, граждан, проживающих в аварийном многоквартирном доме, создание благоприятных и безопасных условий проживания, улучшающих качество и повышающих уровень жизни указанных слоев населения города </w:t>
      </w:r>
      <w:r>
        <w:rPr>
          <w:rFonts w:ascii="Times New Roman" w:hAnsi="Times New Roman"/>
          <w:sz w:val="28"/>
        </w:rPr>
        <w:t xml:space="preserve">             </w:t>
      </w:r>
      <w:r>
        <w:rPr>
          <w:rFonts w:ascii="Times New Roman" w:hAnsi="Times New Roman"/>
          <w:sz w:val="28"/>
        </w:rPr>
        <w:t xml:space="preserve">Ставрополя, стабилизацию демографической ситуации.</w:t>
      </w:r>
    </w:p>
    <w:p>
      <w:pPr>
        <w:pStyle w:val="ac"/>
        <w:ind w:firstLine="709"/>
        <w:jc w:val="both"/>
        <w:rPr>
          <w:sz w:val="22"/>
        </w:rPr>
      </w:pPr>
      <w:r>
        <w:t xml:space="preserve">В случае </w:t>
      </w:r>
      <w:r>
        <w:t xml:space="preserve">изменения состояния сферы реализации Программы</w:t>
      </w:r>
      <w:r>
        <w:t xml:space="preserve"> в связи </w:t>
      </w:r>
      <w:r>
        <w:t xml:space="preserve">  </w:t>
      </w:r>
      <w:r>
        <w:t xml:space="preserve">с изменением действующего жилищного законодательства Российской Федерации, уменьшением объемов финансирования реализация Программы обретет социальные, финансово-экономические и прочие риски, выражающиеся в невыполнении мероприятий Программы и </w:t>
      </w:r>
      <w:r>
        <w:t xml:space="preserve">недостижении</w:t>
      </w:r>
      <w:r>
        <w:t xml:space="preserve"> ожидаемых результатов.</w:t>
      </w:r>
    </w:p>
    <w:p>
      <w:pPr>
        <w:pStyle w:val="ac"/>
        <w:ind w:firstLine="708"/>
        <w:jc w:val="both"/>
        <w:rPr>
          <w:sz w:val="22"/>
        </w:rPr>
      </w:pPr>
    </w:p>
    <w:p>
      <w:pPr>
        <w:pStyle w:val="ac"/>
        <w:contextualSpacing/>
        <w:jc w:val="center"/>
      </w:pPr>
      <w:r>
        <w:t xml:space="preserve">II. Цели Программы</w:t>
      </w:r>
    </w:p>
    <w:p>
      <w:pPr>
        <w:pStyle w:val="ac"/>
        <w:contextualSpacing/>
        <w:jc w:val="both"/>
        <w:rPr>
          <w:sz w:val="20"/>
        </w:rPr>
      </w:pPr>
    </w:p>
    <w:p>
      <w:pPr>
        <w:pStyle w:val="ConsPlusNormal"/>
        <w:ind w:firstLine="709"/>
        <w:jc w:val="both"/>
        <w:rPr>
          <w:rFonts w:ascii="Times New Roman" w:hAnsi="Times New Roman"/>
          <w:sz w:val="28"/>
        </w:rPr>
      </w:pPr>
      <w:r>
        <w:rPr>
          <w:rFonts w:ascii="Times New Roman" w:hAnsi="Times New Roman"/>
          <w:sz w:val="28"/>
        </w:rPr>
        <w:t xml:space="preserve">Целями Программы являются:</w:t>
      </w:r>
    </w:p>
    <w:p>
      <w:pPr>
        <w:pStyle w:val="ConsPlusNormal"/>
        <w:ind w:firstLine="709"/>
        <w:jc w:val="both"/>
        <w:rPr>
          <w:rFonts w:ascii="Times New Roman" w:hAnsi="Times New Roman"/>
          <w:sz w:val="28"/>
        </w:rPr>
      </w:pPr>
      <w:r>
        <w:rPr>
          <w:rFonts w:ascii="Times New Roman" w:hAnsi="Times New Roman"/>
          <w:sz w:val="28"/>
        </w:rPr>
        <w:t xml:space="preserve">предоставление поддержки в решении жилищной проблемы молодым семьям;</w:t>
      </w:r>
    </w:p>
    <w:p>
      <w:pPr>
        <w:pStyle w:val="ConsPlusNormal"/>
        <w:ind w:firstLine="709"/>
        <w:jc w:val="both"/>
        <w:rPr>
          <w:rFonts w:ascii="Times New Roman" w:hAnsi="Times New Roman"/>
          <w:sz w:val="28"/>
        </w:rPr>
      </w:pPr>
      <w:r>
        <w:rPr>
          <w:rFonts w:ascii="Times New Roman" w:hAnsi="Times New Roman"/>
          <w:sz w:val="28"/>
        </w:rPr>
        <w:t xml:space="preserve">обеспечение переселения граждан, проживающих в аварийных многоквартирных домах.</w:t>
      </w:r>
    </w:p>
    <w:p>
      <w:pPr>
        <w:pStyle w:val="ConsPlusNormal"/>
        <w:ind w:firstLine="539"/>
        <w:jc w:val="both"/>
      </w:pPr>
    </w:p>
    <w:p>
      <w:pPr>
        <w:pStyle w:val="ac"/>
        <w:contextualSpacing/>
        <w:jc w:val="center"/>
      </w:pPr>
      <w:r>
        <w:t xml:space="preserve">III. Сроки реализации Программы</w:t>
      </w:r>
    </w:p>
    <w:p>
      <w:pPr>
        <w:pStyle w:val="ac"/>
        <w:contextualSpacing/>
        <w:jc w:val="both"/>
      </w:pPr>
    </w:p>
    <w:p>
      <w:pPr>
        <w:pStyle w:val="ac"/>
        <w:ind w:firstLine="708"/>
        <w:contextualSpacing/>
        <w:jc w:val="both"/>
      </w:pPr>
      <w:r>
        <w:t xml:space="preserve">Реализация Программы рассчитана на 6 лет, с 2023 года по 2028 год включительно.</w:t>
      </w:r>
    </w:p>
    <w:p>
      <w:pPr>
        <w:pStyle w:val="ac"/>
        <w:contextualSpacing/>
      </w:pPr>
    </w:p>
    <w:p>
      <w:pPr>
        <w:jc w:val="center"/>
        <w:outlineLvl w:val="1"/>
        <w:rPr>
          <w:sz w:val="28"/>
        </w:rPr>
      </w:pPr>
      <w:r>
        <w:rPr>
          <w:sz w:val="28"/>
        </w:rPr>
        <w:t xml:space="preserve">IV. Перечень и общая характеристика мероприятий Программы</w:t>
      </w:r>
    </w:p>
    <w:p>
      <w:pPr>
        <w:contextualSpacing/>
        <w:outlineLvl w:val="1"/>
        <w:rPr>
          <w:sz w:val="28"/>
        </w:rPr>
      </w:pPr>
    </w:p>
    <w:p>
      <w:pPr>
        <w:ind w:firstLine="709"/>
        <w:jc w:val="both"/>
        <w:rPr>
          <w:sz w:val="28"/>
        </w:rPr>
      </w:pPr>
      <w:r>
        <w:rPr>
          <w:sz w:val="28"/>
        </w:rPr>
        <w:t xml:space="preserve">Перечень и общая характеристика мероприятий  Программы приведены в приложении 3 к Программе.</w:t>
      </w:r>
    </w:p>
    <w:p>
      <w:pPr>
        <w:pStyle w:val="ac"/>
        <w:ind w:firstLine="708"/>
        <w:jc w:val="both"/>
      </w:pPr>
    </w:p>
    <w:p>
      <w:pPr>
        <w:jc w:val="center"/>
        <w:outlineLvl w:val="1"/>
        <w:rPr>
          <w:sz w:val="28"/>
        </w:rPr>
      </w:pPr>
      <w:r>
        <w:rPr>
          <w:sz w:val="28"/>
        </w:rPr>
        <w:t xml:space="preserve">V. Ресурсное обеспечение Программы</w:t>
      </w:r>
    </w:p>
    <w:p>
      <w:pPr>
        <w:jc w:val="center"/>
        <w:outlineLvl w:val="1"/>
        <w:rPr>
          <w:sz w:val="28"/>
        </w:rPr>
      </w:pPr>
    </w:p>
    <w:p>
      <w:pPr>
        <w:ind w:firstLine="709"/>
        <w:jc w:val="both"/>
        <w:rPr>
          <w:sz w:val="28"/>
        </w:rPr>
      </w:pPr>
      <w:r>
        <w:rPr>
          <w:sz w:val="28"/>
        </w:rPr>
        <w:t xml:space="preserve">Общий объем финансирования Программы на 2023 - 2028 годы составляет 89692260,00 рубля, из них: 89692260,00 рубля по   </w:t>
      </w:r>
      <w:r>
        <w:rPr>
          <w:sz w:val="28"/>
        </w:rPr>
        <w:t xml:space="preserve">           </w:t>
      </w:r>
      <w:r>
        <w:rPr>
          <w:sz w:val="28"/>
        </w:rPr>
        <w:t xml:space="preserve">Подпрограмме 1 и  0,00 рубля по Подпрограмме 2, в том числе по годам:</w:t>
      </w: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9071"/>
      </w:tblGrid>
      <w:tr>
        <w:trPr>
          <w:trHeight w:val="200"/>
        </w:trPr>
        <w:tc>
          <w:tcPr>
            <w:tcW w:w="9071" w:type="dxa"/>
            <w:tcMar>
              <w:left w:w="62" w:type="dxa"/>
              <w:top w:w="102" w:type="dxa"/>
              <w:right w:w="62" w:type="dxa"/>
              <w:bottom w:w="102" w:type="dxa"/>
            </w:tcMar>
          </w:tcPr>
          <w:p>
            <w:pPr>
              <w:pStyle w:val="ConsPlusNormal"/>
              <w:spacing w:line="240" w:lineRule="exact"/>
              <w:ind w:firstLine="709"/>
              <w:jc w:val="both"/>
              <w:rPr>
                <w:rFonts w:ascii="Times New Roman" w:hAnsi="Times New Roman"/>
                <w:sz w:val="28"/>
              </w:rPr>
            </w:pPr>
          </w:p>
          <w:p>
            <w:pPr>
              <w:pStyle w:val="ConsPlusNormal"/>
              <w:spacing w:line="240" w:lineRule="exact"/>
              <w:ind w:firstLine="709"/>
              <w:jc w:val="both"/>
              <w:rPr>
                <w:rFonts w:ascii="Times New Roman" w:hAnsi="Times New Roman"/>
                <w:sz w:val="28"/>
              </w:rPr>
            </w:pPr>
          </w:p>
          <w:p>
            <w:pPr>
              <w:pStyle w:val="ConsPlusNormal"/>
              <w:spacing w:line="240" w:lineRule="exact"/>
              <w:ind w:firstLine="709"/>
              <w:jc w:val="both"/>
              <w:rPr>
                <w:rFonts w:ascii="Times New Roman" w:hAnsi="Times New Roman"/>
                <w:sz w:val="28"/>
              </w:rPr>
            </w:pPr>
            <w:r>
              <w:rPr>
                <w:rFonts w:ascii="Times New Roman" w:hAnsi="Times New Roman"/>
                <w:sz w:val="28"/>
              </w:rPr>
              <w:t xml:space="preserve">2023 год – 20261360,00 рубля;</w:t>
            </w:r>
          </w:p>
        </w:tc>
      </w:tr>
      <w:tr>
        <w:trPr>
          <w:trHeight w:val="200"/>
        </w:trPr>
        <w:tc>
          <w:tcPr>
            <w:tcW w:w="9071" w:type="dxa"/>
            <w:tcMar>
              <w:left w:w="62" w:type="dxa"/>
              <w:top w:w="102" w:type="dxa"/>
              <w:right w:w="62" w:type="dxa"/>
              <w:bottom w:w="102" w:type="dxa"/>
            </w:tcMar>
          </w:tcPr>
          <w:p>
            <w:pPr>
              <w:pStyle w:val="ConsPlusNormal"/>
              <w:spacing w:line="240" w:lineRule="exact"/>
              <w:ind w:firstLine="709"/>
              <w:jc w:val="both"/>
              <w:rPr>
                <w:rFonts w:ascii="Times New Roman" w:hAnsi="Times New Roman"/>
                <w:sz w:val="28"/>
              </w:rPr>
            </w:pPr>
            <w:r>
              <w:rPr>
                <w:rFonts w:ascii="Times New Roman" w:hAnsi="Times New Roman"/>
                <w:sz w:val="28"/>
              </w:rPr>
              <w:t xml:space="preserve">2024 год – 24289080,00 рубля;</w:t>
            </w:r>
          </w:p>
        </w:tc>
      </w:tr>
      <w:tr>
        <w:trPr>
          <w:trHeight w:val="200"/>
        </w:trPr>
        <w:tc>
          <w:tcPr>
            <w:tcW w:w="9071" w:type="dxa"/>
            <w:tcMar>
              <w:left w:w="62" w:type="dxa"/>
              <w:top w:w="102" w:type="dxa"/>
              <w:right w:w="62" w:type="dxa"/>
              <w:bottom w:w="102" w:type="dxa"/>
            </w:tcMar>
          </w:tcPr>
          <w:p>
            <w:pPr>
              <w:pStyle w:val="ConsPlusNormal"/>
              <w:spacing w:line="240" w:lineRule="exact"/>
              <w:ind w:firstLine="709"/>
              <w:jc w:val="both"/>
              <w:rPr>
                <w:rFonts w:ascii="Times New Roman" w:hAnsi="Times New Roman"/>
                <w:sz w:val="28"/>
              </w:rPr>
            </w:pPr>
            <w:r>
              <w:rPr>
                <w:rFonts w:ascii="Times New Roman" w:hAnsi="Times New Roman"/>
                <w:sz w:val="28"/>
              </w:rPr>
              <w:t xml:space="preserve">2025 год – 22927930,00 рубля;</w:t>
            </w:r>
          </w:p>
        </w:tc>
      </w:tr>
      <w:tr>
        <w:trPr>
          <w:trHeight w:val="200"/>
        </w:trPr>
        <w:tc>
          <w:tcPr>
            <w:tcW w:w="9071" w:type="dxa"/>
            <w:tcMar>
              <w:left w:w="62" w:type="dxa"/>
              <w:top w:w="102" w:type="dxa"/>
              <w:right w:w="62" w:type="dxa"/>
              <w:bottom w:w="102" w:type="dxa"/>
            </w:tcMar>
          </w:tcPr>
          <w:p>
            <w:pPr>
              <w:pStyle w:val="ConsPlusNormal"/>
              <w:spacing w:line="240" w:lineRule="exact"/>
              <w:ind w:firstLine="709"/>
              <w:jc w:val="both"/>
              <w:rPr>
                <w:rFonts w:ascii="Times New Roman" w:hAnsi="Times New Roman"/>
                <w:sz w:val="28"/>
              </w:rPr>
            </w:pPr>
            <w:r>
              <w:rPr>
                <w:rFonts w:ascii="Times New Roman" w:hAnsi="Times New Roman"/>
                <w:sz w:val="28"/>
              </w:rPr>
              <w:t xml:space="preserve">2026 год - 7404630,00 рубля;</w:t>
            </w:r>
          </w:p>
        </w:tc>
      </w:tr>
      <w:tr>
        <w:trPr>
          <w:trHeight w:val="200"/>
        </w:trPr>
        <w:tc>
          <w:tcPr>
            <w:tcW w:w="9071" w:type="dxa"/>
            <w:tcMar>
              <w:left w:w="62" w:type="dxa"/>
              <w:top w:w="102" w:type="dxa"/>
              <w:right w:w="62" w:type="dxa"/>
              <w:bottom w:w="102" w:type="dxa"/>
            </w:tcMar>
          </w:tcPr>
          <w:p>
            <w:pPr>
              <w:pStyle w:val="ConsPlusNormal"/>
              <w:spacing w:line="240" w:lineRule="exact"/>
              <w:ind w:firstLine="709"/>
              <w:jc w:val="both"/>
              <w:rPr>
                <w:rFonts w:ascii="Times New Roman" w:hAnsi="Times New Roman"/>
                <w:sz w:val="28"/>
              </w:rPr>
            </w:pPr>
            <w:r>
              <w:rPr>
                <w:rFonts w:ascii="Times New Roman" w:hAnsi="Times New Roman"/>
                <w:sz w:val="28"/>
              </w:rPr>
              <w:t xml:space="preserve">2027 год - 7404630,00 рубля;</w:t>
            </w:r>
          </w:p>
        </w:tc>
      </w:tr>
      <w:tr>
        <w:trPr>
          <w:trHeight w:val="200"/>
        </w:trPr>
        <w:tc>
          <w:tcPr>
            <w:tcW w:w="9071" w:type="dxa"/>
            <w:tcMar>
              <w:left w:w="62" w:type="dxa"/>
              <w:top w:w="102" w:type="dxa"/>
              <w:right w:w="62" w:type="dxa"/>
              <w:bottom w:w="102" w:type="dxa"/>
            </w:tcMar>
          </w:tcPr>
          <w:p>
            <w:pPr>
              <w:pStyle w:val="ConsPlusNormal"/>
              <w:spacing w:line="240" w:lineRule="exact"/>
              <w:ind w:firstLine="709"/>
              <w:jc w:val="both"/>
              <w:rPr>
                <w:rFonts w:ascii="Times New Roman" w:hAnsi="Times New Roman"/>
                <w:sz w:val="28"/>
              </w:rPr>
            </w:pPr>
            <w:r>
              <w:rPr>
                <w:rFonts w:ascii="Times New Roman" w:hAnsi="Times New Roman"/>
                <w:sz w:val="28"/>
              </w:rPr>
              <w:t xml:space="preserve">2028 год - 7404630,00 рубля;</w:t>
            </w:r>
          </w:p>
        </w:tc>
      </w:tr>
      <w:tr>
        <w:trPr>
          <w:trHeight w:val="305"/>
        </w:trPr>
        <w:tc>
          <w:tcPr>
            <w:tcW w:w="9071" w:type="dxa"/>
            <w:tcMar>
              <w:left w:w="62" w:type="dxa"/>
              <w:top w:w="102" w:type="dxa"/>
              <w:right w:w="62" w:type="dxa"/>
              <w:bottom w:w="102" w:type="dxa"/>
            </w:tcMar>
          </w:tcPr>
          <w:p>
            <w:pPr>
              <w:pStyle w:val="ConsPlusNormal"/>
              <w:spacing w:line="240" w:lineRule="exact"/>
              <w:ind w:firstLine="709"/>
              <w:jc w:val="both"/>
              <w:rPr>
                <w:rFonts w:ascii="Times New Roman" w:hAnsi="Times New Roman"/>
                <w:sz w:val="28"/>
              </w:rPr>
            </w:pPr>
            <w:r>
              <w:rPr>
                <w:rFonts w:ascii="Times New Roman" w:hAnsi="Times New Roman"/>
                <w:sz w:val="28"/>
              </w:rPr>
              <w:t xml:space="preserve">из них за счет средств:</w:t>
            </w:r>
          </w:p>
        </w:tc>
      </w:tr>
      <w:tr>
        <w:trPr>
          <w:trHeight w:val="566"/>
        </w:trPr>
        <w:tc>
          <w:tcPr>
            <w:tcW w:w="9071" w:type="dxa"/>
            <w:tcMar>
              <w:left w:w="62" w:type="dxa"/>
              <w:top w:w="102" w:type="dxa"/>
              <w:right w:w="62" w:type="dxa"/>
              <w:bottom w:w="102" w:type="dxa"/>
            </w:tcMar>
          </w:tcPr>
          <w:p>
            <w:pPr>
              <w:pStyle w:val="ConsPlusNormal"/>
              <w:ind w:firstLine="709"/>
              <w:jc w:val="both"/>
              <w:rPr>
                <w:rFonts w:ascii="Times New Roman" w:hAnsi="Times New Roman"/>
                <w:sz w:val="28"/>
              </w:rPr>
            </w:pPr>
            <w:r>
              <w:rPr>
                <w:rFonts w:ascii="Times New Roman" w:hAnsi="Times New Roman"/>
                <w:sz w:val="28"/>
              </w:rPr>
              <w:t xml:space="preserve">бюджета Ставропольского края в сумме 45264480,00 рубля, в том числе по годам:</w:t>
            </w:r>
          </w:p>
        </w:tc>
      </w:tr>
      <w:tr>
        <w:trPr>
          <w:trHeight w:val="144"/>
        </w:trPr>
        <w:tc>
          <w:tcPr>
            <w:tcW w:w="9071" w:type="dxa"/>
            <w:tcMar>
              <w:left w:w="62" w:type="dxa"/>
              <w:top w:w="102" w:type="dxa"/>
              <w:right w:w="62" w:type="dxa"/>
              <w:bottom w:w="102" w:type="dxa"/>
            </w:tcMar>
          </w:tcPr>
          <w:p>
            <w:pPr>
              <w:pStyle w:val="ConsPlusNormal"/>
              <w:spacing w:line="240" w:lineRule="exact"/>
              <w:ind w:firstLine="709"/>
              <w:jc w:val="both"/>
              <w:rPr>
                <w:rFonts w:ascii="Times New Roman" w:hAnsi="Times New Roman"/>
                <w:sz w:val="28"/>
              </w:rPr>
            </w:pPr>
            <w:r>
              <w:rPr>
                <w:rFonts w:ascii="Times New Roman" w:hAnsi="Times New Roman"/>
                <w:sz w:val="28"/>
              </w:rPr>
              <w:t xml:space="preserve">2023 год – 12856730,00 рубля;</w:t>
            </w:r>
          </w:p>
        </w:tc>
      </w:tr>
      <w:tr>
        <w:trPr>
          <w:trHeight w:val="136"/>
        </w:trPr>
        <w:tc>
          <w:tcPr>
            <w:tcW w:w="9071" w:type="dxa"/>
            <w:tcMar>
              <w:left w:w="62" w:type="dxa"/>
              <w:top w:w="102" w:type="dxa"/>
              <w:right w:w="62" w:type="dxa"/>
              <w:bottom w:w="102" w:type="dxa"/>
            </w:tcMar>
          </w:tcPr>
          <w:p>
            <w:pPr>
              <w:pStyle w:val="ConsPlusNormal"/>
              <w:spacing w:line="240" w:lineRule="exact"/>
              <w:ind w:firstLine="709"/>
              <w:jc w:val="both"/>
              <w:rPr>
                <w:rFonts w:ascii="Times New Roman" w:hAnsi="Times New Roman"/>
                <w:sz w:val="28"/>
              </w:rPr>
            </w:pPr>
            <w:r>
              <w:rPr>
                <w:rFonts w:ascii="Times New Roman" w:hAnsi="Times New Roman"/>
                <w:sz w:val="28"/>
              </w:rPr>
              <w:t xml:space="preserve">2024 год – 16884450,00 рубля;</w:t>
            </w:r>
          </w:p>
        </w:tc>
      </w:tr>
      <w:tr>
        <w:trPr>
          <w:trHeight w:val="228"/>
        </w:trPr>
        <w:tc>
          <w:tcPr>
            <w:tcW w:w="9071" w:type="dxa"/>
            <w:tcMar>
              <w:left w:w="62" w:type="dxa"/>
              <w:top w:w="102" w:type="dxa"/>
              <w:right w:w="62" w:type="dxa"/>
              <w:bottom w:w="102" w:type="dxa"/>
            </w:tcMar>
          </w:tcPr>
          <w:p>
            <w:pPr>
              <w:pStyle w:val="ConsPlusNormal"/>
              <w:spacing w:line="240" w:lineRule="exact"/>
              <w:ind w:firstLine="709"/>
              <w:jc w:val="both"/>
              <w:rPr>
                <w:rFonts w:ascii="Times New Roman" w:hAnsi="Times New Roman"/>
                <w:sz w:val="28"/>
              </w:rPr>
            </w:pPr>
            <w:r>
              <w:rPr>
                <w:rFonts w:ascii="Times New Roman" w:hAnsi="Times New Roman"/>
                <w:sz w:val="28"/>
              </w:rPr>
              <w:t xml:space="preserve">2025 год – 15523300,00 рубля;</w:t>
            </w:r>
          </w:p>
        </w:tc>
      </w:tr>
      <w:tr>
        <w:trPr>
          <w:trHeight w:val="206"/>
        </w:trPr>
        <w:tc>
          <w:tcPr>
            <w:tcW w:w="9071" w:type="dxa"/>
            <w:tcMar>
              <w:left w:w="62" w:type="dxa"/>
              <w:top w:w="102" w:type="dxa"/>
              <w:right w:w="62" w:type="dxa"/>
              <w:bottom w:w="102" w:type="dxa"/>
            </w:tcMar>
          </w:tcPr>
          <w:p>
            <w:pPr>
              <w:pStyle w:val="ConsPlusNormal"/>
              <w:spacing w:line="240" w:lineRule="exact"/>
              <w:ind w:firstLine="709"/>
              <w:jc w:val="both"/>
              <w:rPr>
                <w:rFonts w:ascii="Times New Roman" w:hAnsi="Times New Roman"/>
                <w:sz w:val="28"/>
              </w:rPr>
            </w:pPr>
            <w:r>
              <w:rPr>
                <w:rFonts w:ascii="Times New Roman" w:hAnsi="Times New Roman"/>
                <w:sz w:val="28"/>
              </w:rPr>
              <w:t xml:space="preserve">2026 год - 0,00 рубля;</w:t>
            </w:r>
          </w:p>
        </w:tc>
      </w:tr>
      <w:tr>
        <w:trPr>
          <w:trHeight w:val="23"/>
        </w:trPr>
        <w:tc>
          <w:tcPr>
            <w:tcW w:w="9071" w:type="dxa"/>
            <w:tcMar>
              <w:left w:w="62" w:type="dxa"/>
              <w:top w:w="102" w:type="dxa"/>
              <w:right w:w="62" w:type="dxa"/>
              <w:bottom w:w="102" w:type="dxa"/>
            </w:tcMar>
          </w:tcPr>
          <w:p>
            <w:pPr>
              <w:pStyle w:val="ConsPlusNormal"/>
              <w:spacing w:line="240" w:lineRule="exact"/>
              <w:ind w:firstLine="709"/>
              <w:jc w:val="both"/>
              <w:rPr>
                <w:rFonts w:ascii="Times New Roman" w:hAnsi="Times New Roman"/>
                <w:sz w:val="28"/>
              </w:rPr>
            </w:pPr>
            <w:r>
              <w:rPr>
                <w:rFonts w:ascii="Times New Roman" w:hAnsi="Times New Roman"/>
                <w:sz w:val="28"/>
              </w:rPr>
              <w:t xml:space="preserve">2027 год - 0,00 рубля;</w:t>
            </w:r>
          </w:p>
        </w:tc>
      </w:tr>
      <w:tr>
        <w:trPr>
          <w:trHeight w:val="371"/>
        </w:trPr>
        <w:tc>
          <w:tcPr>
            <w:tcW w:w="9071" w:type="dxa"/>
            <w:tcMar>
              <w:left w:w="62" w:type="dxa"/>
              <w:top w:w="102" w:type="dxa"/>
              <w:right w:w="62" w:type="dxa"/>
              <w:bottom w:w="102" w:type="dxa"/>
            </w:tcMar>
          </w:tcPr>
          <w:p>
            <w:pPr>
              <w:spacing w:line="240" w:lineRule="exact"/>
              <w:ind w:firstLine="709"/>
            </w:pPr>
            <w:r>
              <w:rPr>
                <w:sz w:val="28"/>
              </w:rPr>
              <w:t xml:space="preserve">2028 год - 0,00 рубля;</w:t>
            </w:r>
          </w:p>
        </w:tc>
      </w:tr>
      <w:tr>
        <w:trPr>
          <w:trHeight w:val="459"/>
        </w:trPr>
        <w:tc>
          <w:tcPr>
            <w:tcW w:w="9071" w:type="dxa"/>
            <w:tcMar>
              <w:left w:w="62" w:type="dxa"/>
              <w:top w:w="102" w:type="dxa"/>
              <w:right w:w="62" w:type="dxa"/>
              <w:bottom w:w="102" w:type="dxa"/>
            </w:tcMar>
          </w:tcPr>
          <w:p>
            <w:pPr>
              <w:pStyle w:val="ConsPlusNormal"/>
              <w:ind w:firstLine="709"/>
              <w:jc w:val="both"/>
              <w:rPr>
                <w:rFonts w:ascii="Times New Roman" w:hAnsi="Times New Roman"/>
                <w:sz w:val="28"/>
              </w:rPr>
            </w:pPr>
            <w:r>
              <w:rPr>
                <w:rFonts w:ascii="Times New Roman" w:hAnsi="Times New Roman"/>
                <w:sz w:val="28"/>
              </w:rPr>
              <w:t xml:space="preserve">бюджета города Ставрополя в сумме 44427780,00  рубля, в том числе по годам:</w:t>
            </w:r>
          </w:p>
        </w:tc>
      </w:tr>
      <w:tr>
        <w:trPr>
          <w:trHeight w:val="180"/>
        </w:trPr>
        <w:tc>
          <w:tcPr>
            <w:tcW w:w="9071" w:type="dxa"/>
            <w:tcMar>
              <w:left w:w="62" w:type="dxa"/>
              <w:top w:w="102" w:type="dxa"/>
              <w:right w:w="62" w:type="dxa"/>
              <w:bottom w:w="102" w:type="dxa"/>
            </w:tcMar>
          </w:tcPr>
          <w:p>
            <w:pPr>
              <w:pStyle w:val="ConsPlusNormal"/>
              <w:spacing w:line="240" w:lineRule="exact"/>
              <w:ind w:firstLine="709"/>
              <w:jc w:val="both"/>
              <w:rPr>
                <w:rFonts w:ascii="Times New Roman" w:hAnsi="Times New Roman"/>
                <w:sz w:val="28"/>
              </w:rPr>
            </w:pPr>
            <w:r>
              <w:rPr>
                <w:rFonts w:ascii="Times New Roman" w:hAnsi="Times New Roman"/>
                <w:sz w:val="28"/>
              </w:rPr>
              <w:t xml:space="preserve">2023 год - 7404630,00 рубля;</w:t>
            </w:r>
          </w:p>
        </w:tc>
      </w:tr>
      <w:tr>
        <w:trPr>
          <w:trHeight w:val="159"/>
        </w:trPr>
        <w:tc>
          <w:tcPr>
            <w:tcW w:w="9071" w:type="dxa"/>
            <w:tcMar>
              <w:left w:w="62" w:type="dxa"/>
              <w:top w:w="102" w:type="dxa"/>
              <w:right w:w="62" w:type="dxa"/>
              <w:bottom w:w="102" w:type="dxa"/>
            </w:tcMar>
          </w:tcPr>
          <w:p>
            <w:pPr>
              <w:pStyle w:val="ConsPlusNormal"/>
              <w:spacing w:line="240" w:lineRule="exact"/>
              <w:ind w:firstLine="709"/>
              <w:jc w:val="both"/>
              <w:rPr>
                <w:rFonts w:ascii="Times New Roman" w:hAnsi="Times New Roman"/>
                <w:sz w:val="28"/>
              </w:rPr>
            </w:pPr>
            <w:r>
              <w:rPr>
                <w:rFonts w:ascii="Times New Roman" w:hAnsi="Times New Roman"/>
                <w:sz w:val="28"/>
              </w:rPr>
              <w:t xml:space="preserve">2024 год - 7404630,00 рубля;</w:t>
            </w:r>
          </w:p>
        </w:tc>
      </w:tr>
      <w:tr>
        <w:trPr>
          <w:trHeight w:val="23"/>
        </w:trPr>
        <w:tc>
          <w:tcPr>
            <w:tcW w:w="9071" w:type="dxa"/>
            <w:tcMar>
              <w:left w:w="62" w:type="dxa"/>
              <w:top w:w="102" w:type="dxa"/>
              <w:right w:w="62" w:type="dxa"/>
              <w:bottom w:w="102" w:type="dxa"/>
            </w:tcMar>
          </w:tcPr>
          <w:p>
            <w:pPr>
              <w:pStyle w:val="ConsPlusNormal"/>
              <w:spacing w:line="240" w:lineRule="exact"/>
              <w:ind w:firstLine="709"/>
              <w:jc w:val="both"/>
              <w:rPr>
                <w:rFonts w:ascii="Times New Roman" w:hAnsi="Times New Roman"/>
                <w:sz w:val="28"/>
              </w:rPr>
            </w:pPr>
            <w:r>
              <w:rPr>
                <w:rFonts w:ascii="Times New Roman" w:hAnsi="Times New Roman"/>
                <w:sz w:val="28"/>
              </w:rPr>
              <w:t xml:space="preserve">2025 год - 7404630,00 рубля;</w:t>
            </w:r>
          </w:p>
        </w:tc>
      </w:tr>
      <w:tr>
        <w:trPr>
          <w:trHeight w:val="128"/>
        </w:trPr>
        <w:tc>
          <w:tcPr>
            <w:tcW w:w="9071" w:type="dxa"/>
            <w:tcMar>
              <w:left w:w="62" w:type="dxa"/>
              <w:top w:w="102" w:type="dxa"/>
              <w:right w:w="62" w:type="dxa"/>
              <w:bottom w:w="102" w:type="dxa"/>
            </w:tcMar>
          </w:tcPr>
          <w:p>
            <w:pPr>
              <w:pStyle w:val="ConsPlusNormal"/>
              <w:spacing w:line="240" w:lineRule="exact"/>
              <w:ind w:firstLine="709"/>
              <w:jc w:val="both"/>
              <w:rPr>
                <w:rFonts w:ascii="Times New Roman" w:hAnsi="Times New Roman"/>
                <w:sz w:val="28"/>
              </w:rPr>
            </w:pPr>
            <w:r>
              <w:rPr>
                <w:rFonts w:ascii="Times New Roman" w:hAnsi="Times New Roman"/>
                <w:sz w:val="28"/>
              </w:rPr>
              <w:t xml:space="preserve">2026 год - 7404630,00 рубля;</w:t>
            </w:r>
          </w:p>
        </w:tc>
      </w:tr>
      <w:tr>
        <w:trPr>
          <w:trHeight w:val="23"/>
        </w:trPr>
        <w:tc>
          <w:tcPr>
            <w:tcW w:w="9071" w:type="dxa"/>
            <w:tcMar>
              <w:left w:w="62" w:type="dxa"/>
              <w:top w:w="102" w:type="dxa"/>
              <w:right w:w="62" w:type="dxa"/>
              <w:bottom w:w="102" w:type="dxa"/>
            </w:tcMar>
          </w:tcPr>
          <w:p>
            <w:pPr>
              <w:pStyle w:val="ConsPlusNormal"/>
              <w:spacing w:line="240" w:lineRule="exact"/>
              <w:ind w:firstLine="709"/>
              <w:jc w:val="both"/>
              <w:rPr>
                <w:rFonts w:ascii="Times New Roman" w:hAnsi="Times New Roman"/>
                <w:sz w:val="28"/>
              </w:rPr>
            </w:pPr>
            <w:r>
              <w:rPr>
                <w:rFonts w:ascii="Times New Roman" w:hAnsi="Times New Roman"/>
                <w:sz w:val="28"/>
              </w:rPr>
              <w:t xml:space="preserve">2027 год - 7404630,00 рубля;</w:t>
            </w:r>
          </w:p>
        </w:tc>
      </w:tr>
      <w:tr>
        <w:trPr>
          <w:trHeight w:val="200"/>
        </w:trPr>
        <w:tc>
          <w:tcPr>
            <w:tcW w:w="9071" w:type="dxa"/>
            <w:tcMar>
              <w:left w:w="62" w:type="dxa"/>
              <w:top w:w="102" w:type="dxa"/>
              <w:right w:w="62" w:type="dxa"/>
              <w:bottom w:w="102" w:type="dxa"/>
            </w:tcMar>
          </w:tcPr>
          <w:p>
            <w:pPr>
              <w:pStyle w:val="ConsPlusNormal"/>
              <w:spacing w:line="240" w:lineRule="exact"/>
              <w:ind w:firstLine="709"/>
              <w:jc w:val="both"/>
              <w:rPr>
                <w:rFonts w:ascii="Times New Roman" w:hAnsi="Times New Roman"/>
                <w:sz w:val="28"/>
              </w:rPr>
            </w:pPr>
            <w:r>
              <w:rPr>
                <w:rFonts w:ascii="Times New Roman" w:hAnsi="Times New Roman"/>
                <w:sz w:val="28"/>
              </w:rPr>
              <w:t xml:space="preserve">2028 год - 7404630,00 рубля;</w:t>
            </w:r>
          </w:p>
        </w:tc>
      </w:tr>
    </w:tbl>
    <w:p>
      <w:pPr>
        <w:ind w:firstLine="709"/>
        <w:jc w:val="both"/>
        <w:rPr>
          <w:sz w:val="28"/>
        </w:rPr>
      </w:pPr>
      <w:r>
        <w:rPr>
          <w:sz w:val="28"/>
        </w:rPr>
        <w:t xml:space="preserve">за счет собственных и заемных средств молодых семей, используемых для частичной оплаты стоимости приобретаемого жилья или строительства жилого дома.</w:t>
      </w:r>
    </w:p>
    <w:p>
      <w:pPr>
        <w:widowControl w:val="off"/>
        <w:ind w:firstLine="540"/>
        <w:jc w:val="both"/>
        <w:rPr>
          <w:sz w:val="28"/>
        </w:rPr>
      </w:pPr>
      <w:r>
        <w:rPr>
          <w:sz w:val="28"/>
        </w:rPr>
        <w:t xml:space="preserve">Предоставление финансовых средств муниципальному образованию городу Ставрополю Ставропольского края из федерального бюджета и бюджета Ставропольского края осуществляется в рамках </w:t>
      </w:r>
      <w:hyperlink r:id="rId10" w:tooltip="consultantplus://offline/ref=41DA231745BB9D07B4FE8E1A7C72F466A2F7BE368921D70F0F61DEF715709BFD607CC488F0E89C7A46FCA68C40D2r8N" w:history="1">
        <w:r>
          <w:rPr>
            <w:sz w:val="28"/>
          </w:rPr>
          <w:t xml:space="preserve">постановления</w:t>
        </w:r>
      </w:hyperlink>
      <w:r>
        <w:rPr>
          <w:sz w:val="28"/>
        </w:rPr>
        <w:t xml:space="preserve">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1" w:tooltip="consultantplus://offline/ref=41DA231745BB9D07B4FE90176A1EAA6CA6FBE83E8A2FD45F5333D8A04A209DA8323C9AD1A1ADD77740E3BA8C4434B96515DDr3N" w:history="1">
        <w:r>
          <w:rPr>
            <w:sz w:val="28"/>
          </w:rPr>
          <w:t xml:space="preserve">постановления</w:t>
        </w:r>
      </w:hyperlink>
      <w:r>
        <w:rPr>
          <w:sz w:val="28"/>
        </w:rPr>
        <w:t xml:space="preserve"> Правительства Ставропольского края от 29 декабря 2018 г. № 625-п «Об утверждении</w:t>
      </w:r>
      <w:r>
        <w:rPr>
          <w:sz w:val="28"/>
        </w:rPr>
        <w:t xml:space="preserve"> государственной программы Ставропольского края «Развитие </w:t>
      </w:r>
      <w:r>
        <w:rPr>
          <w:sz w:val="28"/>
        </w:rPr>
        <w:t xml:space="preserve">градостроительства, строительства и архитектуры», на основании правовых актов Российской Федерации и Ставропольского края о предоставлении субсидий на </w:t>
      </w:r>
      <w:r>
        <w:rPr>
          <w:sz w:val="28"/>
        </w:rPr>
        <w:t xml:space="preserve">софинансирование</w:t>
      </w:r>
      <w:r>
        <w:rPr>
          <w:sz w:val="28"/>
        </w:rPr>
        <w:t xml:space="preserve"> предоставления социальных выплат.</w:t>
      </w:r>
    </w:p>
    <w:p>
      <w:pPr>
        <w:pStyle w:val="ConsPlusNormal"/>
        <w:ind w:firstLine="539"/>
        <w:jc w:val="both"/>
        <w:rPr>
          <w:rFonts w:ascii="Times New Roman" w:hAnsi="Times New Roman"/>
          <w:sz w:val="28"/>
        </w:rPr>
      </w:pPr>
      <w:r>
        <w:rPr>
          <w:rFonts w:ascii="Times New Roman" w:hAnsi="Times New Roman"/>
          <w:sz w:val="28"/>
        </w:rPr>
        <w:t xml:space="preserve">Средства Фонда содействия реформированию </w:t>
      </w:r>
      <w:r>
        <w:rPr>
          <w:rFonts w:ascii="Times New Roman" w:hAnsi="Times New Roman"/>
          <w:sz w:val="28"/>
        </w:rPr>
        <w:t xml:space="preserve">жилищн</w:t>
      </w:r>
      <w:r>
        <w:rPr>
          <w:rFonts w:ascii="Times New Roman" w:hAnsi="Times New Roman"/>
          <w:sz w:val="28"/>
        </w:rPr>
        <w:t xml:space="preserve">о</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rPr>
        <w:t xml:space="preserve">коммунального хозяйства и бюджета Ставропольского края предусмотрены </w:t>
      </w:r>
      <w:r>
        <w:rPr>
          <w:rFonts w:ascii="Times New Roman" w:hAnsi="Times New Roman"/>
          <w:sz w:val="28"/>
        </w:rPr>
        <w:t xml:space="preserve">   </w:t>
      </w:r>
      <w:r>
        <w:rPr>
          <w:rFonts w:ascii="Times New Roman" w:hAnsi="Times New Roman"/>
          <w:sz w:val="28"/>
        </w:rPr>
        <w:t xml:space="preserve">в соответствии с Федеральным </w:t>
      </w:r>
      <w:hyperlink r:id="rId12" w:tooltip="consultantplus://offline/ref=F2EEAB229540BE410D79423E1992039A640A0B852CAC2126E2499714EB0BFF929F74D870603780F5D28E4777AFxFXEI" w:history="1">
        <w:r>
          <w:rPr>
            <w:rFonts w:ascii="Times New Roman" w:hAnsi="Times New Roman"/>
            <w:sz w:val="28"/>
          </w:rPr>
          <w:t xml:space="preserve">законом</w:t>
        </w:r>
      </w:hyperlink>
      <w:r>
        <w:rPr>
          <w:rFonts w:ascii="Times New Roman" w:hAnsi="Times New Roman"/>
          <w:sz w:val="28"/>
        </w:rPr>
        <w:t xml:space="preserve"> от 21 июля 2007 г. № 185-ФЗ «О Фонде содействия реформированию жилищно-коммунального хозяйства», </w:t>
      </w:r>
      <w:hyperlink r:id="rId13" w:tooltip="consultantplus://offline/ref=F2EEAB229540BE410D795C330FFE5D906700548D2BA32B71B6149143B45BF9C7CD348629317BCBF8D4985B77ABE2DECDD3xBX1I" w:history="1">
        <w:r>
          <w:rPr>
            <w:rFonts w:ascii="Times New Roman" w:hAnsi="Times New Roman"/>
            <w:sz w:val="28"/>
          </w:rPr>
          <w:t xml:space="preserve">постановлением</w:t>
        </w:r>
      </w:hyperlink>
      <w:r>
        <w:rPr>
          <w:rFonts w:ascii="Times New Roman" w:hAnsi="Times New Roman"/>
          <w:sz w:val="28"/>
        </w:rPr>
        <w:t xml:space="preserve"> Правительства Ставропольского края от 01 апреля 2019 г. </w:t>
      </w:r>
      <w:r>
        <w:rPr>
          <w:rFonts w:ascii="Times New Roman" w:hAnsi="Times New Roman"/>
          <w:sz w:val="28"/>
        </w:rPr>
        <w:t xml:space="preserve"> </w:t>
      </w:r>
      <w:r>
        <w:rPr>
          <w:rFonts w:ascii="Times New Roman" w:hAnsi="Times New Roman"/>
          <w:sz w:val="28"/>
        </w:rPr>
        <w:t xml:space="preserve">№ 126-п «Об утверждении краевой адресной программы «Переселение граждан из аварийного жилищного фонда в Ставропольском крае в          </w:t>
      </w:r>
      <w:r>
        <w:rPr>
          <w:rFonts w:ascii="Times New Roman" w:hAnsi="Times New Roman"/>
          <w:sz w:val="28"/>
        </w:rPr>
        <w:t xml:space="preserve">  </w:t>
      </w:r>
      <w:r>
        <w:rPr>
          <w:rFonts w:ascii="Times New Roman" w:hAnsi="Times New Roman"/>
          <w:sz w:val="28"/>
        </w:rPr>
        <w:t xml:space="preserve">2019 - 2023 годах».</w:t>
      </w:r>
    </w:p>
    <w:p>
      <w:pPr>
        <w:pStyle w:val="ConsPlusNormal"/>
        <w:ind w:firstLine="539"/>
        <w:jc w:val="both"/>
        <w:rPr>
          <w:rFonts w:ascii="Times New Roman" w:hAnsi="Times New Roman"/>
          <w:sz w:val="28"/>
        </w:rPr>
      </w:pPr>
      <w:r>
        <w:rPr>
          <w:rFonts w:ascii="Times New Roman" w:hAnsi="Times New Roman"/>
          <w:sz w:val="28"/>
        </w:rPr>
        <w:t xml:space="preserve">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но не более чем на 20 процентов минимального размера площади квартир (равного соответственно               </w:t>
      </w:r>
      <w:r>
        <w:rPr>
          <w:rFonts w:ascii="Times New Roman" w:hAnsi="Times New Roman"/>
          <w:sz w:val="28"/>
        </w:rPr>
        <w:t xml:space="preserve">              </w:t>
      </w:r>
      <w:r>
        <w:rPr>
          <w:rFonts w:ascii="Times New Roman" w:hAnsi="Times New Roman"/>
          <w:sz w:val="28"/>
        </w:rPr>
        <w:t xml:space="preserve">28 кв. м - для однокомнатных квартир, 44 кв. м - для двухкомнатных </w:t>
      </w:r>
      <w:r>
        <w:rPr>
          <w:rFonts w:ascii="Times New Roman" w:hAnsi="Times New Roman"/>
          <w:sz w:val="28"/>
        </w:rPr>
        <w:t xml:space="preserve"> </w:t>
      </w:r>
      <w:r>
        <w:rPr>
          <w:rFonts w:ascii="Times New Roman" w:hAnsi="Times New Roman"/>
          <w:sz w:val="28"/>
        </w:rPr>
        <w:t xml:space="preserve">квартир, 56 кв. м - для трехкомнатных квартир, 70 кв. м</w:t>
      </w:r>
      <w:r>
        <w:rPr>
          <w:rFonts w:ascii="Times New Roman" w:hAnsi="Times New Roman"/>
          <w:sz w:val="28"/>
        </w:rPr>
        <w:t xml:space="preserve">. - для четырехкомнатных квартир, 84 кв. м. - для пятикомнатных квартир и        </w:t>
      </w:r>
      <w:r>
        <w:rPr>
          <w:rFonts w:ascii="Times New Roman" w:hAnsi="Times New Roman"/>
          <w:sz w:val="28"/>
        </w:rPr>
        <w:t xml:space="preserve">            </w:t>
      </w:r>
      <w:r>
        <w:rPr>
          <w:rFonts w:ascii="Times New Roman" w:hAnsi="Times New Roman"/>
          <w:sz w:val="28"/>
        </w:rPr>
        <w:t xml:space="preserve">103 кв. м. - для </w:t>
      </w:r>
      <w:r>
        <w:rPr>
          <w:rFonts w:ascii="Times New Roman" w:hAnsi="Times New Roman"/>
          <w:sz w:val="28"/>
        </w:rPr>
        <w:t xml:space="preserve">шестикомнатных</w:t>
      </w:r>
      <w:r>
        <w:rPr>
          <w:rFonts w:ascii="Times New Roman" w:hAnsi="Times New Roman"/>
          <w:sz w:val="28"/>
        </w:rPr>
        <w:t xml:space="preserve"> квартир), финансирование расходов на оплату стоимости такого превышения осуществляется за счет средств бюджета Ставропольского края и (или) бюджета города Ставрополя.</w:t>
      </w:r>
    </w:p>
    <w:p>
      <w:pPr>
        <w:pStyle w:val="ConsPlusNormal"/>
        <w:ind w:firstLine="539"/>
        <w:jc w:val="both"/>
        <w:rPr>
          <w:rFonts w:ascii="Times New Roman" w:hAnsi="Times New Roman"/>
          <w:sz w:val="28"/>
        </w:rPr>
      </w:pPr>
      <w:r>
        <w:rPr>
          <w:rFonts w:ascii="Times New Roman" w:hAnsi="Times New Roman"/>
          <w:sz w:val="28"/>
        </w:rPr>
        <w:t xml:space="preserve">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более чем на 20 процентов </w:t>
      </w:r>
      <w:r>
        <w:rPr>
          <w:rFonts w:ascii="Times New Roman" w:hAnsi="Times New Roman"/>
          <w:sz w:val="28"/>
        </w:rPr>
        <w:t xml:space="preserve">            </w:t>
      </w:r>
      <w:r>
        <w:rPr>
          <w:rFonts w:ascii="Times New Roman" w:hAnsi="Times New Roman"/>
          <w:sz w:val="28"/>
        </w:rPr>
        <w:t xml:space="preserve">минимального размера площади квартир, финансирование расходов на оплату стоимости такого превышения осуществляется исключительно за </w:t>
      </w:r>
      <w:r>
        <w:rPr>
          <w:rFonts w:ascii="Times New Roman" w:hAnsi="Times New Roman"/>
          <w:sz w:val="28"/>
        </w:rPr>
        <w:t xml:space="preserve"> </w:t>
      </w:r>
      <w:r>
        <w:rPr>
          <w:rFonts w:ascii="Times New Roman" w:hAnsi="Times New Roman"/>
          <w:sz w:val="28"/>
        </w:rPr>
        <w:t xml:space="preserve">счет средств бюджета города Ставрополя.</w:t>
      </w:r>
    </w:p>
    <w:p>
      <w:pPr>
        <w:pStyle w:val="ConsPlusNormal"/>
        <w:ind w:firstLine="539"/>
        <w:jc w:val="both"/>
        <w:rPr>
          <w:rFonts w:ascii="Times New Roman" w:hAnsi="Times New Roman"/>
          <w:sz w:val="28"/>
        </w:rPr>
      </w:pPr>
      <w:r>
        <w:rPr>
          <w:rFonts w:ascii="Times New Roman" w:hAnsi="Times New Roman"/>
          <w:sz w:val="28"/>
        </w:rPr>
        <w:t xml:space="preserve">В ходе реализации Подпрограммы 1 и Подпрограммы 2 объемы финансовых средств, направляемых на ее реализацию, могут корректироваться.</w:t>
      </w:r>
    </w:p>
    <w:p>
      <w:pPr>
        <w:ind w:firstLine="709"/>
        <w:jc w:val="both"/>
        <w:rPr>
          <w:sz w:val="28"/>
        </w:rPr>
      </w:pPr>
    </w:p>
    <w:p>
      <w:pPr>
        <w:pStyle w:val="ac"/>
        <w:ind w:left="360"/>
        <w:contextualSpacing/>
        <w:jc w:val="center"/>
      </w:pPr>
      <w:r>
        <w:t xml:space="preserve">VI. Система управления реализацией Программы</w:t>
      </w:r>
    </w:p>
    <w:p>
      <w:pPr>
        <w:ind w:firstLine="709"/>
        <w:jc w:val="both"/>
        <w:rPr>
          <w:sz w:val="28"/>
        </w:rPr>
      </w:pPr>
    </w:p>
    <w:p>
      <w:pPr>
        <w:pStyle w:val="ConsPlusNormal"/>
        <w:ind w:firstLine="539"/>
        <w:jc w:val="both"/>
        <w:rPr>
          <w:rFonts w:ascii="Times New Roman" w:hAnsi="Times New Roman"/>
          <w:sz w:val="28"/>
        </w:rPr>
      </w:pPr>
      <w:r>
        <w:rPr>
          <w:rFonts w:ascii="Times New Roman" w:hAnsi="Times New Roman"/>
          <w:sz w:val="28"/>
        </w:rPr>
        <w:t xml:space="preserve">Текущее управление реализацией и реализация Программы осуществляется комитетом по управлению муниципальным имуществом города Ставрополя, являющимся ответственным исполнителем Программы, </w:t>
      </w:r>
      <w:r>
        <w:rPr>
          <w:rFonts w:ascii="Times New Roman" w:hAnsi="Times New Roman"/>
          <w:sz w:val="28"/>
        </w:rPr>
        <w:t xml:space="preserve">  </w:t>
      </w:r>
      <w:r>
        <w:rPr>
          <w:rFonts w:ascii="Times New Roman" w:hAnsi="Times New Roman"/>
          <w:sz w:val="28"/>
        </w:rPr>
        <w:t xml:space="preserve">в соответствии с детальным планом-графиком реализации Программы на очередной финансовый год (далее - детальный план-график).</w:t>
      </w:r>
    </w:p>
    <w:p>
      <w:pPr>
        <w:pStyle w:val="ConsPlusNormal"/>
        <w:ind w:firstLine="539"/>
        <w:jc w:val="both"/>
        <w:rPr>
          <w:rFonts w:ascii="Times New Roman" w:hAnsi="Times New Roman"/>
          <w:sz w:val="28"/>
        </w:rPr>
      </w:pPr>
      <w:r>
        <w:rPr>
          <w:rFonts w:ascii="Times New Roman" w:hAnsi="Times New Roman"/>
          <w:sz w:val="28"/>
        </w:rPr>
        <w:t xml:space="preserve">Комитет по управлению муниципальным имуществом города Ставрополя:</w:t>
      </w:r>
    </w:p>
    <w:p>
      <w:pPr>
        <w:pStyle w:val="ConsPlusNormal"/>
        <w:ind w:firstLine="539"/>
        <w:jc w:val="both"/>
        <w:rPr>
          <w:rFonts w:ascii="Times New Roman" w:hAnsi="Times New Roman"/>
          <w:sz w:val="28"/>
        </w:rPr>
      </w:pPr>
      <w:r>
        <w:rPr>
          <w:rFonts w:ascii="Times New Roman" w:hAnsi="Times New Roman"/>
          <w:sz w:val="28"/>
        </w:rPr>
        <w:t xml:space="preserve">ежегодно разрабатывает детальный план-график по </w:t>
      </w:r>
      <w:hyperlink r:id="rId14" w:tooltip="consultantplus://offline/ref=F2EEAB229540BE410D795C330FFE5D906700548D2BA22A76B61D9143B45BF9C7CD348629237B93F4D4904771ADF7889C95E6548F4F16C4C890589875xCX8I" w:history="1">
        <w:r>
          <w:rPr>
            <w:rFonts w:ascii="Times New Roman" w:hAnsi="Times New Roman"/>
            <w:sz w:val="28"/>
          </w:rPr>
          <w:t xml:space="preserve">форме</w:t>
        </w:r>
      </w:hyperlink>
      <w:r>
        <w:rPr>
          <w:rFonts w:ascii="Times New Roman" w:hAnsi="Times New Roman"/>
          <w:sz w:val="28"/>
        </w:rPr>
        <w:t xml:space="preserve"> согласно приложению 4 к Порядку принятия решения о разработке муниципальных </w:t>
      </w:r>
      <w:r>
        <w:rPr>
          <w:rFonts w:ascii="Times New Roman" w:hAnsi="Times New Roman"/>
          <w:sz w:val="28"/>
        </w:rPr>
        <w:t xml:space="preserve">программ, их формирования и реализации, утвержденному постановлением администрации города Ставрополя от 26.08.2019 № 2382, и направляет его в комитет экономического развития и торговли администрации города Ставрополя на согласование не позднее 01 декабря года, предшествующего очередному финансовому году;</w:t>
      </w:r>
    </w:p>
    <w:p>
      <w:pPr>
        <w:pStyle w:val="ConsPlusNormal"/>
        <w:ind w:firstLine="539"/>
        <w:jc w:val="both"/>
        <w:rPr>
          <w:rFonts w:ascii="Times New Roman" w:hAnsi="Times New Roman"/>
          <w:sz w:val="28"/>
        </w:rPr>
      </w:pPr>
      <w:r>
        <w:rPr>
          <w:rFonts w:ascii="Times New Roman" w:hAnsi="Times New Roman"/>
          <w:sz w:val="28"/>
        </w:rPr>
        <w:t xml:space="preserve">ежегодно утверждает детальный план-график, согласованный с комитетом экономического развития и торговли администрации города Ставрополя, в срок до 31 декабря года, предшествующего очередному финансовому году;</w:t>
      </w:r>
    </w:p>
    <w:p>
      <w:pPr>
        <w:pStyle w:val="ConsPlusNormal"/>
        <w:ind w:firstLine="539"/>
        <w:jc w:val="both"/>
        <w:rPr>
          <w:rFonts w:ascii="Times New Roman" w:hAnsi="Times New Roman"/>
          <w:sz w:val="28"/>
        </w:rPr>
      </w:pPr>
      <w:r>
        <w:rPr>
          <w:rFonts w:ascii="Times New Roman" w:hAnsi="Times New Roman"/>
          <w:sz w:val="28"/>
        </w:rPr>
        <w:t xml:space="preserve">ежегодно представляет в комитет экономического развития и торговли администрации города Ставрополя сводный годовой отчет о ходе </w:t>
      </w:r>
      <w:r>
        <w:rPr>
          <w:rFonts w:ascii="Times New Roman" w:hAnsi="Times New Roman"/>
          <w:sz w:val="28"/>
        </w:rPr>
        <w:t xml:space="preserve"> </w:t>
      </w:r>
      <w:r>
        <w:rPr>
          <w:rFonts w:ascii="Times New Roman" w:hAnsi="Times New Roman"/>
          <w:sz w:val="28"/>
        </w:rPr>
        <w:t xml:space="preserve">реализации и об оценке эффективности реализации Программы за отчетный финансовый год по </w:t>
      </w:r>
      <w:hyperlink r:id="rId15" w:tooltip="consultantplus://offline/ref=F2EEAB229540BE410D795C330FFE5D906700548D2BA22D78BB1C9143B45BF9C7CD348629237B93F4D4904475A9F7889C95E6548F4F16C4C890589875xCX8I" w:history="1">
        <w:r>
          <w:rPr>
            <w:rFonts w:ascii="Times New Roman" w:hAnsi="Times New Roman"/>
            <w:sz w:val="28"/>
          </w:rPr>
          <w:t xml:space="preserve">форме</w:t>
        </w:r>
      </w:hyperlink>
      <w:r>
        <w:rPr>
          <w:rFonts w:ascii="Times New Roman" w:hAnsi="Times New Roman"/>
          <w:sz w:val="28"/>
        </w:rPr>
        <w:t xml:space="preserve"> согласно приложению к Порядку проведения оценки эффективности реализации муниципальных программ, утвержденному постановлением администрации города Ставрополя от 13.03.2018 № 417, согласованный с комитетом финансов и бюджета администрации города Ставрополя, в срок до 15</w:t>
      </w:r>
      <w:r>
        <w:rPr>
          <w:rFonts w:ascii="Times New Roman" w:hAnsi="Times New Roman"/>
          <w:sz w:val="28"/>
        </w:rPr>
        <w:t xml:space="preserve"> февраля года, следующего за </w:t>
      </w:r>
      <w:r>
        <w:rPr>
          <w:rFonts w:ascii="Times New Roman" w:hAnsi="Times New Roman"/>
          <w:sz w:val="28"/>
        </w:rPr>
        <w:t xml:space="preserve">отчетным</w:t>
      </w:r>
      <w:r>
        <w:rPr>
          <w:rFonts w:ascii="Times New Roman" w:hAnsi="Times New Roman"/>
          <w:sz w:val="28"/>
        </w:rPr>
        <w:t xml:space="preserve">;</w:t>
      </w:r>
    </w:p>
    <w:p>
      <w:pPr>
        <w:pStyle w:val="ConsPlusNormal"/>
        <w:ind w:firstLine="539"/>
        <w:jc w:val="both"/>
        <w:rPr>
          <w:rFonts w:ascii="Times New Roman" w:hAnsi="Times New Roman"/>
          <w:sz w:val="28"/>
        </w:rPr>
      </w:pPr>
      <w:r>
        <w:rPr>
          <w:rFonts w:ascii="Times New Roman" w:hAnsi="Times New Roman"/>
          <w:sz w:val="28"/>
        </w:rPr>
        <w:t xml:space="preserve">ежеквартально представляет в комитет экономического развития и торговли администрации города Ставрополя информацию, необходимую </w:t>
      </w:r>
      <w:r>
        <w:rPr>
          <w:rFonts w:ascii="Times New Roman" w:hAnsi="Times New Roman"/>
          <w:sz w:val="28"/>
        </w:rPr>
        <w:t xml:space="preserve">                 </w:t>
      </w:r>
      <w:r>
        <w:rPr>
          <w:rFonts w:ascii="Times New Roman" w:hAnsi="Times New Roman"/>
          <w:sz w:val="28"/>
        </w:rPr>
        <w:t xml:space="preserve">для проведения мониторинга хода реализации Программы по </w:t>
      </w:r>
      <w:hyperlink r:id="rId16" w:tooltip="consultantplus://offline/ref=F2EEAB229540BE410D795C330FFE5D906700548D2BAD2C75B8149143B45BF9C7CD348629237B93F4D4904570ADF7889C95E6548F4F16C4C890589875xCX8I" w:history="1">
        <w:r>
          <w:rPr>
            <w:rFonts w:ascii="Times New Roman" w:hAnsi="Times New Roman"/>
            <w:sz w:val="28"/>
          </w:rPr>
          <w:t xml:space="preserve">форме</w:t>
        </w:r>
      </w:hyperlink>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согласно приложению к Порядку осуществления мониторинга и контроля реализации документов стратегического планирования, утвержденных администрацией города Ставрополя, утвержденному постановлением администрации города Ставрополя от 11.01.2016 № 9, с приложением пояснительной записки в срок до 15 числа месяца, следующего за отчетным периодом.</w:t>
      </w:r>
    </w:p>
    <w:p>
      <w:pPr>
        <w:pStyle w:val="ConsPlusNormal"/>
        <w:ind w:firstLine="539"/>
        <w:jc w:val="both"/>
        <w:rPr>
          <w:rFonts w:ascii="Times New Roman" w:hAnsi="Times New Roman"/>
          <w:sz w:val="28"/>
        </w:rPr>
      </w:pPr>
      <w:r>
        <w:rPr>
          <w:rFonts w:ascii="Times New Roman" w:hAnsi="Times New Roman"/>
          <w:sz w:val="28"/>
        </w:rPr>
        <w:t xml:space="preserve">Мониторинг реализации Программы осуществляется комитетом экономического развития и торговли администрации города Ставрополя ежеквартально на основании детального плана-графика, разрабатываемого в порядке, установленном постановлением администрации города </w:t>
      </w:r>
      <w:r>
        <w:rPr>
          <w:rFonts w:ascii="Times New Roman" w:hAnsi="Times New Roman"/>
          <w:sz w:val="28"/>
        </w:rPr>
        <w:t xml:space="preserve">           </w:t>
      </w:r>
      <w:r>
        <w:rPr>
          <w:rFonts w:ascii="Times New Roman" w:hAnsi="Times New Roman"/>
          <w:sz w:val="28"/>
        </w:rPr>
        <w:t xml:space="preserve">Ставрополя.</w:t>
      </w:r>
    </w:p>
    <w:p>
      <w:pPr>
        <w:pStyle w:val="ConsPlusNormal"/>
        <w:ind w:firstLine="539"/>
        <w:jc w:val="both"/>
        <w:rPr>
          <w:rFonts w:ascii="Times New Roman" w:hAnsi="Times New Roman"/>
          <w:sz w:val="28"/>
        </w:rPr>
      </w:pPr>
      <w:r>
        <w:rPr>
          <w:rFonts w:ascii="Times New Roman" w:hAnsi="Times New Roman"/>
          <w:sz w:val="28"/>
        </w:rPr>
        <w:t xml:space="preserve">Сведения о составе и значениях показателей (индикаторов) достижения целей Программы и показателей решения задач подпрограмм Программы приведены в приложении 4 к Программе.</w:t>
      </w:r>
    </w:p>
    <w:p>
      <w:pPr>
        <w:pStyle w:val="ConsPlusNormal"/>
        <w:ind w:firstLine="539"/>
        <w:jc w:val="both"/>
        <w:rPr>
          <w:rFonts w:ascii="Times New Roman" w:hAnsi="Times New Roman"/>
          <w:sz w:val="28"/>
        </w:rPr>
      </w:pPr>
      <w:r>
        <w:rPr>
          <w:rFonts w:ascii="Times New Roman" w:hAnsi="Times New Roman"/>
          <w:sz w:val="28"/>
        </w:rPr>
        <w:t xml:space="preserve">Сведения о </w:t>
      </w:r>
      <w:r>
        <w:rPr>
          <w:rFonts w:ascii="Times New Roman" w:hAnsi="Times New Roman"/>
          <w:sz w:val="28"/>
        </w:rPr>
        <w:t xml:space="preserve">весовых коэффициентах, присвоенных целям Программы и задачам подпрограмм Программы приведены</w:t>
      </w:r>
      <w:r>
        <w:rPr>
          <w:rFonts w:ascii="Times New Roman" w:hAnsi="Times New Roman"/>
          <w:sz w:val="28"/>
        </w:rPr>
        <w:t xml:space="preserve"> в приложении 5 к Программе</w:t>
      </w:r>
    </w:p>
    <w:p>
      <w:pPr>
        <w:pStyle w:val="ConsPlusNormal"/>
        <w:jc w:val="both"/>
        <w:rPr>
          <w:rFonts w:ascii="Times New Roman" w:hAnsi="Times New Roman"/>
          <w:sz w:val="24"/>
        </w:rPr>
      </w:pPr>
    </w:p>
    <w:p>
      <w:pPr>
        <w:pStyle w:val="ConsPlusNormal"/>
        <w:jc w:val="both"/>
        <w:rPr>
          <w:rFonts w:ascii="Times New Roman" w:hAnsi="Times New Roman"/>
          <w:sz w:val="24"/>
        </w:rPr>
      </w:pPr>
    </w:p>
    <w:p>
      <w:pPr>
        <w:pStyle w:val="ConsPlusNormal"/>
        <w:jc w:val="both"/>
        <w:rPr>
          <w:rFonts w:ascii="Times New Roman" w:hAnsi="Times New Roman"/>
          <w:sz w:val="24"/>
        </w:rPr>
      </w:pPr>
    </w:p>
    <w:p>
      <w:pPr>
        <w:pStyle w:val="ConsPlusNormal"/>
        <w:jc w:val="center"/>
        <w:rPr>
          <w:rFonts w:ascii="Times New Roman" w:hAnsi="Times New Roman"/>
          <w:sz w:val="24"/>
        </w:rPr>
      </w:pPr>
      <w:r>
        <w:rPr>
          <w:rFonts w:ascii="Times New Roman" w:hAnsi="Times New Roman"/>
          <w:sz w:val="24"/>
        </w:rPr>
        <w:t xml:space="preserve">___________________</w:t>
      </w:r>
    </w:p>
    <w:p>
      <w:pPr>
        <w:pStyle w:val="ConsPlusNormal"/>
        <w:jc w:val="both"/>
        <w:rPr>
          <w:rFonts w:ascii="Times New Roman" w:hAnsi="Times New Roman"/>
          <w:sz w:val="24"/>
        </w:rPr>
      </w:pPr>
    </w:p>
    <w:p>
      <w:pPr>
        <w:pStyle w:val="ConsPlusNormal"/>
        <w:jc w:val="both"/>
        <w:rPr>
          <w:rFonts w:ascii="Times New Roman" w:hAnsi="Times New Roman"/>
          <w:sz w:val="24"/>
        </w:rPr>
      </w:pPr>
    </w:p>
    <w:p>
      <w:pPr>
        <w:pStyle w:val="ConsPlusNormal"/>
        <w:jc w:val="both"/>
        <w:rPr>
          <w:rFonts w:ascii="Times New Roman" w:hAnsi="Times New Roman"/>
          <w:sz w:val="24"/>
        </w:rPr>
      </w:pPr>
    </w:p>
    <w:p>
      <w:pPr>
        <w:pStyle w:val="ConsPlusNormal"/>
        <w:jc w:val="both"/>
        <w:rPr>
          <w:rFonts w:ascii="Times New Roman" w:hAnsi="Times New Roman"/>
          <w:sz w:val="24"/>
        </w:rPr>
      </w:pPr>
    </w:p>
    <w:p>
      <w:pPr>
        <w:pStyle w:val="ConsPlusNormal"/>
        <w:jc w:val="both"/>
        <w:rPr>
          <w:rFonts w:ascii="Times New Roman" w:hAnsi="Times New Roman"/>
          <w:sz w:val="24"/>
        </w:rPr>
      </w:pPr>
    </w:p>
    <w:p>
      <w:pPr>
        <w:pStyle w:val="ConsPlusNormal"/>
        <w:spacing w:line="240" w:lineRule="exact"/>
        <w:ind w:left="4248" w:firstLine="708"/>
        <w:jc w:val="both"/>
        <w:outlineLvl w:val="1"/>
        <w:rPr>
          <w:rFonts w:ascii="Times New Roman" w:hAnsi="Times New Roman"/>
        </w:rPr>
      </w:pPr>
      <w:r>
        <w:rPr>
          <w:rFonts w:ascii="Times New Roman" w:hAnsi="Times New Roman"/>
          <w:sz w:val="28"/>
        </w:rPr>
        <w:t xml:space="preserve">      </w:t>
      </w:r>
      <w:r>
        <w:rPr>
          <w:rFonts w:ascii="Times New Roman" w:hAnsi="Times New Roman"/>
          <w:sz w:val="28"/>
        </w:rPr>
        <w:t xml:space="preserve">Приложение 1</w:t>
      </w:r>
    </w:p>
    <w:p>
      <w:pPr>
        <w:pStyle w:val="ConsPlusNormal"/>
        <w:spacing w:line="240" w:lineRule="exact"/>
        <w:jc w:val="both"/>
        <w:outlineLvl w:val="1"/>
        <w:rPr>
          <w:rFonts w:ascii="Times New Roman" w:hAnsi="Times New Roman"/>
        </w:rPr>
      </w:pPr>
    </w:p>
    <w:p>
      <w:pPr>
        <w:pStyle w:val="ConsPlusNormal"/>
        <w:spacing w:line="240" w:lineRule="exact"/>
        <w:jc w:val="both"/>
        <w:rPr>
          <w:rFonts w:ascii="Times New Roman" w:hAnsi="Times New Roman"/>
        </w:rPr>
      </w:pPr>
      <w:r>
        <w:rPr>
          <w:rFonts w:ascii="Times New Roman" w:hAnsi="Times New Roman"/>
          <w:sz w:val="28"/>
        </w:rPr>
        <w:t xml:space="preserve">                                                                        к муниципальной программе</w:t>
      </w:r>
    </w:p>
    <w:p>
      <w:pPr>
        <w:pStyle w:val="ConsPlusNormal"/>
        <w:spacing w:line="240" w:lineRule="exact"/>
        <w:jc w:val="both"/>
        <w:rPr>
          <w:rFonts w:ascii="Times New Roman" w:hAnsi="Times New Roman"/>
        </w:rPr>
      </w:pPr>
      <w:r>
        <w:rPr>
          <w:rFonts w:ascii="Times New Roman" w:hAnsi="Times New Roman"/>
          <w:sz w:val="28"/>
        </w:rPr>
        <w:t xml:space="preserve">                                                                        «Обеспечение жильем населения</w:t>
      </w:r>
    </w:p>
    <w:p>
      <w:pPr>
        <w:pStyle w:val="ConsPlusNormal"/>
        <w:spacing w:line="240" w:lineRule="exact"/>
        <w:jc w:val="both"/>
        <w:rPr>
          <w:rFonts w:ascii="Times New Roman" w:hAnsi="Times New Roman"/>
        </w:rPr>
      </w:pPr>
      <w:r>
        <w:rPr>
          <w:rFonts w:ascii="Times New Roman" w:hAnsi="Times New Roman"/>
          <w:sz w:val="28"/>
        </w:rPr>
        <w:t xml:space="preserve">                                                                        города Ставрополя»</w:t>
      </w:r>
    </w:p>
    <w:p>
      <w:pPr>
        <w:pStyle w:val="ConsPlusNormal"/>
        <w:jc w:val="both"/>
        <w:rPr>
          <w:rFonts w:ascii="Times New Roman" w:hAnsi="Times New Roman"/>
        </w:rPr>
      </w:pPr>
    </w:p>
    <w:p>
      <w:pPr>
        <w:pStyle w:val="ConsPlusTitle"/>
        <w:spacing w:line="240" w:lineRule="exact"/>
        <w:jc w:val="center"/>
        <w:rPr>
          <w:rFonts w:ascii="Times New Roman" w:hAnsi="Times New Roman"/>
        </w:rPr>
      </w:pPr>
      <w:bookmarkStart w:id="1" w:name="P320"/>
      <w:bookmarkEnd w:id="1"/>
      <w:r>
        <w:rPr>
          <w:rFonts w:ascii="Times New Roman" w:hAnsi="Times New Roman"/>
          <w:b w:val="0"/>
          <w:sz w:val="28"/>
        </w:rPr>
        <w:t xml:space="preserve">ПОДПРОГРАММА</w:t>
      </w:r>
    </w:p>
    <w:p>
      <w:pPr>
        <w:pStyle w:val="ConsPlusTitle"/>
        <w:spacing w:line="240" w:lineRule="exact"/>
        <w:jc w:val="center"/>
        <w:rPr>
          <w:rFonts w:ascii="Times New Roman" w:hAnsi="Times New Roman"/>
        </w:rPr>
      </w:pPr>
      <w:r>
        <w:rPr>
          <w:rFonts w:ascii="Times New Roman" w:hAnsi="Times New Roman"/>
          <w:b w:val="0"/>
          <w:sz w:val="28"/>
        </w:rPr>
        <w:t xml:space="preserve">«Обеспечение жильем молодых семей в городе Ставрополе»</w:t>
      </w:r>
    </w:p>
    <w:p>
      <w:pPr>
        <w:spacing w:after="1"/>
      </w:pPr>
    </w:p>
    <w:p>
      <w:pPr>
        <w:pStyle w:val="ConsPlusNormal"/>
        <w:jc w:val="both"/>
        <w:rPr>
          <w:rFonts w:ascii="Times New Roman" w:hAnsi="Times New Roman"/>
        </w:rPr>
      </w:pPr>
    </w:p>
    <w:p>
      <w:pPr>
        <w:pStyle w:val="ConsPlusTitle"/>
        <w:spacing w:line="240" w:lineRule="exact"/>
        <w:jc w:val="center"/>
        <w:outlineLvl w:val="2"/>
        <w:rPr>
          <w:rFonts w:ascii="Times New Roman" w:hAnsi="Times New Roman"/>
        </w:rPr>
      </w:pPr>
      <w:r>
        <w:rPr>
          <w:rFonts w:ascii="Times New Roman" w:hAnsi="Times New Roman"/>
          <w:b w:val="0"/>
          <w:sz w:val="28"/>
        </w:rPr>
        <w:t xml:space="preserve">ПАСПОРТ</w:t>
      </w:r>
    </w:p>
    <w:p>
      <w:pPr>
        <w:pStyle w:val="ConsPlusTitle"/>
        <w:spacing w:line="240" w:lineRule="exact"/>
        <w:jc w:val="center"/>
        <w:rPr>
          <w:rFonts w:ascii="Times New Roman" w:hAnsi="Times New Roman"/>
        </w:rPr>
      </w:pPr>
      <w:r>
        <w:rPr>
          <w:rFonts w:ascii="Times New Roman" w:hAnsi="Times New Roman"/>
          <w:b w:val="0"/>
          <w:sz w:val="28"/>
        </w:rPr>
        <w:t xml:space="preserve">Подпрограммы «Обеспечение жильем молодых семей в городе Ставрополе»</w:t>
      </w:r>
    </w:p>
    <w:p>
      <w:pPr>
        <w:pStyle w:val="ConsPlusNormal"/>
        <w:jc w:val="both"/>
        <w:rPr>
          <w:rFonts w:ascii="Times New Roman" w:hAnsi="Times New Roman"/>
        </w:rPr>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3356"/>
        <w:gridCol w:w="5920"/>
        <w:gridCol w:w="64"/>
      </w:tblGrid>
      <w:tr>
        <w:trPr>
          <w:gridAfter w:val="1"/>
        </w:trPr>
        <w:tc>
          <w:tcPr>
            <w:tcW w:w="3356" w:type="dxa"/>
            <w:tcMar>
              <w:left w:w="62" w:type="dxa"/>
              <w:top w:w="102" w:type="dxa"/>
              <w:right w:w="62" w:type="dxa"/>
              <w:bottom w:w="102" w:type="dxa"/>
            </w:tcMar>
          </w:tcPr>
          <w:p>
            <w:pPr>
              <w:pStyle w:val="ConsPlusNormal"/>
              <w:rPr>
                <w:rFonts w:ascii="Times New Roman" w:hAnsi="Times New Roman"/>
              </w:rPr>
            </w:pPr>
            <w:r>
              <w:rPr>
                <w:rFonts w:ascii="Times New Roman" w:hAnsi="Times New Roman"/>
                <w:sz w:val="28"/>
              </w:rPr>
              <w:t xml:space="preserve">Наименование Подпрограммы</w:t>
            </w:r>
          </w:p>
        </w:tc>
        <w:tc>
          <w:tcPr>
            <w:tcW w:w="5920" w:type="dxa"/>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8"/>
              </w:rPr>
              <w:t xml:space="preserve">«Обеспечение жильем молодых семей в городе Ставрополе» (далее - Подпрограмма)</w:t>
            </w:r>
          </w:p>
        </w:tc>
      </w:tr>
      <w:tr>
        <w:trPr>
          <w:gridAfter w:val="1"/>
        </w:trPr>
        <w:tc>
          <w:tcPr>
            <w:tcW w:w="3356" w:type="dxa"/>
            <w:tcMar>
              <w:left w:w="62" w:type="dxa"/>
              <w:top w:w="102" w:type="dxa"/>
              <w:right w:w="62" w:type="dxa"/>
              <w:bottom w:w="102" w:type="dxa"/>
            </w:tcMar>
          </w:tcPr>
          <w:p>
            <w:pPr>
              <w:pStyle w:val="ConsPlusNormal"/>
              <w:rPr>
                <w:rFonts w:ascii="Times New Roman" w:hAnsi="Times New Roman"/>
              </w:rPr>
            </w:pPr>
            <w:r>
              <w:rPr>
                <w:rFonts w:ascii="Times New Roman" w:hAnsi="Times New Roman"/>
                <w:sz w:val="28"/>
              </w:rPr>
              <w:t xml:space="preserve">Ответственный исполнитель Подпрограммы</w:t>
            </w:r>
          </w:p>
        </w:tc>
        <w:tc>
          <w:tcPr>
            <w:tcW w:w="5920" w:type="dxa"/>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8"/>
              </w:rPr>
              <w:t xml:space="preserve">комитет по управлению муниципальным имуществом города Ставрополя</w:t>
            </w:r>
          </w:p>
        </w:tc>
      </w:tr>
      <w:tr>
        <w:trPr>
          <w:gridAfter w:val="1"/>
        </w:trPr>
        <w:tc>
          <w:tcPr>
            <w:tcW w:w="3356" w:type="dxa"/>
            <w:tcMar>
              <w:left w:w="62" w:type="dxa"/>
              <w:top w:w="102" w:type="dxa"/>
              <w:right w:w="62" w:type="dxa"/>
              <w:bottom w:w="102" w:type="dxa"/>
            </w:tcMar>
          </w:tcPr>
          <w:p>
            <w:pPr>
              <w:pStyle w:val="ConsPlusNormal"/>
              <w:rPr>
                <w:rFonts w:ascii="Times New Roman" w:hAnsi="Times New Roman"/>
              </w:rPr>
            </w:pPr>
            <w:r>
              <w:rPr>
                <w:rFonts w:ascii="Times New Roman" w:hAnsi="Times New Roman"/>
                <w:sz w:val="28"/>
              </w:rPr>
              <w:t xml:space="preserve">Соисполнители Подпрограммы</w:t>
            </w:r>
          </w:p>
        </w:tc>
        <w:tc>
          <w:tcPr>
            <w:tcW w:w="5920" w:type="dxa"/>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8"/>
              </w:rPr>
              <w:t xml:space="preserve">отсутствуют</w:t>
            </w:r>
          </w:p>
        </w:tc>
      </w:tr>
      <w:tr>
        <w:trPr>
          <w:gridAfter w:val="1"/>
        </w:trPr>
        <w:tc>
          <w:tcPr>
            <w:tcW w:w="3356" w:type="dxa"/>
            <w:tcMar>
              <w:left w:w="62" w:type="dxa"/>
              <w:top w:w="102" w:type="dxa"/>
              <w:right w:w="62" w:type="dxa"/>
              <w:bottom w:w="102" w:type="dxa"/>
            </w:tcMar>
          </w:tcPr>
          <w:p>
            <w:pPr>
              <w:pStyle w:val="ConsPlusNormal"/>
              <w:rPr>
                <w:rFonts w:ascii="Times New Roman" w:hAnsi="Times New Roman"/>
              </w:rPr>
            </w:pPr>
            <w:r>
              <w:rPr>
                <w:rFonts w:ascii="Times New Roman" w:hAnsi="Times New Roman"/>
                <w:sz w:val="28"/>
              </w:rPr>
              <w:t xml:space="preserve">Участники Подпрограммы</w:t>
            </w:r>
          </w:p>
        </w:tc>
        <w:tc>
          <w:tcPr>
            <w:tcW w:w="5920" w:type="dxa"/>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8"/>
              </w:rPr>
              <w:t xml:space="preserve">отсутствуют</w:t>
            </w:r>
          </w:p>
        </w:tc>
      </w:tr>
      <w:tr>
        <w:trPr>
          <w:gridAfter w:val="1"/>
        </w:trPr>
        <w:tc>
          <w:tcPr>
            <w:tcW w:w="3356" w:type="dxa"/>
            <w:tcMar>
              <w:left w:w="62" w:type="dxa"/>
              <w:top w:w="102" w:type="dxa"/>
              <w:right w:w="62" w:type="dxa"/>
              <w:bottom w:w="102" w:type="dxa"/>
            </w:tcMar>
          </w:tcPr>
          <w:p>
            <w:pPr>
              <w:pStyle w:val="ConsPlusNormal"/>
              <w:rPr>
                <w:rFonts w:ascii="Times New Roman" w:hAnsi="Times New Roman"/>
              </w:rPr>
            </w:pPr>
            <w:r>
              <w:rPr>
                <w:rFonts w:ascii="Times New Roman" w:hAnsi="Times New Roman"/>
                <w:sz w:val="28"/>
              </w:rPr>
              <w:t xml:space="preserve">Задачи Подпрограммы</w:t>
            </w:r>
          </w:p>
        </w:tc>
        <w:tc>
          <w:tcPr>
            <w:tcW w:w="5920" w:type="dxa"/>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8"/>
              </w:rPr>
              <w:t xml:space="preserve">предоставление молодым семьям, признанным участниками Подпрограммы, социальных выплат на приобретение жилого помещения или создание объекта индивидуального жилищного строительства (далее - социальные выплаты);</w:t>
            </w:r>
          </w:p>
        </w:tc>
      </w:tr>
      <w:tr>
        <w:tc>
          <w:tcPr>
            <w:tcW w:w="3356" w:type="dxa"/>
            <w:tcMar>
              <w:left w:w="62" w:type="dxa"/>
              <w:top w:w="102" w:type="dxa"/>
              <w:right w:w="62" w:type="dxa"/>
              <w:bottom w:w="102" w:type="dxa"/>
            </w:tcMar>
          </w:tcPr>
          <w:p>
            <w:pPr>
              <w:pStyle w:val="ConsPlusNormal"/>
              <w:rPr>
                <w:rFonts w:ascii="Times New Roman" w:hAnsi="Times New Roman"/>
              </w:rPr>
            </w:pPr>
          </w:p>
        </w:tc>
        <w:tc>
          <w:tcPr>
            <w:tcW w:w="5984" w:type="dxa"/>
            <w:gridSpan w:val="2"/>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8"/>
              </w:rPr>
              <w:t xml:space="preserve">создание условий для привлечения молодыми семьями собственных средств, дополнительных финансовых сре</w:t>
            </w:r>
            <w:r>
              <w:rPr>
                <w:rFonts w:ascii="Times New Roman" w:hAnsi="Times New Roman"/>
                <w:sz w:val="28"/>
              </w:rPr>
              <w:t xml:space="preserve">дств кр</w:t>
            </w:r>
            <w:r>
              <w:rPr>
                <w:rFonts w:ascii="Times New Roman" w:hAnsi="Times New Roman"/>
                <w:sz w:val="28"/>
              </w:rPr>
              <w:t xml:space="preserve">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tc>
      </w:tr>
      <w:tr>
        <w:trPr>
          <w:gridAfter w:val="1"/>
        </w:trPr>
        <w:tc>
          <w:tcPr>
            <w:tcW w:w="3356" w:type="dxa"/>
            <w:tcMar>
              <w:left w:w="62" w:type="dxa"/>
              <w:top w:w="102" w:type="dxa"/>
              <w:right w:w="62" w:type="dxa"/>
              <w:bottom w:w="102" w:type="dxa"/>
            </w:tcMar>
          </w:tcPr>
          <w:p>
            <w:pPr>
              <w:pStyle w:val="ConsPlusNormal"/>
              <w:rPr>
                <w:rFonts w:ascii="Times New Roman" w:hAnsi="Times New Roman"/>
              </w:rPr>
            </w:pPr>
            <w:r>
              <w:rPr>
                <w:rFonts w:ascii="Times New Roman" w:hAnsi="Times New Roman"/>
                <w:sz w:val="28"/>
              </w:rPr>
              <w:t xml:space="preserve">Показатели решения задач Подпрограммы</w:t>
            </w:r>
          </w:p>
        </w:tc>
        <w:tc>
          <w:tcPr>
            <w:tcW w:w="5920" w:type="dxa"/>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8"/>
              </w:rPr>
              <w:t xml:space="preserve">доля молодых семей, улучшивших жилищные условия, в общем количестве молодых семей, нуждающихся в улучшении жилищных условий в городе Ставрополе</w:t>
            </w:r>
          </w:p>
        </w:tc>
      </w:tr>
      <w:tr>
        <w:trPr>
          <w:gridAfter w:val="1"/>
        </w:trPr>
        <w:tc>
          <w:tcPr>
            <w:tcW w:w="3356" w:type="dxa"/>
            <w:tcMar>
              <w:left w:w="62" w:type="dxa"/>
              <w:top w:w="102" w:type="dxa"/>
              <w:right w:w="62" w:type="dxa"/>
              <w:bottom w:w="102" w:type="dxa"/>
            </w:tcMar>
          </w:tcPr>
          <w:p>
            <w:pPr>
              <w:pStyle w:val="ConsPlusNormal"/>
              <w:rPr>
                <w:rFonts w:ascii="Times New Roman" w:hAnsi="Times New Roman"/>
              </w:rPr>
            </w:pPr>
          </w:p>
          <w:p>
            <w:pPr>
              <w:pStyle w:val="ConsPlusNormal"/>
              <w:rPr>
                <w:rFonts w:ascii="Times New Roman" w:hAnsi="Times New Roman"/>
              </w:rPr>
            </w:pPr>
          </w:p>
          <w:p>
            <w:pPr>
              <w:pStyle w:val="ConsPlusNormal"/>
              <w:rPr>
                <w:rFonts w:ascii="Times New Roman" w:hAnsi="Times New Roman"/>
                <w:sz w:val="28"/>
              </w:rPr>
            </w:pPr>
          </w:p>
          <w:p>
            <w:pPr>
              <w:pStyle w:val="ConsPlusNormal"/>
              <w:rPr>
                <w:rFonts w:ascii="Times New Roman" w:hAnsi="Times New Roman"/>
                <w:sz w:val="28"/>
              </w:rPr>
            </w:pPr>
          </w:p>
          <w:p>
            <w:pPr>
              <w:pStyle w:val="ConsPlusNormal"/>
              <w:rPr>
                <w:rFonts w:ascii="Times New Roman" w:hAnsi="Times New Roman"/>
              </w:rPr>
            </w:pPr>
            <w:r>
              <w:rPr>
                <w:rFonts w:ascii="Times New Roman" w:hAnsi="Times New Roman"/>
                <w:sz w:val="28"/>
              </w:rPr>
              <w:t xml:space="preserve">Сроки реализации Подпрограммы</w:t>
            </w:r>
          </w:p>
        </w:tc>
        <w:tc>
          <w:tcPr>
            <w:tcW w:w="5920" w:type="dxa"/>
            <w:tcMar>
              <w:left w:w="62" w:type="dxa"/>
              <w:top w:w="102" w:type="dxa"/>
              <w:right w:w="62" w:type="dxa"/>
              <w:bottom w:w="102" w:type="dxa"/>
            </w:tcMar>
          </w:tcPr>
          <w:p>
            <w:pPr>
              <w:pStyle w:val="ConsPlusNormal"/>
              <w:jc w:val="both"/>
              <w:rPr>
                <w:rFonts w:ascii="Times New Roman" w:hAnsi="Times New Roman"/>
              </w:rPr>
            </w:pPr>
          </w:p>
          <w:p>
            <w:pPr>
              <w:pStyle w:val="ConsPlusNormal"/>
              <w:jc w:val="both"/>
              <w:rPr>
                <w:rFonts w:ascii="Times New Roman" w:hAnsi="Times New Roman"/>
              </w:rPr>
            </w:pPr>
          </w:p>
          <w:p>
            <w:pPr>
              <w:pStyle w:val="ConsPlusNormal"/>
              <w:jc w:val="both"/>
              <w:rPr>
                <w:rFonts w:ascii="Times New Roman" w:hAnsi="Times New Roman"/>
                <w:sz w:val="28"/>
              </w:rPr>
            </w:pPr>
          </w:p>
          <w:p>
            <w:pPr>
              <w:pStyle w:val="ConsPlusNormal"/>
              <w:jc w:val="both"/>
              <w:rPr>
                <w:rFonts w:ascii="Times New Roman" w:hAnsi="Times New Roman"/>
                <w:sz w:val="28"/>
              </w:rPr>
            </w:pPr>
          </w:p>
          <w:p>
            <w:pPr>
              <w:pStyle w:val="ConsPlusNormal"/>
              <w:jc w:val="both"/>
              <w:rPr>
                <w:rFonts w:ascii="Times New Roman" w:hAnsi="Times New Roman"/>
              </w:rPr>
            </w:pPr>
            <w:r>
              <w:rPr>
                <w:rFonts w:ascii="Times New Roman" w:hAnsi="Times New Roman"/>
                <w:sz w:val="28"/>
              </w:rPr>
              <w:t xml:space="preserve">2023 - 2028 годы</w:t>
            </w:r>
          </w:p>
        </w:tc>
      </w:tr>
      <w:tr>
        <w:trPr>
          <w:gridAfter w:val="1"/>
          <w:trHeight w:val="359"/>
        </w:trPr>
        <w:tc>
          <w:tcPr>
            <w:tcW w:w="3356" w:type="dxa"/>
            <w:tcMar>
              <w:left w:w="62" w:type="dxa"/>
              <w:top w:w="102" w:type="dxa"/>
              <w:right w:w="62" w:type="dxa"/>
              <w:bottom w:w="102" w:type="dxa"/>
            </w:tcMar>
          </w:tcPr>
          <w:p>
            <w:pPr>
              <w:pStyle w:val="ConsPlusNormal"/>
              <w:rPr>
                <w:rFonts w:ascii="Times New Roman" w:hAnsi="Times New Roman"/>
              </w:rPr>
            </w:pPr>
            <w:r>
              <w:rPr>
                <w:rFonts w:ascii="Times New Roman" w:hAnsi="Times New Roman"/>
                <w:sz w:val="28"/>
              </w:rPr>
              <w:t xml:space="preserve">Объемы и источники финансового обеспечения</w:t>
            </w:r>
          </w:p>
          <w:p>
            <w:pPr>
              <w:pStyle w:val="ConsPlusNormal"/>
              <w:rPr>
                <w:rFonts w:ascii="Times New Roman" w:hAnsi="Times New Roman"/>
              </w:rPr>
            </w:pPr>
            <w:r>
              <w:rPr>
                <w:rFonts w:ascii="Times New Roman" w:hAnsi="Times New Roman"/>
                <w:sz w:val="28"/>
              </w:rPr>
              <w:t xml:space="preserve">Подпрограммы</w:t>
            </w:r>
          </w:p>
        </w:tc>
        <w:tc>
          <w:tcPr>
            <w:tcW w:w="5920" w:type="dxa"/>
            <w:tcMar>
              <w:left w:w="62" w:type="dxa"/>
              <w:top w:w="102" w:type="dxa"/>
              <w:right w:w="62" w:type="dxa"/>
              <w:bottom w:w="102" w:type="dxa"/>
            </w:tcMar>
          </w:tcPr>
          <w:tbl>
            <w:tblPr>
              <w:tblW w:w="0" w:type="auto"/>
              <w:tblLayout w:type="fixed"/>
              <w:tblCellMar>
                <w:left w:w="62" w:type="dxa"/>
                <w:top w:w="102" w:type="dxa"/>
                <w:right w:w="62" w:type="dxa"/>
                <w:bottom w:w="102" w:type="dxa"/>
              </w:tblCellMar>
              <w:tblLook w:val="04A0" w:firstRow="1" w:lastRow="0" w:firstColumn="1" w:lastColumn="0" w:noHBand="0" w:noVBand="1"/>
            </w:tblPr>
            <w:tblGrid>
              <w:gridCol w:w="5832"/>
            </w:tblGrid>
            <w:tr>
              <w:trPr>
                <w:trHeight w:val="359"/>
              </w:trPr>
              <w:tc>
                <w:tcPr>
                  <w:tcW w:w="5832" w:type="dxa"/>
                  <w:tcMar>
                    <w:left w:w="62" w:type="dxa"/>
                    <w:top w:w="102" w:type="dxa"/>
                    <w:right w:w="62" w:type="dxa"/>
                    <w:bottom w:w="102" w:type="dxa"/>
                  </w:tcMar>
                </w:tcPr>
                <w:p>
                  <w:pPr>
                    <w:pStyle w:val="ConsPlusNormal"/>
                    <w:jc w:val="both"/>
                  </w:pPr>
                  <w:r>
                    <w:rPr>
                      <w:rFonts w:ascii="Times New Roman" w:hAnsi="Times New Roman"/>
                      <w:sz w:val="28"/>
                    </w:rPr>
                    <w:t xml:space="preserve">финансирование Подпрограммы составляет 89692260,00 рубля, в том числе по годам:</w:t>
                  </w:r>
                </w:p>
              </w:tc>
            </w:tr>
            <w:tr>
              <w:trPr>
                <w:trHeight w:val="49"/>
              </w:trPr>
              <w:tc>
                <w:tcPr>
                  <w:tcW w:w="5832" w:type="dxa"/>
                  <w:tcMar>
                    <w:left w:w="62" w:type="dxa"/>
                    <w:top w:w="102" w:type="dxa"/>
                    <w:right w:w="62" w:type="dxa"/>
                    <w:bottom w:w="102" w:type="dxa"/>
                  </w:tcMar>
                </w:tcPr>
                <w:p>
                  <w:pPr>
                    <w:spacing w:line="240" w:lineRule="exact"/>
                    <w:jc w:val="both"/>
                  </w:pPr>
                  <w:r>
                    <w:rPr>
                      <w:sz w:val="28"/>
                    </w:rPr>
                    <w:t xml:space="preserve">2023 год – 20261360,00 рубля;</w:t>
                  </w:r>
                </w:p>
              </w:tc>
            </w:tr>
            <w:tr>
              <w:tc>
                <w:tcPr>
                  <w:tcW w:w="5832" w:type="dxa"/>
                  <w:tcMar>
                    <w:left w:w="62" w:type="dxa"/>
                    <w:top w:w="102" w:type="dxa"/>
                    <w:right w:w="62" w:type="dxa"/>
                    <w:bottom w:w="102" w:type="dxa"/>
                  </w:tcMar>
                </w:tcPr>
                <w:p>
                  <w:pPr>
                    <w:spacing w:line="240" w:lineRule="exact"/>
                    <w:jc w:val="both"/>
                  </w:pPr>
                  <w:r>
                    <w:rPr>
                      <w:sz w:val="28"/>
                    </w:rPr>
                    <w:t xml:space="preserve">2024 год – 24289080,00 рубля;</w:t>
                  </w:r>
                </w:p>
              </w:tc>
            </w:tr>
            <w:tr>
              <w:tc>
                <w:tcPr>
                  <w:tcW w:w="5832" w:type="dxa"/>
                  <w:tcMar>
                    <w:left w:w="62" w:type="dxa"/>
                    <w:top w:w="102" w:type="dxa"/>
                    <w:right w:w="62" w:type="dxa"/>
                    <w:bottom w:w="102" w:type="dxa"/>
                  </w:tcMar>
                </w:tcPr>
                <w:p>
                  <w:pPr>
                    <w:spacing w:line="240" w:lineRule="exact"/>
                    <w:jc w:val="both"/>
                  </w:pPr>
                  <w:r>
                    <w:rPr>
                      <w:sz w:val="28"/>
                    </w:rPr>
                    <w:t xml:space="preserve">2025 год – 22927930,00 рубля;</w:t>
                  </w:r>
                </w:p>
              </w:tc>
            </w:tr>
            <w:tr>
              <w:tc>
                <w:tcPr>
                  <w:tcW w:w="5832" w:type="dxa"/>
                  <w:tcMar>
                    <w:left w:w="62" w:type="dxa"/>
                    <w:top w:w="102" w:type="dxa"/>
                    <w:right w:w="62" w:type="dxa"/>
                    <w:bottom w:w="102" w:type="dxa"/>
                  </w:tcMar>
                </w:tcPr>
                <w:p>
                  <w:pPr>
                    <w:spacing w:line="240" w:lineRule="exact"/>
                    <w:jc w:val="both"/>
                  </w:pPr>
                  <w:r>
                    <w:rPr>
                      <w:sz w:val="28"/>
                    </w:rPr>
                    <w:t xml:space="preserve">2026 год - 7404630,00 рубля;</w:t>
                  </w:r>
                </w:p>
              </w:tc>
            </w:tr>
            <w:tr>
              <w:tc>
                <w:tcPr>
                  <w:tcW w:w="5832" w:type="dxa"/>
                  <w:tcMar>
                    <w:left w:w="62" w:type="dxa"/>
                    <w:top w:w="102" w:type="dxa"/>
                    <w:right w:w="62" w:type="dxa"/>
                    <w:bottom w:w="102" w:type="dxa"/>
                  </w:tcMar>
                </w:tcPr>
                <w:p>
                  <w:pPr>
                    <w:spacing w:line="240" w:lineRule="exact"/>
                    <w:jc w:val="both"/>
                  </w:pPr>
                  <w:r>
                    <w:rPr>
                      <w:sz w:val="28"/>
                    </w:rPr>
                    <w:t xml:space="preserve">2027 год - 7404630,00 рубля;</w:t>
                  </w:r>
                </w:p>
              </w:tc>
            </w:tr>
            <w:tr>
              <w:tc>
                <w:tcPr>
                  <w:tcW w:w="5832" w:type="dxa"/>
                  <w:tcMar>
                    <w:left w:w="62" w:type="dxa"/>
                    <w:top w:w="102" w:type="dxa"/>
                    <w:right w:w="62" w:type="dxa"/>
                    <w:bottom w:w="102" w:type="dxa"/>
                  </w:tcMar>
                </w:tcPr>
                <w:p>
                  <w:pPr>
                    <w:spacing w:line="240" w:lineRule="exact"/>
                    <w:jc w:val="both"/>
                  </w:pPr>
                  <w:r>
                    <w:rPr>
                      <w:sz w:val="28"/>
                    </w:rPr>
                    <w:t xml:space="preserve">2028 год - 7404630,00 рубля;</w:t>
                  </w:r>
                </w:p>
              </w:tc>
            </w:tr>
            <w:tr>
              <w:trPr>
                <w:trHeight w:val="129"/>
              </w:trPr>
              <w:tc>
                <w:tcPr>
                  <w:tcW w:w="5832" w:type="dxa"/>
                  <w:tcMar>
                    <w:left w:w="62" w:type="dxa"/>
                    <w:top w:w="102" w:type="dxa"/>
                    <w:right w:w="62" w:type="dxa"/>
                    <w:bottom w:w="102" w:type="dxa"/>
                  </w:tcMar>
                </w:tcPr>
                <w:p>
                  <w:pPr>
                    <w:pStyle w:val="ConsPlusNormal"/>
                    <w:spacing w:line="240" w:lineRule="exact"/>
                    <w:jc w:val="both"/>
                    <w:rPr>
                      <w:rFonts w:ascii="Times New Roman" w:hAnsi="Times New Roman"/>
                    </w:rPr>
                  </w:pPr>
                  <w:r>
                    <w:rPr>
                      <w:rFonts w:ascii="Times New Roman" w:hAnsi="Times New Roman"/>
                      <w:sz w:val="28"/>
                    </w:rPr>
                    <w:t xml:space="preserve">из них за счет средств:</w:t>
                  </w:r>
                </w:p>
              </w:tc>
            </w:tr>
            <w:tr>
              <w:trPr>
                <w:trHeight w:val="533"/>
              </w:trPr>
              <w:tc>
                <w:tcPr>
                  <w:tcW w:w="5832" w:type="dxa"/>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8"/>
                    </w:rPr>
                    <w:t xml:space="preserve">бюджета Ставропольского края в сумме 45264480,00 рубля, в том числе по годам:</w:t>
                  </w:r>
                </w:p>
              </w:tc>
            </w:tr>
            <w:tr>
              <w:trPr>
                <w:trHeight w:val="194"/>
              </w:trPr>
              <w:tc>
                <w:tcPr>
                  <w:tcW w:w="5832" w:type="dxa"/>
                  <w:tcMar>
                    <w:left w:w="62" w:type="dxa"/>
                    <w:top w:w="102" w:type="dxa"/>
                    <w:right w:w="62" w:type="dxa"/>
                    <w:bottom w:w="102" w:type="dxa"/>
                  </w:tcMar>
                </w:tcPr>
                <w:p>
                  <w:pPr>
                    <w:spacing w:line="240" w:lineRule="exact"/>
                    <w:jc w:val="both"/>
                  </w:pPr>
                  <w:r>
                    <w:rPr>
                      <w:sz w:val="28"/>
                    </w:rPr>
                    <w:t xml:space="preserve">2023 год – 12856730,00 рубля;</w:t>
                  </w:r>
                </w:p>
              </w:tc>
            </w:tr>
            <w:tr>
              <w:tc>
                <w:tcPr>
                  <w:tcW w:w="5832" w:type="dxa"/>
                  <w:tcMar>
                    <w:left w:w="62" w:type="dxa"/>
                    <w:top w:w="102" w:type="dxa"/>
                    <w:right w:w="62" w:type="dxa"/>
                    <w:bottom w:w="102" w:type="dxa"/>
                  </w:tcMar>
                </w:tcPr>
                <w:p>
                  <w:pPr>
                    <w:spacing w:line="240" w:lineRule="exact"/>
                    <w:jc w:val="both"/>
                  </w:pPr>
                  <w:r>
                    <w:rPr>
                      <w:sz w:val="28"/>
                    </w:rPr>
                    <w:t xml:space="preserve">2024 год – 16884450,00 рубля;</w:t>
                  </w:r>
                </w:p>
              </w:tc>
            </w:tr>
            <w:tr>
              <w:tc>
                <w:tcPr>
                  <w:tcW w:w="5832" w:type="dxa"/>
                  <w:tcMar>
                    <w:left w:w="62" w:type="dxa"/>
                    <w:top w:w="102" w:type="dxa"/>
                    <w:right w:w="62" w:type="dxa"/>
                    <w:bottom w:w="102" w:type="dxa"/>
                  </w:tcMar>
                </w:tcPr>
                <w:p>
                  <w:pPr>
                    <w:spacing w:line="240" w:lineRule="exact"/>
                    <w:jc w:val="both"/>
                  </w:pPr>
                  <w:r>
                    <w:rPr>
                      <w:sz w:val="28"/>
                    </w:rPr>
                    <w:t xml:space="preserve">2025 год – 15523300,00 рубля;</w:t>
                  </w:r>
                </w:p>
              </w:tc>
            </w:tr>
            <w:tr>
              <w:tc>
                <w:tcPr>
                  <w:tcW w:w="5832" w:type="dxa"/>
                  <w:tcMar>
                    <w:left w:w="62" w:type="dxa"/>
                    <w:top w:w="102" w:type="dxa"/>
                    <w:right w:w="62" w:type="dxa"/>
                    <w:bottom w:w="102" w:type="dxa"/>
                  </w:tcMar>
                </w:tcPr>
                <w:p>
                  <w:pPr>
                    <w:pStyle w:val="ConsPlusNormal"/>
                    <w:spacing w:line="240" w:lineRule="exact"/>
                    <w:jc w:val="both"/>
                    <w:rPr>
                      <w:rFonts w:ascii="Times New Roman" w:hAnsi="Times New Roman"/>
                    </w:rPr>
                  </w:pPr>
                  <w:r>
                    <w:rPr>
                      <w:rFonts w:ascii="Times New Roman" w:hAnsi="Times New Roman"/>
                      <w:sz w:val="28"/>
                    </w:rPr>
                    <w:t xml:space="preserve">2026 год - 0,00 рубля;</w:t>
                  </w:r>
                </w:p>
              </w:tc>
            </w:tr>
            <w:tr>
              <w:tc>
                <w:tcPr>
                  <w:tcW w:w="5832" w:type="dxa"/>
                  <w:tcMar>
                    <w:left w:w="62" w:type="dxa"/>
                    <w:top w:w="102" w:type="dxa"/>
                    <w:right w:w="62" w:type="dxa"/>
                    <w:bottom w:w="102" w:type="dxa"/>
                  </w:tcMar>
                </w:tcPr>
                <w:p>
                  <w:pPr>
                    <w:pStyle w:val="ConsPlusNormal"/>
                    <w:spacing w:line="240" w:lineRule="exact"/>
                    <w:jc w:val="both"/>
                    <w:rPr>
                      <w:rFonts w:ascii="Times New Roman" w:hAnsi="Times New Roman"/>
                    </w:rPr>
                  </w:pPr>
                  <w:r>
                    <w:rPr>
                      <w:rFonts w:ascii="Times New Roman" w:hAnsi="Times New Roman"/>
                      <w:sz w:val="28"/>
                    </w:rPr>
                    <w:t xml:space="preserve">2027 год - 0,00 рубля;</w:t>
                  </w:r>
                </w:p>
              </w:tc>
            </w:tr>
            <w:tr>
              <w:trPr>
                <w:trHeight w:val="152"/>
              </w:trPr>
              <w:tc>
                <w:tcPr>
                  <w:tcW w:w="5832" w:type="dxa"/>
                  <w:tcMar>
                    <w:left w:w="62" w:type="dxa"/>
                    <w:top w:w="102" w:type="dxa"/>
                    <w:right w:w="62" w:type="dxa"/>
                    <w:bottom w:w="102" w:type="dxa"/>
                  </w:tcMar>
                </w:tcPr>
                <w:p>
                  <w:pPr>
                    <w:pStyle w:val="ConsPlusNormal"/>
                    <w:spacing w:line="240" w:lineRule="exact"/>
                    <w:jc w:val="both"/>
                    <w:rPr>
                      <w:rFonts w:ascii="Times New Roman" w:hAnsi="Times New Roman"/>
                    </w:rPr>
                  </w:pPr>
                  <w:r>
                    <w:rPr>
                      <w:rFonts w:ascii="Times New Roman" w:hAnsi="Times New Roman"/>
                      <w:sz w:val="28"/>
                    </w:rPr>
                    <w:t xml:space="preserve">2028 год - 0,00 рубля;</w:t>
                  </w:r>
                </w:p>
              </w:tc>
            </w:tr>
            <w:tr>
              <w:tc>
                <w:tcPr>
                  <w:tcW w:w="5832" w:type="dxa"/>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8"/>
                    </w:rPr>
                    <w:t xml:space="preserve">бюджета города Ставрополя в сумме 44427780,00 рубля, в том числе по годам:</w:t>
                  </w:r>
                </w:p>
              </w:tc>
            </w:tr>
            <w:tr>
              <w:tc>
                <w:tcPr>
                  <w:tcW w:w="5832" w:type="dxa"/>
                  <w:tcMar>
                    <w:left w:w="62" w:type="dxa"/>
                    <w:top w:w="102" w:type="dxa"/>
                    <w:right w:w="62" w:type="dxa"/>
                    <w:bottom w:w="102" w:type="dxa"/>
                  </w:tcMar>
                </w:tcPr>
                <w:p>
                  <w:pPr>
                    <w:pStyle w:val="ConsPlusNormal"/>
                    <w:spacing w:line="240" w:lineRule="exact"/>
                    <w:jc w:val="both"/>
                    <w:rPr>
                      <w:rFonts w:ascii="Times New Roman" w:hAnsi="Times New Roman"/>
                    </w:rPr>
                  </w:pPr>
                  <w:r>
                    <w:rPr>
                      <w:rFonts w:ascii="Times New Roman" w:hAnsi="Times New Roman"/>
                      <w:sz w:val="28"/>
                    </w:rPr>
                    <w:t xml:space="preserve">2023 год - 7404630,00 рубля;</w:t>
                  </w:r>
                </w:p>
              </w:tc>
            </w:tr>
            <w:tr>
              <w:trPr>
                <w:trHeight w:val="113"/>
              </w:trPr>
              <w:tc>
                <w:tcPr>
                  <w:tcW w:w="5832" w:type="dxa"/>
                  <w:tcMar>
                    <w:left w:w="62" w:type="dxa"/>
                    <w:top w:w="102" w:type="dxa"/>
                    <w:right w:w="62" w:type="dxa"/>
                    <w:bottom w:w="102" w:type="dxa"/>
                  </w:tcMar>
                </w:tcPr>
                <w:p>
                  <w:pPr>
                    <w:pStyle w:val="ConsPlusNormal"/>
                    <w:spacing w:line="240" w:lineRule="exact"/>
                    <w:jc w:val="both"/>
                    <w:rPr>
                      <w:rFonts w:ascii="Times New Roman" w:hAnsi="Times New Roman"/>
                    </w:rPr>
                  </w:pPr>
                  <w:r>
                    <w:rPr>
                      <w:rFonts w:ascii="Times New Roman" w:hAnsi="Times New Roman"/>
                      <w:sz w:val="28"/>
                    </w:rPr>
                    <w:t xml:space="preserve">2024 год - 7404630,00 рубля;</w:t>
                  </w:r>
                </w:p>
              </w:tc>
            </w:tr>
            <w:tr>
              <w:trPr>
                <w:trHeight w:val="100"/>
              </w:trPr>
              <w:tc>
                <w:tcPr>
                  <w:tcW w:w="5832" w:type="dxa"/>
                  <w:tcMar>
                    <w:left w:w="62" w:type="dxa"/>
                    <w:top w:w="102" w:type="dxa"/>
                    <w:right w:w="62" w:type="dxa"/>
                    <w:bottom w:w="102" w:type="dxa"/>
                  </w:tcMar>
                </w:tcPr>
                <w:p>
                  <w:pPr>
                    <w:pStyle w:val="ConsPlusNormal"/>
                    <w:spacing w:line="240" w:lineRule="exact"/>
                    <w:jc w:val="both"/>
                    <w:rPr>
                      <w:rFonts w:ascii="Times New Roman" w:hAnsi="Times New Roman"/>
                    </w:rPr>
                  </w:pPr>
                  <w:r>
                    <w:rPr>
                      <w:rFonts w:ascii="Times New Roman" w:hAnsi="Times New Roman"/>
                      <w:sz w:val="28"/>
                    </w:rPr>
                    <w:t xml:space="preserve">2025 год - 7404630,00 рубля;</w:t>
                  </w:r>
                </w:p>
              </w:tc>
            </w:tr>
            <w:tr>
              <w:tc>
                <w:tcPr>
                  <w:tcW w:w="5832" w:type="dxa"/>
                  <w:tcMar>
                    <w:left w:w="62" w:type="dxa"/>
                    <w:top w:w="102" w:type="dxa"/>
                    <w:right w:w="62" w:type="dxa"/>
                    <w:bottom w:w="102" w:type="dxa"/>
                  </w:tcMar>
                </w:tcPr>
                <w:p>
                  <w:pPr>
                    <w:pStyle w:val="ConsPlusNormal"/>
                    <w:spacing w:line="240" w:lineRule="exact"/>
                    <w:jc w:val="both"/>
                    <w:rPr>
                      <w:rFonts w:ascii="Times New Roman" w:hAnsi="Times New Roman"/>
                    </w:rPr>
                  </w:pPr>
                  <w:r>
                    <w:rPr>
                      <w:rFonts w:ascii="Times New Roman" w:hAnsi="Times New Roman"/>
                      <w:sz w:val="28"/>
                    </w:rPr>
                    <w:t xml:space="preserve">2026 год - 7404630,00 рубля;</w:t>
                  </w:r>
                </w:p>
              </w:tc>
            </w:tr>
            <w:tr>
              <w:trPr>
                <w:trHeight w:val="94"/>
              </w:trPr>
              <w:tc>
                <w:tcPr>
                  <w:tcW w:w="5832" w:type="dxa"/>
                  <w:tcMar>
                    <w:left w:w="62" w:type="dxa"/>
                    <w:top w:w="102" w:type="dxa"/>
                    <w:right w:w="62" w:type="dxa"/>
                    <w:bottom w:w="102" w:type="dxa"/>
                  </w:tcMar>
                </w:tcPr>
                <w:p>
                  <w:pPr>
                    <w:pStyle w:val="ConsPlusNormal"/>
                    <w:spacing w:line="240" w:lineRule="exact"/>
                    <w:jc w:val="both"/>
                    <w:rPr>
                      <w:rFonts w:ascii="Times New Roman" w:hAnsi="Times New Roman"/>
                    </w:rPr>
                  </w:pPr>
                  <w:r>
                    <w:rPr>
                      <w:rFonts w:ascii="Times New Roman" w:hAnsi="Times New Roman"/>
                      <w:sz w:val="28"/>
                    </w:rPr>
                    <w:t xml:space="preserve">2027 год - 7404630,00 рубля;</w:t>
                  </w:r>
                </w:p>
              </w:tc>
            </w:tr>
            <w:tr>
              <w:trPr>
                <w:trHeight w:val="53"/>
              </w:trPr>
              <w:tc>
                <w:tcPr>
                  <w:tcW w:w="5832" w:type="dxa"/>
                  <w:tcMar>
                    <w:left w:w="62" w:type="dxa"/>
                    <w:top w:w="102" w:type="dxa"/>
                    <w:right w:w="62" w:type="dxa"/>
                    <w:bottom w:w="102" w:type="dxa"/>
                  </w:tcMar>
                </w:tcPr>
                <w:p>
                  <w:pPr>
                    <w:pStyle w:val="ConsPlusNormal"/>
                    <w:spacing w:line="240" w:lineRule="exact"/>
                    <w:jc w:val="both"/>
                    <w:rPr>
                      <w:rFonts w:ascii="Times New Roman" w:hAnsi="Times New Roman"/>
                    </w:rPr>
                  </w:pPr>
                  <w:r>
                    <w:rPr>
                      <w:rFonts w:ascii="Times New Roman" w:hAnsi="Times New Roman"/>
                      <w:sz w:val="28"/>
                    </w:rPr>
                    <w:t xml:space="preserve">2028 год - 7404630,00 рубля;</w:t>
                  </w:r>
                </w:p>
              </w:tc>
            </w:tr>
            <w:tr>
              <w:trPr>
                <w:trHeight w:val="171"/>
              </w:trPr>
              <w:tc>
                <w:tcPr>
                  <w:tcW w:w="5832" w:type="dxa"/>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8"/>
                    </w:rPr>
                    <w:t xml:space="preserve">собственных и заемных средств молодых семей, используемых для частичной оплаты стоимости приобретаемого жилья или строительства жилого дома</w:t>
                  </w:r>
                </w:p>
              </w:tc>
            </w:tr>
          </w:tbl>
          <w:p>
            <w:pPr>
              <w:pStyle w:val="ConsPlusNormal"/>
              <w:spacing w:line="240" w:lineRule="exact"/>
              <w:jc w:val="both"/>
            </w:pPr>
          </w:p>
        </w:tc>
      </w:tr>
      <w:tr>
        <w:trPr>
          <w:gridAfter w:val="1"/>
        </w:trPr>
        <w:tc>
          <w:tcPr>
            <w:tcW w:w="3356" w:type="dxa"/>
            <w:tcMar>
              <w:left w:w="62" w:type="dxa"/>
              <w:top w:w="102" w:type="dxa"/>
              <w:right w:w="62" w:type="dxa"/>
              <w:bottom w:w="102" w:type="dxa"/>
            </w:tcMar>
          </w:tcPr>
          <w:p>
            <w:pPr>
              <w:pStyle w:val="ConsPlusNormal"/>
              <w:rPr>
                <w:rFonts w:ascii="Times New Roman" w:hAnsi="Times New Roman"/>
              </w:rPr>
            </w:pPr>
            <w:r>
              <w:rPr>
                <w:rFonts w:ascii="Times New Roman" w:hAnsi="Times New Roman"/>
                <w:sz w:val="28"/>
              </w:rPr>
              <w:t xml:space="preserve">Ожидаемые конечные результаты реализации </w:t>
            </w:r>
            <w:r>
              <w:rPr>
                <w:rFonts w:ascii="Times New Roman" w:hAnsi="Times New Roman"/>
                <w:sz w:val="28"/>
              </w:rPr>
              <w:t xml:space="preserve">Подпрограммы</w:t>
            </w:r>
          </w:p>
        </w:tc>
        <w:tc>
          <w:tcPr>
            <w:tcW w:w="5920" w:type="dxa"/>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8"/>
              </w:rPr>
              <w:t xml:space="preserve">увеличение доли молодых семей, улучшивших жилищные условия, в общем количестве </w:t>
            </w:r>
            <w:r>
              <w:rPr>
                <w:rFonts w:ascii="Times New Roman" w:hAnsi="Times New Roman"/>
                <w:sz w:val="28"/>
              </w:rPr>
              <w:t xml:space="preserve">молодых семей, нуждающихся в улучшении жилищных условий в городе Ставрополе, не менее 2 процентов ежегодно </w:t>
            </w:r>
          </w:p>
        </w:tc>
      </w:tr>
    </w:tbl>
    <w:p>
      <w:pPr>
        <w:pStyle w:val="ConsPlusNormal"/>
        <w:jc w:val="both"/>
        <w:rPr>
          <w:rFonts w:ascii="Times New Roman" w:hAnsi="Times New Roman"/>
        </w:rPr>
      </w:pPr>
    </w:p>
    <w:p>
      <w:pPr>
        <w:pStyle w:val="ConsPlusTitle"/>
        <w:jc w:val="center"/>
        <w:outlineLvl w:val="2"/>
        <w:rPr>
          <w:rFonts w:ascii="Times New Roman" w:hAnsi="Times New Roman"/>
        </w:rPr>
      </w:pPr>
      <w:r>
        <w:rPr>
          <w:rFonts w:ascii="Times New Roman" w:hAnsi="Times New Roman"/>
          <w:b w:val="0"/>
          <w:sz w:val="28"/>
        </w:rPr>
        <w:t xml:space="preserve">I. Общая характеристика текущего состояния сферы реализации</w:t>
      </w:r>
    </w:p>
    <w:p>
      <w:pPr>
        <w:pStyle w:val="ConsPlusTitle"/>
        <w:jc w:val="center"/>
        <w:rPr>
          <w:rFonts w:ascii="Times New Roman" w:hAnsi="Times New Roman"/>
        </w:rPr>
      </w:pPr>
      <w:r>
        <w:rPr>
          <w:rFonts w:ascii="Times New Roman" w:hAnsi="Times New Roman"/>
          <w:b w:val="0"/>
          <w:sz w:val="28"/>
        </w:rPr>
        <w:t xml:space="preserve">Подпрограммы и прогноз ее развития</w:t>
      </w:r>
    </w:p>
    <w:p>
      <w:pPr>
        <w:pStyle w:val="ConsPlusNormal"/>
        <w:jc w:val="both"/>
        <w:rPr>
          <w:rFonts w:ascii="Times New Roman" w:hAnsi="Times New Roman"/>
        </w:rPr>
      </w:pPr>
    </w:p>
    <w:p>
      <w:pPr>
        <w:pStyle w:val="ConsPlusNormal"/>
        <w:ind w:firstLine="709"/>
        <w:jc w:val="both"/>
        <w:rPr>
          <w:rFonts w:ascii="Times New Roman" w:hAnsi="Times New Roman"/>
        </w:rPr>
      </w:pPr>
      <w:r>
        <w:rPr>
          <w:rFonts w:ascii="Times New Roman" w:hAnsi="Times New Roman"/>
          <w:sz w:val="28"/>
        </w:rPr>
        <w:t xml:space="preserve">Жилищная проблема является одной из наиболее значимых для населения города Ставрополя в связи с низкой доступностью жилья и ипотечных жилищных кредитов (займов).</w:t>
      </w:r>
    </w:p>
    <w:p>
      <w:pPr>
        <w:pStyle w:val="ConsPlusNormal"/>
        <w:ind w:firstLine="709"/>
        <w:jc w:val="both"/>
        <w:rPr>
          <w:rFonts w:ascii="Times New Roman" w:hAnsi="Times New Roman"/>
        </w:rPr>
      </w:pPr>
      <w:r>
        <w:rPr>
          <w:rFonts w:ascii="Times New Roman" w:hAnsi="Times New Roman"/>
          <w:sz w:val="28"/>
        </w:rPr>
        <w:t xml:space="preserve">Особенно актуальной данная проблема является для молодых семей. Как правило, молодые семьи не могут получить доступ на рынок жилья. Имея достаточный уровень дохода для получения ипотечного жилищного кредита (займа), молодые семьи не могут оплатить первоначальный взнос при получении кредита (займа). Молодые семьи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(займа). Для решения указанной проблемы требуется участие и взаимодействие органов государственной власти, органов местного самоуправления, организаций, предоставляющих ипотечные жилищные кредиты (займы).</w:t>
      </w:r>
    </w:p>
    <w:p>
      <w:pPr>
        <w:pStyle w:val="ConsPlusNormal"/>
        <w:ind w:firstLine="709"/>
        <w:jc w:val="both"/>
        <w:rPr>
          <w:rFonts w:ascii="Times New Roman" w:hAnsi="Times New Roman"/>
        </w:rPr>
      </w:pPr>
      <w:r>
        <w:rPr>
          <w:rFonts w:ascii="Times New Roman" w:hAnsi="Times New Roman"/>
          <w:sz w:val="28"/>
        </w:rPr>
        <w:t xml:space="preserve">С 2006 года по настоящее время город Ставрополь участвует в реализации федеральных и краевых программ по обеспечению жильем молодых семей.</w:t>
      </w:r>
    </w:p>
    <w:p>
      <w:pPr>
        <w:pStyle w:val="ConsPlusNormal"/>
        <w:ind w:firstLine="709"/>
        <w:jc w:val="both"/>
        <w:rPr>
          <w:rFonts w:ascii="Times New Roman" w:hAnsi="Times New Roman"/>
        </w:rPr>
      </w:pPr>
      <w:r>
        <w:rPr>
          <w:rFonts w:ascii="Times New Roman" w:hAnsi="Times New Roman"/>
          <w:sz w:val="28"/>
        </w:rPr>
        <w:t xml:space="preserve">За период с 2006 года в рамках участия в муниципальных программах по обеспечению жильем молодых семей при оказании поддержки путем получения социальных выплат, в том числе с использованием ипотечных жилищных кредитов (займов), улучшили жилищные условия около                      800 молодых семей.</w:t>
      </w:r>
    </w:p>
    <w:p>
      <w:pPr>
        <w:pStyle w:val="ConsPlusNormal"/>
        <w:ind w:firstLine="709"/>
        <w:jc w:val="both"/>
        <w:rPr>
          <w:rFonts w:ascii="Times New Roman" w:hAnsi="Times New Roman"/>
        </w:rPr>
      </w:pPr>
      <w:r>
        <w:rPr>
          <w:rFonts w:ascii="Times New Roman" w:hAnsi="Times New Roman"/>
          <w:sz w:val="28"/>
        </w:rPr>
        <w:t xml:space="preserve">Реализация Подпрограммы и выполнение ее мероприятий позволит:</w:t>
      </w:r>
    </w:p>
    <w:p>
      <w:pPr>
        <w:pStyle w:val="ConsPlusNormal"/>
        <w:ind w:firstLine="709"/>
        <w:jc w:val="both"/>
      </w:pPr>
      <w:r>
        <w:rPr>
          <w:rFonts w:ascii="Times New Roman" w:hAnsi="Times New Roman"/>
          <w:sz w:val="28"/>
        </w:rPr>
        <w:t xml:space="preserve">улучшить жилищные условия </w:t>
      </w:r>
      <w:r>
        <w:t xml:space="preserve"> </w:t>
      </w:r>
      <w:r>
        <w:rPr>
          <w:rFonts w:ascii="Times New Roman" w:hAnsi="Times New Roman"/>
          <w:sz w:val="28"/>
        </w:rPr>
        <w:t xml:space="preserve">ежегодно не менее 10 молодых семей;</w:t>
      </w:r>
    </w:p>
    <w:p>
      <w:pPr>
        <w:pStyle w:val="ConsPlusNormal"/>
        <w:ind w:firstLine="709"/>
        <w:jc w:val="both"/>
        <w:rPr>
          <w:rFonts w:ascii="Times New Roman" w:hAnsi="Times New Roman"/>
        </w:rPr>
      </w:pPr>
      <w:r>
        <w:rPr>
          <w:rFonts w:ascii="Times New Roman" w:hAnsi="Times New Roman"/>
          <w:sz w:val="28"/>
        </w:rPr>
        <w:t xml:space="preserve">привлечь в жилищную сферу дополнительные финансовые средства банков и других организаций, предоставляющих ипотечные жилищные кредиты (займы), а также собственные средства молодых семей;</w:t>
      </w:r>
    </w:p>
    <w:p>
      <w:pPr>
        <w:pStyle w:val="ConsPlusNormal"/>
        <w:ind w:firstLine="709"/>
        <w:jc w:val="both"/>
        <w:rPr>
          <w:rFonts w:ascii="Times New Roman" w:hAnsi="Times New Roman"/>
        </w:rPr>
      </w:pPr>
      <w:r>
        <w:rPr>
          <w:rFonts w:ascii="Times New Roman" w:hAnsi="Times New Roman"/>
          <w:sz w:val="28"/>
        </w:rPr>
        <w:t xml:space="preserve">укрепить семейные отношения и улучшить демографическую ситуацию в городе Ставрополе;</w:t>
      </w:r>
    </w:p>
    <w:p>
      <w:pPr>
        <w:pStyle w:val="ConsPlusNormal"/>
        <w:ind w:firstLine="709"/>
        <w:jc w:val="both"/>
        <w:rPr>
          <w:rFonts w:ascii="Times New Roman" w:hAnsi="Times New Roman"/>
        </w:rPr>
      </w:pPr>
      <w:r>
        <w:rPr>
          <w:rFonts w:ascii="Times New Roman" w:hAnsi="Times New Roman"/>
          <w:sz w:val="28"/>
        </w:rPr>
        <w:t xml:space="preserve">создать условия для привлечения молодыми семьями собственных средств, дополнительных финансовых сре</w:t>
      </w:r>
      <w:r>
        <w:rPr>
          <w:rFonts w:ascii="Times New Roman" w:hAnsi="Times New Roman"/>
          <w:sz w:val="28"/>
        </w:rPr>
        <w:t xml:space="preserve">дств кр</w:t>
      </w:r>
      <w:r>
        <w:rPr>
          <w:rFonts w:ascii="Times New Roman" w:hAnsi="Times New Roman"/>
          <w:sz w:val="28"/>
        </w:rPr>
        <w:t xml:space="preserve">едитных и других организаций, предоставляющих кредиты (займы), в том числе ипотечных жилищных кредитов (займов), на приобретение жилья или строительство жилого дома.</w:t>
      </w:r>
    </w:p>
    <w:p>
      <w:pPr>
        <w:pStyle w:val="ConsPlusNormal"/>
        <w:ind w:firstLine="709"/>
        <w:jc w:val="both"/>
        <w:rPr>
          <w:rFonts w:ascii="Times New Roman" w:hAnsi="Times New Roman"/>
        </w:rPr>
      </w:pPr>
      <w:r>
        <w:rPr>
          <w:rFonts w:ascii="Times New Roman" w:hAnsi="Times New Roman"/>
          <w:sz w:val="28"/>
        </w:rPr>
        <w:t xml:space="preserve">В случае </w:t>
      </w:r>
      <w:r>
        <w:rPr>
          <w:rFonts w:ascii="Times New Roman" w:hAnsi="Times New Roman"/>
          <w:sz w:val="28"/>
        </w:rPr>
        <w:t xml:space="preserve">изменения состояния сферы реализации Подпрограммы</w:t>
      </w:r>
      <w:r>
        <w:rPr>
          <w:rFonts w:ascii="Times New Roman" w:hAnsi="Times New Roman"/>
          <w:sz w:val="28"/>
        </w:rPr>
        <w:t xml:space="preserve"> в связи с изменением действующего жилищного законодательства Российской Федерации, уменьшением объемов финансирования реализация </w:t>
      </w:r>
      <w:r>
        <w:rPr>
          <w:rFonts w:ascii="Times New Roman" w:hAnsi="Times New Roman"/>
          <w:sz w:val="28"/>
        </w:rPr>
        <w:t xml:space="preserve">Подпрограммы обретет социальные, финансово-экономические и прочие риски, выражающиеся в невыполнении мероприятий Подпрограммы и </w:t>
      </w:r>
      <w:r>
        <w:rPr>
          <w:rFonts w:ascii="Times New Roman" w:hAnsi="Times New Roman"/>
          <w:sz w:val="28"/>
        </w:rPr>
        <w:t xml:space="preserve">недостижении</w:t>
      </w:r>
      <w:r>
        <w:rPr>
          <w:rFonts w:ascii="Times New Roman" w:hAnsi="Times New Roman"/>
          <w:sz w:val="28"/>
        </w:rPr>
        <w:t xml:space="preserve"> ожидаемых результатов.</w:t>
      </w:r>
    </w:p>
    <w:p>
      <w:pPr>
        <w:pStyle w:val="ConsPlusNormal"/>
        <w:jc w:val="both"/>
        <w:rPr>
          <w:rFonts w:ascii="Times New Roman" w:hAnsi="Times New Roman"/>
          <w:sz w:val="28"/>
          <w:szCs w:val="28"/>
        </w:rPr>
      </w:pPr>
    </w:p>
    <w:p>
      <w:pPr>
        <w:pStyle w:val="ConsPlusTitle"/>
        <w:jc w:val="center"/>
        <w:outlineLvl w:val="2"/>
        <w:rPr>
          <w:rFonts w:ascii="Times New Roman" w:hAnsi="Times New Roman"/>
        </w:rPr>
      </w:pPr>
      <w:r>
        <w:rPr>
          <w:rFonts w:ascii="Times New Roman" w:hAnsi="Times New Roman"/>
          <w:b w:val="0"/>
          <w:sz w:val="28"/>
        </w:rPr>
        <w:t xml:space="preserve">II. Задачи Подпрограммы</w:t>
      </w:r>
    </w:p>
    <w:p>
      <w:pPr>
        <w:pStyle w:val="ConsPlusNormal"/>
        <w:jc w:val="both"/>
        <w:rPr>
          <w:rFonts w:ascii="Times New Roman" w:hAnsi="Times New Roman"/>
          <w:sz w:val="28"/>
          <w:szCs w:val="28"/>
        </w:rPr>
      </w:pPr>
    </w:p>
    <w:p>
      <w:pPr>
        <w:pStyle w:val="ConsPlusNormal"/>
        <w:ind w:firstLine="709"/>
        <w:jc w:val="both"/>
        <w:rPr>
          <w:rFonts w:ascii="Times New Roman" w:hAnsi="Times New Roman"/>
        </w:rPr>
      </w:pPr>
      <w:r>
        <w:rPr>
          <w:rFonts w:ascii="Times New Roman" w:hAnsi="Times New Roman"/>
          <w:sz w:val="28"/>
        </w:rPr>
        <w:t xml:space="preserve">Задачами Подпрограммы являются:</w:t>
      </w:r>
    </w:p>
    <w:p>
      <w:pPr>
        <w:pStyle w:val="ConsPlusNormal"/>
        <w:ind w:firstLine="709"/>
        <w:jc w:val="both"/>
        <w:rPr>
          <w:rFonts w:ascii="Times New Roman" w:hAnsi="Times New Roman"/>
        </w:rPr>
      </w:pPr>
      <w:r>
        <w:rPr>
          <w:rFonts w:ascii="Times New Roman" w:hAnsi="Times New Roman"/>
          <w:sz w:val="28"/>
        </w:rPr>
        <w:t xml:space="preserve">предоставление молодым семьям, признанным участниками Подпрограммы, социальных выплат;</w:t>
      </w:r>
    </w:p>
    <w:p>
      <w:pPr>
        <w:pStyle w:val="ConsPlusNormal"/>
        <w:ind w:firstLine="709"/>
        <w:jc w:val="both"/>
        <w:rPr>
          <w:rFonts w:ascii="Times New Roman" w:hAnsi="Times New Roman"/>
        </w:rPr>
      </w:pPr>
      <w:r>
        <w:rPr>
          <w:rFonts w:ascii="Times New Roman" w:hAnsi="Times New Roman"/>
          <w:sz w:val="28"/>
        </w:rPr>
        <w:t xml:space="preserve">создание условий для привлечения молодыми семьями собственных средств, дополнительных финансовых сре</w:t>
      </w:r>
      <w:r>
        <w:rPr>
          <w:rFonts w:ascii="Times New Roman" w:hAnsi="Times New Roman"/>
          <w:sz w:val="28"/>
        </w:rPr>
        <w:t xml:space="preserve">дств кр</w:t>
      </w:r>
      <w:r>
        <w:rPr>
          <w:rFonts w:ascii="Times New Roman" w:hAnsi="Times New Roman"/>
          <w:sz w:val="28"/>
        </w:rPr>
        <w:t xml:space="preserve">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p>
      <w:pPr>
        <w:pStyle w:val="ConsPlusNormal"/>
        <w:jc w:val="both"/>
        <w:rPr>
          <w:rFonts w:ascii="Times New Roman" w:hAnsi="Times New Roman"/>
        </w:rPr>
      </w:pPr>
    </w:p>
    <w:p>
      <w:pPr>
        <w:pStyle w:val="ConsPlusTitle"/>
        <w:jc w:val="center"/>
        <w:outlineLvl w:val="2"/>
        <w:rPr>
          <w:rFonts w:ascii="Times New Roman" w:hAnsi="Times New Roman"/>
        </w:rPr>
      </w:pPr>
      <w:r>
        <w:rPr>
          <w:rFonts w:ascii="Times New Roman" w:hAnsi="Times New Roman"/>
          <w:b w:val="0"/>
          <w:sz w:val="28"/>
        </w:rPr>
        <w:t xml:space="preserve">III. Сроки реализации Подпрограммы</w:t>
      </w:r>
    </w:p>
    <w:p>
      <w:pPr>
        <w:pStyle w:val="ConsPlusNormal"/>
        <w:jc w:val="both"/>
        <w:rPr>
          <w:rFonts w:ascii="Times New Roman" w:hAnsi="Times New Roman"/>
          <w:sz w:val="28"/>
          <w:szCs w:val="28"/>
        </w:rPr>
      </w:pPr>
    </w:p>
    <w:p>
      <w:pPr>
        <w:pStyle w:val="ConsPlusNormal"/>
        <w:ind w:firstLine="709"/>
        <w:jc w:val="both"/>
        <w:rPr>
          <w:rFonts w:ascii="Times New Roman" w:hAnsi="Times New Roman"/>
        </w:rPr>
      </w:pPr>
      <w:r>
        <w:rPr>
          <w:rFonts w:ascii="Times New Roman" w:hAnsi="Times New Roman"/>
          <w:sz w:val="28"/>
        </w:rPr>
        <w:t xml:space="preserve">Реализация Подпрограммы рассчитана на 6 лет, с 2023 года по 2028 год включительно.</w:t>
      </w:r>
    </w:p>
    <w:p>
      <w:pPr>
        <w:pStyle w:val="ConsPlusNormal"/>
        <w:jc w:val="both"/>
        <w:rPr>
          <w:rFonts w:ascii="Times New Roman" w:hAnsi="Times New Roman"/>
        </w:rPr>
      </w:pPr>
    </w:p>
    <w:p>
      <w:pPr>
        <w:pStyle w:val="ConsPlusTitle"/>
        <w:jc w:val="center"/>
        <w:outlineLvl w:val="2"/>
        <w:rPr>
          <w:rFonts w:ascii="Times New Roman" w:hAnsi="Times New Roman"/>
        </w:rPr>
      </w:pPr>
      <w:r>
        <w:rPr>
          <w:rFonts w:ascii="Times New Roman" w:hAnsi="Times New Roman"/>
          <w:b w:val="0"/>
          <w:sz w:val="28"/>
        </w:rPr>
        <w:t xml:space="preserve">IV. Перечень и общая характеристика мероприятий Подпрограммы</w:t>
      </w:r>
    </w:p>
    <w:p>
      <w:pPr>
        <w:pStyle w:val="ConsPlusNormal"/>
        <w:jc w:val="both"/>
        <w:rPr>
          <w:rFonts w:ascii="Times New Roman" w:hAnsi="Times New Roman"/>
        </w:rPr>
      </w:pPr>
    </w:p>
    <w:p>
      <w:pPr>
        <w:pStyle w:val="ConsPlusNormal"/>
        <w:ind w:firstLine="709"/>
        <w:jc w:val="both"/>
        <w:rPr>
          <w:rFonts w:ascii="Times New Roman" w:hAnsi="Times New Roman"/>
        </w:rPr>
      </w:pPr>
      <w:r>
        <w:rPr>
          <w:rFonts w:ascii="Times New Roman" w:hAnsi="Times New Roman"/>
          <w:sz w:val="28"/>
        </w:rPr>
        <w:t xml:space="preserve">Перечень и общая характеристика мероприятий Подпрограммы приведены в приложении 3 к Программе.</w:t>
      </w:r>
    </w:p>
    <w:p>
      <w:pPr>
        <w:pStyle w:val="ConsPlusNormal"/>
        <w:jc w:val="both"/>
        <w:rPr>
          <w:rFonts w:ascii="Times New Roman" w:hAnsi="Times New Roman"/>
        </w:rPr>
      </w:pPr>
    </w:p>
    <w:p>
      <w:pPr>
        <w:pStyle w:val="ConsPlusTitle"/>
        <w:jc w:val="center"/>
        <w:outlineLvl w:val="2"/>
        <w:rPr>
          <w:rFonts w:ascii="Times New Roman" w:hAnsi="Times New Roman"/>
        </w:rPr>
      </w:pPr>
      <w:r>
        <w:rPr>
          <w:rFonts w:ascii="Times New Roman" w:hAnsi="Times New Roman"/>
          <w:b w:val="0"/>
          <w:sz w:val="28"/>
        </w:rPr>
        <w:t xml:space="preserve">V. Ресурсное обеспечение Подпрограммы</w:t>
      </w:r>
    </w:p>
    <w:p>
      <w:pPr>
        <w:pStyle w:val="ConsPlusNormal"/>
        <w:jc w:val="both"/>
        <w:rPr>
          <w:rFonts w:ascii="Times New Roman" w:hAnsi="Times New Roman"/>
        </w:rPr>
      </w:pPr>
    </w:p>
    <w:p>
      <w:pPr>
        <w:pStyle w:val="ConsPlusNormal"/>
        <w:ind w:firstLine="709"/>
        <w:jc w:val="both"/>
        <w:rPr>
          <w:rFonts w:ascii="Times New Roman" w:hAnsi="Times New Roman"/>
        </w:rPr>
      </w:pPr>
      <w:r>
        <w:rPr>
          <w:rFonts w:ascii="Times New Roman" w:hAnsi="Times New Roman"/>
          <w:sz w:val="28"/>
        </w:rPr>
        <w:t xml:space="preserve">Общий объем финансирования Подпрограммы составляет   89692260,00 рубля, в том числе по годам:</w:t>
      </w:r>
    </w:p>
    <w:p>
      <w:pPr>
        <w:pStyle w:val="ConsPlusNormal"/>
        <w:ind w:firstLine="709"/>
        <w:jc w:val="both"/>
        <w:rPr>
          <w:rFonts w:ascii="Times New Roman" w:hAnsi="Times New Roman"/>
        </w:rPr>
      </w:pPr>
      <w:r>
        <w:rPr>
          <w:rFonts w:ascii="Times New Roman" w:hAnsi="Times New Roman"/>
          <w:sz w:val="28"/>
        </w:rPr>
        <w:t xml:space="preserve">2023 год – 20261360,00 рубля;</w:t>
      </w:r>
    </w:p>
    <w:p>
      <w:pPr>
        <w:pStyle w:val="ConsPlusNormal"/>
        <w:ind w:firstLine="709"/>
        <w:jc w:val="both"/>
        <w:rPr>
          <w:rFonts w:ascii="Times New Roman" w:hAnsi="Times New Roman"/>
        </w:rPr>
      </w:pPr>
      <w:r>
        <w:rPr>
          <w:rFonts w:ascii="Times New Roman" w:hAnsi="Times New Roman"/>
          <w:sz w:val="28"/>
        </w:rPr>
        <w:t xml:space="preserve">2024 год – 24289080,00 рубля;</w:t>
      </w:r>
    </w:p>
    <w:p>
      <w:pPr>
        <w:pStyle w:val="ConsPlusNormal"/>
        <w:ind w:firstLine="709"/>
        <w:jc w:val="both"/>
        <w:rPr>
          <w:rFonts w:ascii="Times New Roman" w:hAnsi="Times New Roman"/>
        </w:rPr>
      </w:pPr>
      <w:r>
        <w:rPr>
          <w:rFonts w:ascii="Times New Roman" w:hAnsi="Times New Roman"/>
          <w:sz w:val="28"/>
        </w:rPr>
        <w:t xml:space="preserve">2025 год – 22927930,00 рубля;</w:t>
      </w:r>
    </w:p>
    <w:p>
      <w:pPr>
        <w:pStyle w:val="ConsPlusNormal"/>
        <w:ind w:firstLine="709"/>
        <w:jc w:val="both"/>
        <w:rPr>
          <w:rFonts w:ascii="Times New Roman" w:hAnsi="Times New Roman"/>
        </w:rPr>
      </w:pPr>
      <w:r>
        <w:rPr>
          <w:rFonts w:ascii="Times New Roman" w:hAnsi="Times New Roman"/>
          <w:sz w:val="28"/>
        </w:rPr>
        <w:t xml:space="preserve">2026 год - 7404630,00 рубля;</w:t>
      </w:r>
    </w:p>
    <w:p>
      <w:pPr>
        <w:pStyle w:val="ConsPlusNormal"/>
        <w:ind w:firstLine="709"/>
        <w:jc w:val="both"/>
        <w:rPr>
          <w:rFonts w:ascii="Times New Roman" w:hAnsi="Times New Roman"/>
        </w:rPr>
      </w:pPr>
      <w:r>
        <w:rPr>
          <w:rFonts w:ascii="Times New Roman" w:hAnsi="Times New Roman"/>
          <w:sz w:val="28"/>
        </w:rPr>
        <w:t xml:space="preserve">2027 год - 7404630,00 рубля;</w:t>
      </w:r>
    </w:p>
    <w:p>
      <w:pPr>
        <w:pStyle w:val="ConsPlusNormal"/>
        <w:ind w:firstLine="709"/>
        <w:jc w:val="both"/>
        <w:rPr>
          <w:rFonts w:ascii="Times New Roman" w:hAnsi="Times New Roman"/>
        </w:rPr>
      </w:pPr>
      <w:r>
        <w:rPr>
          <w:rFonts w:ascii="Times New Roman" w:hAnsi="Times New Roman"/>
          <w:sz w:val="28"/>
        </w:rPr>
        <w:t xml:space="preserve">2028 год - 7404630,00 рубля;</w:t>
      </w:r>
    </w:p>
    <w:p>
      <w:pPr>
        <w:pStyle w:val="ConsPlusNormal"/>
        <w:ind w:firstLine="709"/>
        <w:jc w:val="both"/>
        <w:rPr>
          <w:rFonts w:ascii="Times New Roman" w:hAnsi="Times New Roman"/>
        </w:rPr>
      </w:pPr>
      <w:r>
        <w:rPr>
          <w:rFonts w:ascii="Times New Roman" w:hAnsi="Times New Roman"/>
          <w:sz w:val="28"/>
        </w:rPr>
        <w:t xml:space="preserve">из них за счет средств:</w:t>
      </w:r>
    </w:p>
    <w:p>
      <w:pPr>
        <w:pStyle w:val="ConsPlusNormal"/>
        <w:ind w:firstLine="709"/>
        <w:jc w:val="both"/>
        <w:rPr>
          <w:rFonts w:ascii="Times New Roman" w:hAnsi="Times New Roman"/>
        </w:rPr>
      </w:pPr>
      <w:r>
        <w:rPr>
          <w:rFonts w:ascii="Times New Roman" w:hAnsi="Times New Roman"/>
          <w:sz w:val="28"/>
        </w:rPr>
        <w:t xml:space="preserve">бюджета Ставропольского края в сумме 45264480,00 рубля, в том числе по годам:</w:t>
      </w:r>
    </w:p>
    <w:p>
      <w:pPr>
        <w:pStyle w:val="ConsPlusNormal"/>
        <w:ind w:firstLine="709"/>
        <w:jc w:val="both"/>
        <w:rPr>
          <w:rFonts w:ascii="Times New Roman" w:hAnsi="Times New Roman"/>
        </w:rPr>
      </w:pPr>
      <w:r>
        <w:rPr>
          <w:rFonts w:ascii="Times New Roman" w:hAnsi="Times New Roman"/>
          <w:sz w:val="28"/>
        </w:rPr>
        <w:t xml:space="preserve">2023 год – 12856730,00 рубля;</w:t>
      </w:r>
    </w:p>
    <w:p>
      <w:pPr>
        <w:pStyle w:val="ConsPlusNormal"/>
        <w:ind w:firstLine="709"/>
        <w:jc w:val="both"/>
        <w:rPr>
          <w:rFonts w:ascii="Times New Roman" w:hAnsi="Times New Roman"/>
        </w:rPr>
      </w:pPr>
      <w:r>
        <w:rPr>
          <w:rFonts w:ascii="Times New Roman" w:hAnsi="Times New Roman"/>
          <w:sz w:val="28"/>
        </w:rPr>
        <w:t xml:space="preserve">2024 год – 16884450,00 рубля;</w:t>
      </w:r>
    </w:p>
    <w:p>
      <w:pPr>
        <w:pStyle w:val="ConsPlusNormal"/>
        <w:ind w:firstLine="709"/>
        <w:jc w:val="both"/>
        <w:rPr>
          <w:rFonts w:ascii="Times New Roman" w:hAnsi="Times New Roman"/>
        </w:rPr>
      </w:pPr>
      <w:r>
        <w:rPr>
          <w:rFonts w:ascii="Times New Roman" w:hAnsi="Times New Roman"/>
          <w:sz w:val="28"/>
        </w:rPr>
        <w:t xml:space="preserve">2025 год – 15523300,00 рубля;</w:t>
      </w:r>
    </w:p>
    <w:p>
      <w:pPr>
        <w:pStyle w:val="ConsPlusNormal"/>
        <w:ind w:firstLine="709"/>
        <w:jc w:val="both"/>
        <w:rPr>
          <w:rFonts w:ascii="Times New Roman" w:hAnsi="Times New Roman"/>
        </w:rPr>
      </w:pPr>
      <w:r>
        <w:rPr>
          <w:rFonts w:ascii="Times New Roman" w:hAnsi="Times New Roman"/>
          <w:sz w:val="28"/>
        </w:rPr>
        <w:t xml:space="preserve">2026 год - 0,00 рубля;</w:t>
      </w:r>
    </w:p>
    <w:p>
      <w:pPr>
        <w:pStyle w:val="ConsPlusNormal"/>
        <w:ind w:firstLine="709"/>
        <w:jc w:val="both"/>
        <w:rPr>
          <w:rFonts w:ascii="Times New Roman" w:hAnsi="Times New Roman"/>
        </w:rPr>
      </w:pPr>
      <w:r>
        <w:rPr>
          <w:rFonts w:ascii="Times New Roman" w:hAnsi="Times New Roman"/>
          <w:sz w:val="28"/>
        </w:rPr>
        <w:t xml:space="preserve">2027 год - 0,00 рубля;</w:t>
      </w:r>
    </w:p>
    <w:p>
      <w:pPr>
        <w:pStyle w:val="ConsPlusNormal"/>
        <w:ind w:firstLine="709"/>
        <w:jc w:val="both"/>
        <w:rPr>
          <w:rFonts w:ascii="Times New Roman" w:hAnsi="Times New Roman"/>
        </w:rPr>
      </w:pPr>
      <w:r>
        <w:rPr>
          <w:rFonts w:ascii="Times New Roman" w:hAnsi="Times New Roman"/>
          <w:sz w:val="28"/>
        </w:rPr>
        <w:t xml:space="preserve">2028 год - 0,00 рубля;</w:t>
      </w:r>
    </w:p>
    <w:p>
      <w:pPr>
        <w:pStyle w:val="ConsPlusNormal"/>
        <w:ind w:firstLine="709"/>
        <w:jc w:val="both"/>
        <w:rPr>
          <w:rFonts w:ascii="Times New Roman" w:hAnsi="Times New Roman"/>
        </w:rPr>
      </w:pPr>
      <w:r>
        <w:rPr>
          <w:rFonts w:ascii="Times New Roman" w:hAnsi="Times New Roman"/>
          <w:sz w:val="28"/>
        </w:rPr>
        <w:t xml:space="preserve">бюджета города Ставрополя в сумме 44427780,00 рубля, в том числе по </w:t>
      </w:r>
      <w:r>
        <w:rPr>
          <w:rFonts w:ascii="Times New Roman" w:hAnsi="Times New Roman"/>
          <w:sz w:val="28"/>
        </w:rPr>
        <w:t xml:space="preserve">годам:</w:t>
      </w:r>
    </w:p>
    <w:p>
      <w:pPr>
        <w:pStyle w:val="ConsPlusNormal"/>
        <w:ind w:firstLine="709"/>
        <w:jc w:val="both"/>
        <w:rPr>
          <w:rFonts w:ascii="Times New Roman" w:hAnsi="Times New Roman"/>
        </w:rPr>
      </w:pPr>
      <w:r>
        <w:rPr>
          <w:rFonts w:ascii="Times New Roman" w:hAnsi="Times New Roman"/>
          <w:sz w:val="28"/>
        </w:rPr>
        <w:t xml:space="preserve">2023 год - 7404630,00 рубля;</w:t>
      </w:r>
    </w:p>
    <w:p>
      <w:pPr>
        <w:pStyle w:val="ConsPlusNormal"/>
        <w:ind w:firstLine="709"/>
        <w:jc w:val="both"/>
        <w:rPr>
          <w:rFonts w:ascii="Times New Roman" w:hAnsi="Times New Roman"/>
        </w:rPr>
      </w:pPr>
      <w:r>
        <w:rPr>
          <w:rFonts w:ascii="Times New Roman" w:hAnsi="Times New Roman"/>
          <w:sz w:val="28"/>
        </w:rPr>
        <w:t xml:space="preserve">2024 год - 7404630,00 рубля;</w:t>
      </w:r>
    </w:p>
    <w:p>
      <w:pPr>
        <w:pStyle w:val="ConsPlusNormal"/>
        <w:ind w:firstLine="709"/>
        <w:jc w:val="both"/>
        <w:rPr>
          <w:rFonts w:ascii="Times New Roman" w:hAnsi="Times New Roman"/>
        </w:rPr>
      </w:pPr>
      <w:r>
        <w:rPr>
          <w:rFonts w:ascii="Times New Roman" w:hAnsi="Times New Roman"/>
          <w:sz w:val="28"/>
        </w:rPr>
        <w:t xml:space="preserve">2025 год - 7404630,00 рубля;</w:t>
      </w:r>
    </w:p>
    <w:p>
      <w:pPr>
        <w:pStyle w:val="ConsPlusNormal"/>
        <w:ind w:firstLine="709"/>
        <w:jc w:val="both"/>
        <w:rPr>
          <w:rFonts w:ascii="Times New Roman" w:hAnsi="Times New Roman"/>
        </w:rPr>
      </w:pPr>
      <w:r>
        <w:rPr>
          <w:rFonts w:ascii="Times New Roman" w:hAnsi="Times New Roman"/>
          <w:sz w:val="28"/>
        </w:rPr>
        <w:t xml:space="preserve">2026 год - 7404630,00 рубля;</w:t>
      </w:r>
    </w:p>
    <w:p>
      <w:pPr>
        <w:pStyle w:val="ConsPlusNormal"/>
        <w:ind w:firstLine="709"/>
        <w:jc w:val="both"/>
        <w:rPr>
          <w:rFonts w:ascii="Times New Roman" w:hAnsi="Times New Roman"/>
        </w:rPr>
      </w:pPr>
      <w:r>
        <w:rPr>
          <w:rFonts w:ascii="Times New Roman" w:hAnsi="Times New Roman"/>
          <w:sz w:val="28"/>
        </w:rPr>
        <w:t xml:space="preserve">2027 год - 7404630,00 рубля;</w:t>
      </w:r>
    </w:p>
    <w:p>
      <w:pPr>
        <w:pStyle w:val="ConsPlusNormal"/>
        <w:ind w:firstLine="709"/>
        <w:jc w:val="both"/>
        <w:rPr>
          <w:rFonts w:ascii="Times New Roman" w:hAnsi="Times New Roman"/>
        </w:rPr>
      </w:pPr>
      <w:r>
        <w:rPr>
          <w:rFonts w:ascii="Times New Roman" w:hAnsi="Times New Roman"/>
          <w:sz w:val="28"/>
        </w:rPr>
        <w:t xml:space="preserve">2028 год - 7404630,00 рубля;</w:t>
      </w:r>
    </w:p>
    <w:p>
      <w:pPr>
        <w:pStyle w:val="ConsPlusNormal"/>
        <w:ind w:firstLine="709"/>
        <w:jc w:val="both"/>
        <w:rPr>
          <w:rFonts w:ascii="Times New Roman" w:hAnsi="Times New Roman"/>
        </w:rPr>
      </w:pPr>
      <w:r>
        <w:rPr>
          <w:rFonts w:ascii="Times New Roman" w:hAnsi="Times New Roman"/>
          <w:sz w:val="28"/>
        </w:rPr>
        <w:t xml:space="preserve">собственных и заемных средств молодых семей, используемых для частичной оплаты стоимости приобретаемого жилья или строительства жилого дома.</w:t>
      </w:r>
    </w:p>
    <w:p>
      <w:pPr>
        <w:pStyle w:val="ConsPlusNormal"/>
        <w:ind w:firstLine="709"/>
        <w:jc w:val="both"/>
        <w:rPr>
          <w:rFonts w:ascii="Times New Roman" w:hAnsi="Times New Roman"/>
        </w:rPr>
      </w:pPr>
      <w:r>
        <w:rPr>
          <w:rFonts w:ascii="Times New Roman" w:hAnsi="Times New Roman"/>
          <w:sz w:val="28"/>
        </w:rPr>
        <w:t xml:space="preserve">Объем средств бюджета города Ставрополя для реализации Подпрограммы может корректироваться в зависимости от объема средств, выделенных из федерального бюджета и бюджета Ставропольского края.</w:t>
      </w:r>
    </w:p>
    <w:p>
      <w:pPr>
        <w:pStyle w:val="ConsPlusNormal"/>
        <w:ind w:firstLine="709"/>
        <w:jc w:val="both"/>
        <w:rPr>
          <w:rFonts w:ascii="Times New Roman" w:hAnsi="Times New Roman"/>
        </w:rPr>
      </w:pPr>
      <w:r>
        <w:rPr>
          <w:rFonts w:ascii="Times New Roman" w:hAnsi="Times New Roman"/>
          <w:sz w:val="28"/>
        </w:rPr>
        <w:t xml:space="preserve">Предоставление финансовых средств муниципальному образованию городу Ставрополю Ставропольского края из федерального бюджета и бюджета Ставропольского края осуществляется в рамках </w:t>
      </w:r>
      <w:hyperlink r:id="rId17" w:tooltip="consultantplus://offline/ref=41DA231745BB9D07B4FE8E1A7C72F466A2F7BE368921D70F0F61DEF715709BFD607CC488F0E89C7A46FCA68C40D2r8N" w:history="1">
        <w:r>
          <w:rPr>
            <w:rFonts w:ascii="Times New Roman" w:hAnsi="Times New Roman"/>
            <w:sz w:val="28"/>
          </w:rPr>
          <w:t xml:space="preserve">постановления</w:t>
        </w:r>
      </w:hyperlink>
      <w:r>
        <w:rPr>
          <w:rFonts w:ascii="Times New Roman" w:hAnsi="Times New Roman"/>
          <w:sz w:val="28"/>
        </w:rPr>
        <w:t xml:space="preserve">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hyperlink r:id="rId18" w:tooltip="consultantplus://offline/ref=41DA231745BB9D07B4FE90176A1EAA6CA6FBE83E8A2FD45F5333D8A04A209DA8323C9AD1A1ADD77740E3BA8C4434B96515DDr3N" w:history="1">
        <w:r>
          <w:rPr>
            <w:rFonts w:ascii="Times New Roman" w:hAnsi="Times New Roman"/>
            <w:sz w:val="28"/>
          </w:rPr>
          <w:t xml:space="preserve">постановления</w:t>
        </w:r>
      </w:hyperlink>
      <w:r>
        <w:rPr>
          <w:rFonts w:ascii="Times New Roman" w:hAnsi="Times New Roman"/>
          <w:sz w:val="28"/>
        </w:rPr>
        <w:t xml:space="preserve"> Правительства Ставропольского края от 29 декабря 2018 г. № 625-п «Об утверждении</w:t>
      </w:r>
      <w:r>
        <w:rPr>
          <w:rFonts w:ascii="Times New Roman" w:hAnsi="Times New Roman"/>
          <w:sz w:val="28"/>
        </w:rPr>
        <w:t xml:space="preserve"> государственной программы Ставропольского края «Развитие градостроительства, строительства и архитектуры», на основании правовых актов Российской Федерации и Ставропольского края о предоставлении субсидий на </w:t>
      </w:r>
      <w:r>
        <w:rPr>
          <w:rFonts w:ascii="Times New Roman" w:hAnsi="Times New Roman"/>
          <w:sz w:val="28"/>
        </w:rPr>
        <w:t xml:space="preserve">софинансирование</w:t>
      </w:r>
      <w:r>
        <w:rPr>
          <w:rFonts w:ascii="Times New Roman" w:hAnsi="Times New Roman"/>
          <w:sz w:val="28"/>
        </w:rPr>
        <w:t xml:space="preserve"> предоставления социальных выплат.</w:t>
      </w:r>
    </w:p>
    <w:p>
      <w:pPr>
        <w:pStyle w:val="ConsPlusNormal"/>
        <w:jc w:val="both"/>
        <w:rPr>
          <w:rFonts w:ascii="Times New Roman" w:hAnsi="Times New Roman"/>
        </w:rPr>
      </w:pPr>
    </w:p>
    <w:p>
      <w:pPr>
        <w:pStyle w:val="ConsPlusTitle"/>
        <w:jc w:val="center"/>
        <w:outlineLvl w:val="2"/>
        <w:rPr>
          <w:rFonts w:ascii="Times New Roman" w:hAnsi="Times New Roman"/>
        </w:rPr>
      </w:pPr>
      <w:r>
        <w:rPr>
          <w:rFonts w:ascii="Times New Roman" w:hAnsi="Times New Roman"/>
          <w:b w:val="0"/>
          <w:sz w:val="28"/>
        </w:rPr>
        <w:t xml:space="preserve">VI. Система управления реализацией Подпрограммы</w:t>
      </w:r>
    </w:p>
    <w:p>
      <w:pPr>
        <w:pStyle w:val="ConsPlusTitle"/>
        <w:jc w:val="center"/>
        <w:outlineLvl w:val="2"/>
        <w:rPr>
          <w:rFonts w:ascii="Times New Roman" w:hAnsi="Times New Roman"/>
        </w:rPr>
      </w:pPr>
    </w:p>
    <w:p>
      <w:pPr>
        <w:widowControl w:val="off"/>
        <w:ind w:firstLine="709"/>
        <w:jc w:val="both"/>
      </w:pPr>
      <w:r>
        <w:rPr>
          <w:sz w:val="28"/>
        </w:rPr>
        <w:t xml:space="preserve">Механизм реализации Подпрограммы предполагает оказание поддержки в решении жилищной проблемы молодым семьям - участникам Подпрограммы путем предоставления им социальных выплат.</w:t>
      </w:r>
    </w:p>
    <w:p>
      <w:pPr>
        <w:widowControl w:val="off"/>
        <w:ind w:firstLine="709"/>
        <w:jc w:val="both"/>
      </w:pPr>
      <w:r>
        <w:rPr>
          <w:sz w:val="28"/>
        </w:rPr>
        <w:t xml:space="preserve">Условием участия в Подпрограмме и предоставления социальной выплаты является согласие совершеннолетних членов молодой семьи на обработку органом местного самоуправления города Ставрополя, органами исполнительной власти Ставропольского края, федеральными органами исполнительной власти персональных данных членов молодой семьи.</w:t>
      </w:r>
    </w:p>
    <w:p>
      <w:pPr>
        <w:widowControl w:val="off"/>
        <w:ind w:firstLine="709"/>
        <w:jc w:val="both"/>
      </w:pPr>
      <w:r>
        <w:rPr>
          <w:sz w:val="28"/>
        </w:rPr>
        <w:t xml:space="preserve">Согласие на обработку персональных данных должно быть оформлено в соответствии со </w:t>
      </w:r>
      <w:hyperlink r:id="rId19" w:tooltip="consultantplus://offline/ref=41DA231745BB9D07B4FE8E1A7C72F466A2F8BF328224D70F0F61DEF715709BFD727C9C84F0E9807D48E9F0DD067FB66516CF0D8F6840FD0BDAr8N" w:history="1">
        <w:r>
          <w:rPr>
            <w:sz w:val="28"/>
          </w:rPr>
          <w:t xml:space="preserve">статьей 9</w:t>
        </w:r>
      </w:hyperlink>
      <w:r>
        <w:rPr>
          <w:sz w:val="28"/>
        </w:rPr>
        <w:t xml:space="preserve"> Федерального закона от 27 июля 2006 г.              № 152-ФЗ «О персональных данных».</w:t>
      </w:r>
    </w:p>
    <w:p>
      <w:pPr>
        <w:widowControl w:val="off"/>
        <w:ind w:firstLine="709"/>
        <w:jc w:val="both"/>
      </w:pPr>
      <w:r>
        <w:rPr>
          <w:sz w:val="28"/>
        </w:rPr>
        <w:t xml:space="preserve">Под молодыми семьями, нуждающимися в улучшении жилищных условий, понимаются молодые семьи, поставленные на учет в качестве нуждающихся в улучшении жилищных условий до 01 марта 2005 года, а также молодые семьи, признанные для цели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w:t>
      </w:r>
      <w:r>
        <w:rPr>
          <w:sz w:val="28"/>
        </w:rPr>
        <w:t xml:space="preserve">оплате жилищно-коммунальных услуг» государственной программы Российской Федерации «Обеспечение</w:t>
      </w:r>
      <w:r>
        <w:rPr>
          <w:sz w:val="28"/>
        </w:rPr>
        <w:t xml:space="preserve"> </w:t>
      </w:r>
      <w:r>
        <w:rPr>
          <w:sz w:val="28"/>
        </w:rPr>
        <w:t xml:space="preserve">доступным и комфортным жильем и коммунальными услугами граждан Российской Федерации» органами местного самоуправления города Ставрополя по месту их постоянного жительства нуждающимися в жилых помещениях после 01 марта 2005 года по тем же основаниям, которые установлены </w:t>
      </w:r>
      <w:hyperlink r:id="rId20" w:tooltip="consultantplus://offline/ref=41DA231745BB9D07B4FE8E1A7C72F466A5F1B0318E26D70F0F61DEF715709BFD727C9C84F0E9817C41E9F0DD067FB66516CF0D8F6840FD0BDAr8N" w:history="1">
        <w:r>
          <w:rPr>
            <w:sz w:val="28"/>
          </w:rPr>
          <w:t xml:space="preserve">статьей 51</w:t>
        </w:r>
      </w:hyperlink>
      <w:r>
        <w:rPr>
          <w:sz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приняты ли они</w:t>
      </w:r>
      <w:r>
        <w:rPr>
          <w:sz w:val="28"/>
        </w:rPr>
        <w:t xml:space="preserve"> </w:t>
      </w:r>
      <w:r>
        <w:rPr>
          <w:sz w:val="28"/>
        </w:rPr>
        <w:t xml:space="preserve">на учет в качестве нуждающихся в жилых помещениях, в соответствии с </w:t>
      </w:r>
      <w:hyperlink r:id="rId21" w:tooltip="consultantplus://offline/ref=41DA231745BB9D07B4FE8E1A7C72F466A2F7BE368921D70F0F61DEF715709BFD727C9C80F4E1807114B3E0D94F2ABA7B17D7138B7640DFrFN" w:history="1">
        <w:r>
          <w:rPr>
            <w:sz w:val="28"/>
          </w:rPr>
          <w:t xml:space="preserve">пунктом 7</w:t>
        </w:r>
      </w:hyperlink>
      <w:r>
        <w:rPr>
          <w:sz w:val="28"/>
        </w:rPr>
        <w:t xml:space="preserve"> Правил предоставления молодым семьям социальных выплат на приобретение (строительство) жилья и их использования, являющихся приложением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 № 1050</w:t>
      </w:r>
      <w:r>
        <w:rPr>
          <w:sz w:val="28"/>
        </w:rPr>
        <w:t xml:space="preserve">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Правила).</w:t>
      </w:r>
    </w:p>
    <w:p>
      <w:pPr>
        <w:widowControl w:val="off"/>
        <w:ind w:firstLine="709"/>
        <w:jc w:val="both"/>
      </w:pPr>
      <w:r>
        <w:rPr>
          <w:sz w:val="28"/>
        </w:rPr>
        <w:t xml:space="preserve">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pPr>
        <w:widowControl w:val="off"/>
        <w:ind w:firstLine="709"/>
        <w:jc w:val="both"/>
      </w:pPr>
      <w:r>
        <w:rPr>
          <w:sz w:val="28"/>
        </w:rPr>
        <w:t xml:space="preserve">При определении для молодой семьи уровня обеспеченности общей площадью жилого помещения в случае использования социальной выплаты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w:t>
      </w:r>
      <w:r>
        <w:rPr>
          <w:sz w:val="28"/>
        </w:rPr>
        <w:t xml:space="preserve"> </w:t>
      </w:r>
      <w:r>
        <w:rPr>
          <w:sz w:val="28"/>
        </w:rPr>
        <w:t xml:space="preserve">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w:t>
      </w:r>
      <w:r>
        <w:rPr>
          <w:sz w:val="28"/>
        </w:rPr>
        <w:t xml:space="preserve"> </w:t>
      </w:r>
      <w:r>
        <w:rPr>
          <w:sz w:val="28"/>
        </w:rPr>
        <w:t xml:space="preserve">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w:t>
      </w:r>
      <w:r>
        <w:rPr>
          <w:sz w:val="28"/>
        </w:rPr>
        <w:t xml:space="preserve">исполнения обязательств по указанным жилищным кредитам либо кредитам (займам) на погашение ранее предоставленного жилищного кредита) не учитывается жилое</w:t>
      </w:r>
      <w:r>
        <w:rPr>
          <w:sz w:val="28"/>
        </w:rPr>
        <w:t xml:space="preserve"> помещение, приобретенное (построенное) за счет средств жилищного кредита, предусмотренного указанными случаями,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pPr>
        <w:widowControl w:val="off"/>
        <w:ind w:firstLine="709"/>
        <w:jc w:val="both"/>
      </w:pPr>
      <w:r>
        <w:rPr>
          <w:sz w:val="28"/>
        </w:rPr>
        <w:t xml:space="preserve">Для признания граждан нуждающимися в улучшении жилищных условий для участия в Подпрограмме молодая семья подает в администрацию города Ставрополя заявление и документы, предусмотренные административным регламентом администрации города Ставрополя по предоставлению муниципальной услуги «Признание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w:t>
      </w:r>
      <w:hyperlink r:id="rId22" w:tooltip="consultantplus://offline/ref=41DA231745BB9D07B4FE8E1A7C72F466A5F0B6328822D70F0F61DEF715709BFD727C9C84F0E9827A49E9F0DD067FB66516CF0D8F6840FD0BDAr8N" w:history="1">
        <w:r>
          <w:rPr>
            <w:sz w:val="28"/>
          </w:rPr>
          <w:t xml:space="preserve">программы</w:t>
        </w:r>
      </w:hyperlink>
      <w:r>
        <w:rPr>
          <w:sz w:val="28"/>
        </w:rPr>
        <w:t xml:space="preserve"> «Оказание государственной поддержки гражданам в обеспечении жильем</w:t>
      </w:r>
      <w:r>
        <w:rPr>
          <w:sz w:val="28"/>
        </w:rPr>
        <w:t xml:space="preserve"> и оплате жилищно-коммунальных услуг» государственной </w:t>
      </w:r>
      <w:hyperlink r:id="rId23" w:tooltip="consultantplus://offline/ref=41DA231745BB9D07B4FE8E1A7C72F466A5F0B0338B20D70F0F61DEF715709BFD727C9C84F0E9827B49E9F0DD067FB66516CF0D8F6840FD0BDAr8N" w:history="1">
        <w:r>
          <w:rPr>
            <w:sz w:val="28"/>
          </w:rPr>
          <w:t xml:space="preserve">программы</w:t>
        </w:r>
      </w:hyperlink>
      <w:r>
        <w:rPr>
          <w:sz w:val="28"/>
        </w:rPr>
        <w:t xml:space="preserve"> Российской Федерации «Обеспечение доступным и комфортным жильем и коммунальными услугами граждан Российской Федерации», утвержденным нормативным правовым актом администрации города Ставрополя.</w:t>
      </w:r>
    </w:p>
    <w:p>
      <w:pPr>
        <w:widowControl w:val="off"/>
        <w:ind w:firstLine="709"/>
        <w:jc w:val="both"/>
      </w:pPr>
      <w:r>
        <w:rPr>
          <w:sz w:val="28"/>
        </w:rPr>
        <w:t xml:space="preserve">В течение 30 рабочих дней со дня предоставления заявления и документов, необходимых для признания граждан </w:t>
      </w:r>
      <w:r>
        <w:rPr>
          <w:sz w:val="28"/>
        </w:rPr>
        <w:t xml:space="preserve">нуждающимися</w:t>
      </w:r>
      <w:r>
        <w:rPr>
          <w:sz w:val="28"/>
        </w:rPr>
        <w:t xml:space="preserve"> в улучшении жилищных условий для участия в Подпрограмме, администрация города Ставрополя принимает решение о признании (об отказе в признании) молодой семьи семьей, нуждающейся в улучшении жилищных условий, для участия в Подпрограмме.</w:t>
      </w:r>
    </w:p>
    <w:p>
      <w:pPr>
        <w:widowControl w:val="off"/>
        <w:ind w:firstLine="709"/>
        <w:jc w:val="both"/>
      </w:pPr>
      <w:r>
        <w:rPr>
          <w:sz w:val="28"/>
        </w:rPr>
        <w:t xml:space="preserve">О принятом решении молодая семья письменно уведомляется комитетом по управлению муниципальным имуществом города Ставрополя в течение 3 рабочих дней со дня принятия соответствующего решения по формам, являющимся </w:t>
      </w:r>
      <w:hyperlink r:id="rId24" w:tooltip="consultantplus://offline/ref=41DA231745BB9D07B4FE90176A1EAA6CA6FBE83E8220D551513E85AA427991AA3533C5C6B4E4837A40E3A68B497EEA2142DC0D886842FB17A858B2D1r5N" w:history="1">
        <w:r>
          <w:rPr>
            <w:sz w:val="28"/>
          </w:rPr>
          <w:t xml:space="preserve">приложениями 3</w:t>
        </w:r>
      </w:hyperlink>
      <w:r>
        <w:rPr>
          <w:sz w:val="28"/>
        </w:rPr>
        <w:t xml:space="preserve"> и </w:t>
      </w:r>
      <w:hyperlink r:id="rId25" w:tooltip="consultantplus://offline/ref=41DA231745BB9D07B4FE90176A1EAA6CA6FBE83E8220D551513E85AA427991AA3533C5C6B4E4837A40E3A788497EEA2142DC0D886842FB17A858B2D1r5N" w:history="1">
        <w:r>
          <w:rPr>
            <w:sz w:val="28"/>
          </w:rPr>
          <w:t xml:space="preserve">4</w:t>
        </w:r>
      </w:hyperlink>
      <w:r>
        <w:rPr>
          <w:sz w:val="28"/>
        </w:rPr>
        <w:t xml:space="preserve"> к Порядку формирования органами местного самоуправления муниципальных образований Ставропольского края списков участников подпрограммы «Обеспечение жильем молодых семей» федеральной целевой программы «Жилище» на 2015 - 2020 годы по муниципальному образованию Ставропольского</w:t>
      </w:r>
      <w:r>
        <w:rPr>
          <w:sz w:val="28"/>
        </w:rPr>
        <w:t xml:space="preserve"> края, утвержденному приказом министерства строительства, дорожного хозяйства и транспорта Ставропольского края  от 02 марта 2016 г. № 55-о/д.</w:t>
      </w:r>
    </w:p>
    <w:p>
      <w:pPr>
        <w:widowControl w:val="off"/>
        <w:ind w:firstLine="709"/>
        <w:jc w:val="both"/>
      </w:pPr>
      <w:r>
        <w:rPr>
          <w:sz w:val="28"/>
        </w:rPr>
        <w:t xml:space="preserve">После принятия решения о признании молодой семьи нуждающейся в улучшении жилищных условий для участия в Подпрограмме молодая семья вправе подать в администрацию города Ставрополя заявление о признании ее семьей, имеющей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w:t>
      </w:r>
      <w:r>
        <w:rPr>
          <w:sz w:val="28"/>
        </w:rPr>
        <w:t xml:space="preserve"> </w:t>
      </w:r>
      <w:r>
        <w:rPr>
          <w:sz w:val="28"/>
        </w:rPr>
        <w:t xml:space="preserve">Подпрограммы, по </w:t>
      </w:r>
      <w:hyperlink r:id="rId26" w:tooltip="consultantplus://offline/ref=41DA231745BB9D07B4FE90176A1EAA6CA6FBE83E8A2FD45F5333D8A04A209DA8323C9AD1B3AD8F7B40E2A3884421EF3453840089775CFD0FB45AB015D4r5N" w:history="1">
        <w:r>
          <w:rPr>
            <w:sz w:val="28"/>
          </w:rPr>
          <w:t xml:space="preserve">форме</w:t>
        </w:r>
      </w:hyperlink>
      <w:r>
        <w:rPr>
          <w:sz w:val="28"/>
        </w:rPr>
        <w:t xml:space="preserve">, являющейся приложением 2 к Порядку и условиям признания семьи, проживающей на территории Ставропольского </w:t>
      </w:r>
      <w:r>
        <w:rPr>
          <w:sz w:val="28"/>
        </w:rPr>
        <w:t xml:space="preserve">края, семьей, имеющей достаточные доходы, позволяющие получить ипотечный кредит (заем), либо иные денежные средства, достаточные для оплаты расчетной (средней) стоимости жилья в части, превышающей размер социальной выплаты на приобретение (строительство) жилья, предоставляемой в рамках реализации подпрограммы «Создание условий для обеспечения доступным и комфортным жильем</w:t>
      </w:r>
      <w:r>
        <w:rPr>
          <w:sz w:val="28"/>
        </w:rPr>
        <w:t xml:space="preserve"> граждан в Ставропольском крае» государственной программы Ставропольского края «Развитие градостроительства, строительства и архитектуры», утвержденным постановлением Правительства Ставропольского края от 29 декабря 2018 г.   № 625-п (далее - Порядок признания семьей, имеющей достаточные доходы), и документы, подтверждающие достаточные доходы, предусмотренные </w:t>
      </w:r>
      <w:hyperlink r:id="rId27" w:tooltip="consultantplus://offline/ref=41DA231745BB9D07B4FE90176A1EAA6CA6FBE83E8A2FD45F5333D8A04A209DA8323C9AD1B3AD8F7B40E2A2844521EF3453840089775CFD0FB45AB015D4r5N" w:history="1">
        <w:r>
          <w:rPr>
            <w:sz w:val="28"/>
          </w:rPr>
          <w:t xml:space="preserve">пунктом 4</w:t>
        </w:r>
      </w:hyperlink>
      <w:r>
        <w:rPr>
          <w:sz w:val="28"/>
        </w:rPr>
        <w:t xml:space="preserve"> Порядка признания семьей, имеющей достаточные доходы.</w:t>
      </w:r>
    </w:p>
    <w:p>
      <w:pPr>
        <w:widowControl w:val="off"/>
        <w:ind w:firstLine="709"/>
        <w:jc w:val="both"/>
      </w:pPr>
      <w:r>
        <w:rPr>
          <w:sz w:val="28"/>
        </w:rPr>
        <w:t xml:space="preserve">Признание (отказ в признании) молодой семьи семьей, имеющей достаточные доходы, осуществляется в течение 10 календарных дней со дня принятия заявления, по результатам которого выдается заключение по </w:t>
      </w:r>
      <w:hyperlink r:id="rId28" w:tooltip="consultantplus://offline/ref=41DA231745BB9D07B4FE90176A1EAA6CA6FBE83E8A2FD45F5333D8A04A209DA8323C9AD1B3AD8F7B40E7A48D4421EF3453840089775CFD0FB45AB015D4r5N" w:history="1">
        <w:r>
          <w:rPr>
            <w:sz w:val="28"/>
          </w:rPr>
          <w:t xml:space="preserve">форме</w:t>
        </w:r>
      </w:hyperlink>
      <w:r>
        <w:rPr>
          <w:sz w:val="28"/>
        </w:rPr>
        <w:t xml:space="preserve">, являющейся приложением 1 к Порядку признания семьей, имеющей достаточные доходы. О принятом решении молодая семья письменно уведомляется комитетом по управлению муниципальным имуществом города Ставрополя. </w:t>
      </w:r>
    </w:p>
    <w:p>
      <w:pPr>
        <w:widowControl w:val="off"/>
        <w:ind w:firstLine="709"/>
        <w:jc w:val="both"/>
      </w:pPr>
      <w:r>
        <w:rPr>
          <w:sz w:val="28"/>
        </w:rPr>
        <w:t xml:space="preserve">После принятия решения о признании молодой семьи семьей, имеющей достаточные доходы, молодая семья вправе подать в администрацию города Ставрополя заявление об участии в Подпрограмме по </w:t>
      </w:r>
      <w:hyperlink r:id="rId29" w:tooltip="consultantplus://offline/ref=41DA231745BB9D07B4FE8E1A7C72F466A2F7BE368921D70F0F61DEF715709BFD727C9C84F6EF857114B3E0D94F2ABA7B17D7138B7640DFrFN" w:history="1">
        <w:r>
          <w:rPr>
            <w:sz w:val="28"/>
          </w:rPr>
          <w:t xml:space="preserve">форме</w:t>
        </w:r>
      </w:hyperlink>
      <w:r>
        <w:rPr>
          <w:sz w:val="28"/>
        </w:rPr>
        <w:t xml:space="preserve">, являющейся приложением 2 к Правилам, и документы, предусмотренные </w:t>
      </w:r>
      <w:hyperlink r:id="rId30" w:tooltip="consultantplus://offline/ref=41DA231745BB9D07B4FE8E1A7C72F466A2F7BE368921D70F0F61DEF715709BFD727C9C80F4E1857114B3E0D94F2ABA7B17D7138B7640DFrFN" w:history="1">
        <w:r>
          <w:rPr>
            <w:sz w:val="28"/>
          </w:rPr>
          <w:t xml:space="preserve">пунктом 18</w:t>
        </w:r>
      </w:hyperlink>
      <w:r>
        <w:rPr>
          <w:sz w:val="28"/>
        </w:rPr>
        <w:t xml:space="preserve"> или </w:t>
      </w:r>
      <w:hyperlink r:id="rId31" w:tooltip="consultantplus://offline/ref=41DA231745BB9D07B4FE8E1A7C72F466A2F7BE368921D70F0F61DEF715709BFD727C9C80F4E18B7114B3E0D94F2ABA7B17D7138B7640DFrFN" w:history="1">
        <w:r>
          <w:rPr>
            <w:sz w:val="28"/>
          </w:rPr>
          <w:t xml:space="preserve">пунктом 19</w:t>
        </w:r>
      </w:hyperlink>
      <w:r>
        <w:rPr>
          <w:sz w:val="28"/>
        </w:rPr>
        <w:t xml:space="preserve"> Правил, в соответствии с </w:t>
      </w:r>
      <w:hyperlink r:id="rId32" w:tooltip="consultantplus://offline/ref=41DA231745BB9D07B4FE8E1A7C72F466A2F7BE368921D70F0F61DEF715709BFD727C9C84F5EE8B7114B3E0D94F2ABA7B17D7138B7640DFrFN" w:history="1">
        <w:r>
          <w:rPr>
            <w:sz w:val="28"/>
          </w:rPr>
          <w:t xml:space="preserve">пунктом 20</w:t>
        </w:r>
      </w:hyperlink>
      <w:r>
        <w:rPr>
          <w:sz w:val="28"/>
        </w:rPr>
        <w:t xml:space="preserve"> Правил.</w:t>
      </w:r>
    </w:p>
    <w:p>
      <w:pPr>
        <w:widowControl w:val="off"/>
        <w:ind w:firstLine="709"/>
        <w:jc w:val="both"/>
      </w:pPr>
      <w:r>
        <w:rPr>
          <w:sz w:val="28"/>
        </w:rPr>
        <w:t xml:space="preserve">В течение 10 календарных дней со дня предоставления молодой семьей документов и заявления для участия в Подпрограмме администрация города Ставрополя принимает решение о признании (об отказе в признании) молодой семьи участником Подпрограммы. </w:t>
      </w:r>
      <w:r>
        <w:rPr>
          <w:sz w:val="28"/>
        </w:rPr>
        <w:t xml:space="preserve">О принятом решении молодая семья уведомляется письменно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Портал государственных и муниципальных услуг Ставропольского</w:t>
      </w:r>
      <w:r>
        <w:rPr>
          <w:sz w:val="28"/>
        </w:rPr>
        <w:t xml:space="preserve"> края) путем составления уведомления. </w:t>
      </w:r>
    </w:p>
    <w:p>
      <w:pPr>
        <w:widowControl w:val="off"/>
        <w:ind w:firstLine="709"/>
        <w:jc w:val="both"/>
      </w:pPr>
      <w:r>
        <w:rPr>
          <w:sz w:val="28"/>
        </w:rPr>
        <w:t xml:space="preserve">Основаниями для отказа в признании молодой семьи участником Подпрограммы являются:</w:t>
      </w:r>
    </w:p>
    <w:p>
      <w:pPr>
        <w:widowControl w:val="off"/>
        <w:ind w:firstLine="709"/>
        <w:jc w:val="both"/>
      </w:pPr>
      <w:r>
        <w:rPr>
          <w:sz w:val="28"/>
        </w:rPr>
        <w:t xml:space="preserve">несоответствие молодой семьи требованиям, установленным </w:t>
      </w:r>
      <w:hyperlink r:id="rId33" w:tooltip="consultantplus://offline/ref=41DA231745BB9D07B4FE90176A1EAA6CA6FBE83E8A20D95B5036D8A04A209DA8323C9AD1B3AD8F7B40E2A48D4521EF3453840089775CFD0FB45AB015D4r5N" w:history="1">
        <w:r>
          <w:rPr>
            <w:sz w:val="28"/>
          </w:rPr>
          <w:t xml:space="preserve">пунктом 6</w:t>
        </w:r>
      </w:hyperlink>
      <w:r>
        <w:rPr>
          <w:sz w:val="28"/>
        </w:rPr>
        <w:t xml:space="preserve"> Правил;</w:t>
      </w:r>
    </w:p>
    <w:p>
      <w:pPr>
        <w:widowControl w:val="off"/>
        <w:ind w:firstLine="709"/>
        <w:jc w:val="both"/>
      </w:pPr>
      <w:r>
        <w:rPr>
          <w:sz w:val="28"/>
        </w:rPr>
        <w:t xml:space="preserve">непредставление или представление не в полном объеме документов, предусмотренных </w:t>
      </w:r>
      <w:hyperlink r:id="rId34" w:tooltip="consultantplus://offline/ref=41DA231745BB9D07B4FE8E1A7C72F466A2F7BE368921D70F0F61DEF715709BFD727C9C80F4E1857114B3E0D94F2ABA7B17D7138B7640DFrFN" w:history="1">
        <w:r>
          <w:rPr>
            <w:sz w:val="28"/>
          </w:rPr>
          <w:t xml:space="preserve">пунктом 18</w:t>
        </w:r>
      </w:hyperlink>
      <w:r>
        <w:rPr>
          <w:sz w:val="28"/>
        </w:rPr>
        <w:t xml:space="preserve"> или </w:t>
      </w:r>
      <w:hyperlink r:id="rId35" w:tooltip="consultantplus://offline/ref=41DA231745BB9D07B4FE8E1A7C72F466A2F7BE368921D70F0F61DEF715709BFD727C9C80F4E18B7114B3E0D94F2ABA7B17D7138B7640DFrFN" w:history="1">
        <w:r>
          <w:rPr>
            <w:sz w:val="28"/>
          </w:rPr>
          <w:t xml:space="preserve">пунктом 19</w:t>
        </w:r>
      </w:hyperlink>
      <w:r>
        <w:rPr>
          <w:sz w:val="28"/>
        </w:rPr>
        <w:t xml:space="preserve"> Правил;</w:t>
      </w:r>
    </w:p>
    <w:p>
      <w:pPr>
        <w:widowControl w:val="off"/>
        <w:ind w:firstLine="709"/>
        <w:jc w:val="both"/>
      </w:pPr>
      <w:r>
        <w:rPr>
          <w:sz w:val="28"/>
        </w:rPr>
        <w:t xml:space="preserve">недостоверность сведений, содержащихся в представленных документах;</w:t>
      </w:r>
    </w:p>
    <w:p>
      <w:pPr>
        <w:widowControl w:val="off"/>
        <w:ind w:firstLine="709"/>
        <w:jc w:val="both"/>
      </w:pPr>
      <w:r>
        <w:rPr>
          <w:sz w:val="28"/>
        </w:rP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36" w:tooltip="consultantplus://offline/ref=41DA231745BB9D07B4FE8E1A7C72F466A2F8B5378A20D70F0F61DEF715709BFD607CC488F0E89C7A46FCA68C40D2r8N" w:history="1">
        <w:r>
          <w:rPr>
            <w:sz w:val="28"/>
          </w:rPr>
          <w:t xml:space="preserve">законом</w:t>
        </w:r>
      </w:hyperlink>
      <w:r>
        <w:rPr>
          <w:sz w:val="28"/>
        </w:rPr>
        <w:t xml:space="preserve"> «О мерах государственной поддержки семей, имеющих детей, в части погашения обязательств по</w:t>
      </w:r>
      <w:r>
        <w:rPr>
          <w:sz w:val="28"/>
        </w:rPr>
        <w:t xml:space="preserve"> ипотечным жилищным кредитам (займам) и о внесении изменений в статью 13.2 </w:t>
      </w:r>
      <w:r>
        <w:rPr>
          <w:sz w:val="28"/>
        </w:rPr>
        <w:t xml:space="preserve">Федерального</w:t>
      </w:r>
      <w:r>
        <w:rPr>
          <w:sz w:val="28"/>
        </w:rPr>
        <w:t xml:space="preserve"> закона «Об актах гражданского состояния».</w:t>
      </w:r>
    </w:p>
    <w:p>
      <w:pPr>
        <w:widowControl w:val="off"/>
        <w:ind w:firstLine="709"/>
        <w:jc w:val="both"/>
      </w:pPr>
      <w:r>
        <w:rPr>
          <w:sz w:val="28"/>
        </w:rPr>
        <w:t xml:space="preserve">Повторное обращение с заявлением об участии в Подпрограмме допускается после устранения оснований для отказа в признании молодой семьи участником Подпрограммы.</w:t>
      </w:r>
    </w:p>
    <w:p>
      <w:pPr>
        <w:widowControl w:val="off"/>
        <w:ind w:firstLine="709"/>
        <w:jc w:val="both"/>
      </w:pPr>
      <w:r>
        <w:rPr>
          <w:sz w:val="28"/>
        </w:rPr>
        <w:t xml:space="preserve">При выдаче уведомления о признании молодой семьи участником мероприятия ведомственной целевой программы молодой семье выдается памятка участника мероприятия ведомственной целевой программы, которая составляется в двух экземплярах. Примерная </w:t>
      </w:r>
      <w:hyperlink r:id="rId37" w:tooltip="consultantplus://offline/ref=41DA231745BB9D07B4FE90176A1EAA6CA6FBE83E8A20D95B5036D8A04A209DA8323C9AD1B3AD8F7B40E2A4844621EF3453840089775CFD0FB45AB015D4r5N" w:history="1">
        <w:r>
          <w:rPr>
            <w:sz w:val="28"/>
          </w:rPr>
          <w:t xml:space="preserve">форма</w:t>
        </w:r>
      </w:hyperlink>
      <w:r>
        <w:rPr>
          <w:sz w:val="28"/>
        </w:rPr>
        <w:t xml:space="preserve"> памятки приведена в приложении 2 к Порядку.</w:t>
      </w:r>
    </w:p>
    <w:p>
      <w:pPr>
        <w:widowControl w:val="off"/>
        <w:ind w:firstLine="709"/>
        <w:jc w:val="both"/>
      </w:pPr>
      <w:r>
        <w:rPr>
          <w:sz w:val="28"/>
        </w:rPr>
        <w:t xml:space="preserve">В случае признания молодой семьи участником Подпрограммы комитет по управлению муниципальным имуществом города Ставрополя заводит учетное дело молодой семьи, которое содержит документы, послужившие основанием для принятия такого решения.</w:t>
      </w:r>
    </w:p>
    <w:p>
      <w:pPr>
        <w:widowControl w:val="off"/>
        <w:ind w:firstLine="709"/>
        <w:jc w:val="both"/>
      </w:pPr>
      <w:r>
        <w:rPr>
          <w:sz w:val="28"/>
        </w:rPr>
        <w:t xml:space="preserve">Учетное дело молодой семьи - участника Подпрограммы также содержит:</w:t>
      </w:r>
    </w:p>
    <w:p>
      <w:pPr>
        <w:widowControl w:val="off"/>
        <w:ind w:firstLine="709"/>
        <w:jc w:val="both"/>
      </w:pPr>
      <w:r>
        <w:rPr>
          <w:sz w:val="28"/>
        </w:rPr>
        <w:t xml:space="preserve">заявления граждан и уведомления, определенные Порядком, зарегистрированные комитетом по управлению муниципальным имуществом города Ставрополя в установленном порядке, в том числе при использовании электронного документооборота;</w:t>
      </w:r>
    </w:p>
    <w:p>
      <w:pPr>
        <w:widowControl w:val="off"/>
        <w:ind w:firstLine="709"/>
        <w:jc w:val="both"/>
      </w:pPr>
      <w:r>
        <w:rPr>
          <w:sz w:val="28"/>
        </w:rPr>
        <w:t xml:space="preserve">копии документов, подтверждающих предоставление социальной выплаты;</w:t>
      </w:r>
    </w:p>
    <w:p>
      <w:pPr>
        <w:widowControl w:val="off"/>
        <w:ind w:firstLine="709"/>
        <w:jc w:val="both"/>
      </w:pPr>
      <w:r>
        <w:rPr>
          <w:sz w:val="28"/>
        </w:rPr>
        <w:t xml:space="preserve">копии документов на жилое помещение, приобретенное (построенное) с использованием социальной выплаты;</w:t>
      </w:r>
    </w:p>
    <w:p>
      <w:pPr>
        <w:widowControl w:val="off"/>
        <w:ind w:firstLine="709"/>
        <w:jc w:val="both"/>
      </w:pPr>
      <w:r>
        <w:rPr>
          <w:sz w:val="28"/>
        </w:rPr>
        <w:t xml:space="preserve">копии документов, подтверждающих перечисление средств из бюджета города Ставрополя для предоставления социальной выплаты молодой семье.</w:t>
      </w:r>
    </w:p>
    <w:p>
      <w:pPr>
        <w:widowControl w:val="off"/>
        <w:ind w:firstLine="709"/>
        <w:jc w:val="both"/>
      </w:pPr>
      <w:r>
        <w:rPr>
          <w:sz w:val="28"/>
        </w:rPr>
        <w:t xml:space="preserve">Молодые семьи - участники Подпрограммы имеют право на ознакомление со списком молодых семей - участников Подпрограммы, содержащим информацию о фамилиях и инициалах членов молодой семьи, численном составе молодой семьи и дате подачи заявления об участии в Подпрограмме.</w:t>
      </w:r>
    </w:p>
    <w:p>
      <w:pPr>
        <w:widowControl w:val="off"/>
        <w:ind w:firstLine="709"/>
        <w:jc w:val="both"/>
      </w:pPr>
      <w:r>
        <w:rPr>
          <w:sz w:val="28"/>
        </w:rPr>
        <w:t xml:space="preserve">Информация о молодых семьях - участниках Подпрограммы подлежит размещению на информационном стенде в здании комитета по управлению муниципальным имуществом города Ставрополя и официальном сайте </w:t>
      </w:r>
      <w:r>
        <w:rPr>
          <w:sz w:val="28"/>
        </w:rPr>
        <w:t xml:space="preserve">администрации города Ставрополя в информационно-телекоммуникационной сети «Интернет» по </w:t>
      </w:r>
      <w:hyperlink r:id="rId38" w:tooltip="consultantplus://offline/ref=41DA231745BB9D07B4FE90176A1EAA6CA6FBE83E8A20D95B5036D8A04A209DA8323C9AD1B3AD8F7B40E2A4854721EF3453840089775CFD0FB45AB015D4r5N" w:history="1">
        <w:r>
          <w:rPr>
            <w:sz w:val="28"/>
          </w:rPr>
          <w:t xml:space="preserve">форме</w:t>
        </w:r>
      </w:hyperlink>
      <w:r>
        <w:rPr>
          <w:sz w:val="28"/>
        </w:rPr>
        <w:t xml:space="preserve"> согласно приложению 3 к Порядку.</w:t>
      </w:r>
    </w:p>
    <w:p>
      <w:pPr>
        <w:widowControl w:val="off"/>
        <w:ind w:firstLine="709"/>
        <w:jc w:val="both"/>
      </w:pPr>
      <w:r>
        <w:rPr>
          <w:sz w:val="28"/>
        </w:rPr>
        <w:t xml:space="preserve">Ежеквартально, в срок до 15 числа месяца, следующего за отчетным, комитет по управлению муниципальным имуществом города Ставрополя вносит уточнения в опубликованную информацию о молодых семьях - участниках Подпрограммы, связанные с изменениями сведений о молодых семьях (далее - информация о молодых семьях).</w:t>
      </w:r>
    </w:p>
    <w:p>
      <w:pPr>
        <w:widowControl w:val="off"/>
        <w:ind w:firstLine="709"/>
        <w:jc w:val="both"/>
      </w:pPr>
      <w:r>
        <w:rPr>
          <w:sz w:val="28"/>
        </w:rPr>
        <w:t xml:space="preserve">Изменения в список молодых семей - участников Подпрограммы вносятся администрацией города Ставрополя в течение 30 календарных дней </w:t>
      </w:r>
      <w:r>
        <w:rPr>
          <w:sz w:val="28"/>
        </w:rPr>
        <w:t xml:space="preserve">с даты представления</w:t>
      </w:r>
      <w:r>
        <w:rPr>
          <w:sz w:val="28"/>
        </w:rPr>
        <w:t xml:space="preserve"> молодой семьей заявления об изменениях, произошедших в сведениях о молодой семье, в случае:</w:t>
      </w:r>
    </w:p>
    <w:p>
      <w:pPr>
        <w:widowControl w:val="off"/>
        <w:ind w:firstLine="709"/>
        <w:jc w:val="both"/>
      </w:pPr>
      <w:r>
        <w:rPr>
          <w:sz w:val="28"/>
        </w:rPr>
        <w:t xml:space="preserve">изменения численного состава молодой семьи (рождение (усыновление) ребенка (детей), развод супругов, смерть одного из членов молодой семьи);</w:t>
      </w:r>
    </w:p>
    <w:p>
      <w:pPr>
        <w:widowControl w:val="off"/>
        <w:ind w:firstLine="709"/>
        <w:jc w:val="both"/>
      </w:pPr>
      <w:r>
        <w:rPr>
          <w:sz w:val="28"/>
        </w:rPr>
        <w:t xml:space="preserve">изменения персональных данных членов молодой семьи;</w:t>
      </w:r>
    </w:p>
    <w:p>
      <w:pPr>
        <w:widowControl w:val="off"/>
        <w:ind w:firstLine="709"/>
        <w:jc w:val="both"/>
      </w:pPr>
      <w:r>
        <w:rPr>
          <w:sz w:val="28"/>
        </w:rPr>
        <w:t xml:space="preserve">если молодая семья - владелец свидетельства о праве на получение социальной выплаты по какой-либо причине не смогла в установленный срок действия этого свидетельства воспользоваться правом на получение выделенной ей социальной выплаты;</w:t>
      </w:r>
    </w:p>
    <w:p>
      <w:pPr>
        <w:widowControl w:val="off"/>
        <w:ind w:firstLine="709"/>
        <w:jc w:val="both"/>
      </w:pPr>
      <w:r>
        <w:rPr>
          <w:sz w:val="28"/>
        </w:rPr>
        <w:t xml:space="preserve">вступления в законную силу решения суда.</w:t>
      </w:r>
    </w:p>
    <w:p>
      <w:pPr>
        <w:widowControl w:val="off"/>
        <w:ind w:firstLine="709"/>
        <w:jc w:val="both"/>
      </w:pPr>
      <w:r>
        <w:rPr>
          <w:sz w:val="28"/>
        </w:rPr>
        <w:t xml:space="preserve">Изменения в список молодых семей - участников Подпрограммы направляются комитетом по управлению муниципальным имуществом города Ставрополя в министерство строительства и архитектуры Ставропольского края (далее - министерство) в течение 5 рабочих дней со дня внесения указанных изменений.</w:t>
      </w:r>
    </w:p>
    <w:p>
      <w:pPr>
        <w:widowControl w:val="off"/>
        <w:ind w:firstLine="709"/>
        <w:jc w:val="both"/>
      </w:pPr>
      <w:r>
        <w:rPr>
          <w:sz w:val="28"/>
        </w:rPr>
        <w:t xml:space="preserve">Молодые семьи исключаются из списка молодых семей - участников Подпрограммы  в следующих случаях:</w:t>
      </w:r>
    </w:p>
    <w:p>
      <w:pPr>
        <w:widowControl w:val="off"/>
        <w:ind w:firstLine="709"/>
        <w:jc w:val="both"/>
      </w:pPr>
      <w:r>
        <w:rPr>
          <w:sz w:val="28"/>
        </w:rPr>
        <w:t xml:space="preserve">отказ молодой семьи от участия в Подпрограмме (заявление молодой семьи об отказе от участия в Подпрограмме составляется в произвольной форме, должно содержать причины отказа, подписывается обоими супругами (одним родителем в неполной семье), в котором указывается причина этого отказа;</w:t>
      </w:r>
    </w:p>
    <w:p>
      <w:pPr>
        <w:widowControl w:val="off"/>
        <w:ind w:firstLine="709"/>
        <w:jc w:val="both"/>
      </w:pPr>
      <w:r>
        <w:rPr>
          <w:sz w:val="28"/>
        </w:rPr>
        <w:t xml:space="preserve">возраст хотя бы одного из членов молодой семьи на день принятия министерством решения о включении молодой семьи - участника Подпрограммы в список претендентов на получение социальной выплаты в планируемом году либо одного родителя в неполной молодой семье превысил 35 лет, за исключением молодых семей - участников Подпрограммы, в которых возраст каждого из супругов либо одного родителя в неполной молодой семье превысил 35</w:t>
      </w:r>
      <w:r>
        <w:rPr>
          <w:sz w:val="28"/>
        </w:rPr>
        <w:t xml:space="preserve"> лет после даты их включения министерством в список претендентов на получение социальной выплаты в планируемом году;</w:t>
      </w:r>
    </w:p>
    <w:p>
      <w:pPr>
        <w:widowControl w:val="off"/>
        <w:ind w:firstLine="709"/>
        <w:jc w:val="both"/>
      </w:pPr>
      <w:r>
        <w:rPr>
          <w:sz w:val="28"/>
        </w:rPr>
        <w:t xml:space="preserve">отсутствие нуждаемости в улучшении жилищных условий;</w:t>
      </w:r>
    </w:p>
    <w:p>
      <w:pPr>
        <w:widowControl w:val="off"/>
        <w:ind w:firstLine="709"/>
        <w:jc w:val="both"/>
      </w:pPr>
      <w:r>
        <w:rPr>
          <w:sz w:val="28"/>
        </w:rPr>
        <w:t xml:space="preserve">молодая семья выехала на место жительства в другое муниципальное </w:t>
      </w:r>
      <w:r>
        <w:rPr>
          <w:sz w:val="28"/>
        </w:rPr>
        <w:t xml:space="preserve">образование;</w:t>
      </w:r>
    </w:p>
    <w:p>
      <w:pPr>
        <w:widowControl w:val="off"/>
        <w:ind w:firstLine="709"/>
        <w:jc w:val="both"/>
      </w:pPr>
      <w:r>
        <w:rPr>
          <w:sz w:val="28"/>
        </w:rPr>
        <w:t xml:space="preserve">членами молодой семьи, не имеющей детей, расторгнут брак.</w:t>
      </w:r>
    </w:p>
    <w:p>
      <w:pPr>
        <w:widowControl w:val="off"/>
        <w:ind w:firstLine="709"/>
        <w:jc w:val="both"/>
      </w:pPr>
      <w:r>
        <w:rPr>
          <w:sz w:val="28"/>
        </w:rPr>
        <w:t xml:space="preserve">Администрация города Ставрополя принимает решение об исключении молодой семьи из списков молодых семей - участников Подпрограммы  в течение 10 рабочих дней с даты:</w:t>
      </w:r>
    </w:p>
    <w:p>
      <w:pPr>
        <w:widowControl w:val="off"/>
        <w:ind w:firstLine="709"/>
        <w:jc w:val="both"/>
      </w:pPr>
      <w:r>
        <w:rPr>
          <w:sz w:val="28"/>
        </w:rPr>
        <w:t xml:space="preserve">получения заявления молодой семьи, представленного в соответствии с абзацами вторым, пятым и шестым пункта 11 Порядка;</w:t>
      </w:r>
    </w:p>
    <w:p>
      <w:pPr>
        <w:widowControl w:val="off"/>
        <w:ind w:firstLine="709"/>
        <w:jc w:val="both"/>
      </w:pPr>
      <w:r>
        <w:rPr>
          <w:sz w:val="28"/>
        </w:rPr>
        <w:t xml:space="preserve">установления фактов, указанных в абзацах третьем, четвертом и пятом пункта 11 Порядка.</w:t>
      </w:r>
    </w:p>
    <w:p>
      <w:pPr>
        <w:widowControl w:val="off"/>
        <w:ind w:firstLine="709"/>
        <w:jc w:val="both"/>
      </w:pPr>
      <w:r>
        <w:rPr>
          <w:sz w:val="28"/>
        </w:rPr>
        <w:t xml:space="preserve">Комитет по управлению муниципальным имуществом города Ставрополя в течение 5 рабочих дней со дня принятия решения об исключении молодой семьи из списков молодых семей - участников Подпрограммы уведомляет о принятом решении молодую семью письменно или в электронной форме посредством Единого портала.</w:t>
      </w:r>
    </w:p>
    <w:p>
      <w:pPr>
        <w:widowControl w:val="off"/>
        <w:ind w:firstLine="709"/>
        <w:jc w:val="both"/>
      </w:pPr>
      <w:r>
        <w:rPr>
          <w:sz w:val="28"/>
        </w:rPr>
        <w:t xml:space="preserve">Администрация города Ставрополя до 01 июня года, предшествующего планируемому, формирует списки молодых семей - участников Подпрограммы, изъявивших желание получить социальную выплату в планируемом году.</w:t>
      </w:r>
    </w:p>
    <w:p>
      <w:pPr>
        <w:widowControl w:val="off"/>
        <w:ind w:firstLine="709"/>
        <w:jc w:val="both"/>
      </w:pPr>
      <w:r>
        <w:rPr>
          <w:sz w:val="28"/>
        </w:rPr>
        <w:t xml:space="preserve">Список молодых семей - участников Подпрограммы, изъявивших желание получить социальную выплату в планируемом году, представляется администрацией города Ставрополя в министерство на бумажном носителе и в электронном виде в формате </w:t>
      </w:r>
      <w:r>
        <w:rPr>
          <w:sz w:val="28"/>
        </w:rPr>
        <w:t xml:space="preserve">Excel</w:t>
      </w:r>
      <w:r>
        <w:rPr>
          <w:sz w:val="28"/>
        </w:rPr>
        <w:t xml:space="preserve"> 97/2000 в срок до 15 июня года, предшествующего планируемому году, по </w:t>
      </w:r>
      <w:hyperlink r:id="rId39" w:tooltip="consultantplus://offline/ref=41DA231745BB9D07B4FE90176A1EAA6CA6FBE83E8A20D95B5036D8A04A209DA8323C9AD1B3AD8F7B40E2A58E4021EF3453840089775CFD0FB45AB015D4r5N" w:history="1">
        <w:r>
          <w:rPr>
            <w:sz w:val="28"/>
          </w:rPr>
          <w:t xml:space="preserve">форме</w:t>
        </w:r>
      </w:hyperlink>
      <w:r>
        <w:rPr>
          <w:sz w:val="28"/>
        </w:rPr>
        <w:t xml:space="preserve"> согласно приложению 1 к Порядку.</w:t>
      </w:r>
    </w:p>
    <w:p>
      <w:pPr>
        <w:widowControl w:val="off"/>
        <w:ind w:firstLine="709"/>
        <w:jc w:val="both"/>
      </w:pPr>
      <w:r>
        <w:rPr>
          <w:sz w:val="28"/>
        </w:rPr>
        <w:t xml:space="preserve">Список молодых семей - участников Подпрограммы, изъявивших желание получить социальную выплату в планируемом году, формируется в хронологической последовательности в соответствии с датой подачи молодой семьей заявления на участие в Подпрограмме. Граждане, подавшие заявление на участие в Подпрограмме в один и тот же день, включаются в список молодых семей - участников Подпрограммы в алфавитном порядке. В первую очередь в список молодых семей - участников Подпрограммы, изъявивших желание получить социальную выплату, включаются молодые семьи, поставленные на учет в качестве нуждающихся в улучшении жилищных условий до 01 марта 2005 г., а также молодые семьи, имеющие трех и более детей.</w:t>
      </w:r>
    </w:p>
    <w:p>
      <w:pPr>
        <w:widowControl w:val="off"/>
        <w:ind w:firstLine="709"/>
        <w:jc w:val="both"/>
      </w:pPr>
      <w:r>
        <w:rPr>
          <w:sz w:val="28"/>
        </w:rPr>
        <w:t xml:space="preserve">В список молодых семей - участников Подпрограммы, изъявивших желание получить социальную выплату, не включаются молодые семьи:</w:t>
      </w:r>
    </w:p>
    <w:p>
      <w:pPr>
        <w:widowControl w:val="off"/>
        <w:ind w:firstLine="709"/>
        <w:jc w:val="both"/>
      </w:pPr>
      <w:r>
        <w:rPr>
          <w:sz w:val="28"/>
        </w:rPr>
        <w:t xml:space="preserve">включенные министерством в список молодых семей - претендентов на получение социальных выплат в текущем году на момент формирования списка молодых семей - участников Подпрограммы, изъявивших желание получить социальную выплату;</w:t>
      </w:r>
    </w:p>
    <w:p>
      <w:pPr>
        <w:widowControl w:val="off"/>
        <w:ind w:firstLine="709"/>
        <w:jc w:val="both"/>
      </w:pPr>
      <w:r>
        <w:rPr>
          <w:sz w:val="28"/>
        </w:rPr>
        <w:t xml:space="preserve">возраст хотя бы одного из членов молодой семьи превысил 35 лет на момент формирования администрацией города Ставрополя списка молодых семей - участников Подпрограммы, изъявивших желание получить </w:t>
      </w:r>
      <w:r>
        <w:rPr>
          <w:sz w:val="28"/>
        </w:rPr>
        <w:t xml:space="preserve">социальную выплату.</w:t>
      </w:r>
    </w:p>
    <w:p>
      <w:pPr>
        <w:widowControl w:val="off"/>
        <w:ind w:firstLine="709"/>
        <w:jc w:val="both"/>
      </w:pPr>
      <w:r>
        <w:rPr>
          <w:sz w:val="28"/>
        </w:rPr>
        <w:t xml:space="preserve">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pPr>
        <w:widowControl w:val="off"/>
        <w:ind w:firstLine="709"/>
        <w:jc w:val="both"/>
      </w:pPr>
      <w:r>
        <w:rPr>
          <w:sz w:val="28"/>
        </w:rPr>
        <w:t xml:space="preserve">Социальные выплаты, предоставляемые молодым семьям в рамках реализации Подпрограммы, используются:</w:t>
      </w:r>
    </w:p>
    <w:p>
      <w:pPr>
        <w:widowControl w:val="off"/>
        <w:ind w:firstLine="709"/>
        <w:jc w:val="both"/>
      </w:pPr>
      <w:r>
        <w:rPr>
          <w:sz w:val="28"/>
        </w:rPr>
        <w:t xml:space="preserve">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pPr>
        <w:widowControl w:val="off"/>
        <w:ind w:firstLine="709"/>
        <w:jc w:val="both"/>
      </w:pPr>
      <w:r>
        <w:rPr>
          <w:sz w:val="28"/>
        </w:rPr>
        <w:t xml:space="preserve">для оплаты цены договора строительного подряда на строительство жилого дома;</w:t>
      </w:r>
    </w:p>
    <w:p>
      <w:pPr>
        <w:widowControl w:val="off"/>
        <w:ind w:firstLine="709"/>
        <w:jc w:val="both"/>
      </w:pPr>
      <w:r>
        <w:rPr>
          <w:sz w:val="28"/>
        </w:rPr>
        <w:t xml:space="preserve">для осуществления последнего платежа в счет уплаты паевого взноса в полном размере, после </w:t>
      </w:r>
      <w:r>
        <w:rPr>
          <w:sz w:val="28"/>
        </w:rPr>
        <w:t xml:space="preserve">уплаты</w:t>
      </w:r>
      <w:r>
        <w:rPr>
          <w:sz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pPr>
        <w:widowControl w:val="off"/>
        <w:ind w:firstLine="709"/>
        <w:jc w:val="both"/>
      </w:pPr>
      <w:r>
        <w:rPr>
          <w:sz w:val="28"/>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pPr>
        <w:widowControl w:val="off"/>
        <w:ind w:firstLine="709"/>
        <w:jc w:val="both"/>
      </w:pPr>
      <w:r>
        <w:rPr>
          <w:sz w:val="28"/>
        </w:rPr>
        <w:t xml:space="preserve">для оплаты цены договора с уполномоченной организацией на приобретение в интересах молодой семьи жилого помещения на первичном рынке</w:t>
      </w:r>
      <w:r>
        <w:rPr>
          <w:sz w:val="28"/>
        </w:rPr>
        <w:t xml:space="preserve">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pPr>
        <w:widowControl w:val="off"/>
        <w:ind w:firstLine="709"/>
        <w:jc w:val="both"/>
      </w:pPr>
      <w:r>
        <w:rPr>
          <w:sz w:val="28"/>
        </w:rPr>
        <w:t xml:space="preserve">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w:t>
      </w:r>
      <w:r>
        <w:rPr>
          <w:sz w:val="28"/>
        </w:rPr>
        <w:t xml:space="preserve">) на погашение ранее предоставленного жилищного кредита;</w:t>
      </w:r>
    </w:p>
    <w:p>
      <w:pPr>
        <w:widowControl w:val="off"/>
        <w:ind w:firstLine="709"/>
        <w:jc w:val="both"/>
      </w:pPr>
      <w:r>
        <w:rPr>
          <w:sz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40" w:tooltip="consultantplus://offline/ref=41DA231745BB9D07B4FE8E1A7C72F466A5F1B7368D24D70F0F61DEF715709BFD727C9C84F0E98A7E48E9F0DD067FB66516CF0D8F6840FD0BDAr8N" w:history="1">
        <w:r>
          <w:rPr>
            <w:sz w:val="28"/>
          </w:rPr>
          <w:t xml:space="preserve">пунктом 5 части 4</w:t>
        </w:r>
      </w:hyperlink>
      <w:r>
        <w:rPr>
          <w:sz w:val="28"/>
        </w:rPr>
        <w:t xml:space="preserve">  </w:t>
      </w:r>
      <w:hyperlink r:id="rId41" w:tooltip="consultantplus://offline/ref=41DA231745BB9D07B4FE8E1A7C72F466A5F1B7368D24D70F0F61DEF715709BFD727C9C84F0E98A7E48E9F0DD067FB66516CF0D8F6840FD0BDAr8N" w:history="1">
        <w:r>
          <w:rPr>
            <w:sz w:val="28"/>
          </w:rPr>
          <w:t xml:space="preserve">статьи 4</w:t>
        </w:r>
      </w:hyperlink>
      <w:r>
        <w:rPr>
          <w:sz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w:t>
      </w:r>
      <w:r>
        <w:rPr>
          <w:sz w:val="28"/>
        </w:rPr>
        <w:t xml:space="preserve">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w:t>
      </w:r>
      <w:r>
        <w:rPr>
          <w:sz w:val="28"/>
        </w:rPr>
        <w:t xml:space="preserve">требований по договору участия в долевом строительстве);</w:t>
      </w:r>
    </w:p>
    <w:p>
      <w:pPr>
        <w:widowControl w:val="off"/>
        <w:ind w:firstLine="709"/>
        <w:jc w:val="both"/>
      </w:pPr>
      <w:r>
        <w:rPr>
          <w:sz w:val="28"/>
        </w:rPr>
        <w:t xml:space="preserve">для уплаты первоначального взноса при получении жилищного кредита на уплату цены договора участия в долевом строительстве или на уплату </w:t>
      </w:r>
      <w:r>
        <w:rPr>
          <w:sz w:val="28"/>
        </w:rPr>
        <w:t xml:space="preserve">цены договора уступки прав требований</w:t>
      </w:r>
      <w:r>
        <w:rPr>
          <w:sz w:val="28"/>
        </w:rPr>
        <w:t xml:space="preserve"> по договору участия в долевом строительстве;</w:t>
      </w:r>
    </w:p>
    <w:p>
      <w:pPr>
        <w:widowControl w:val="off"/>
        <w:ind w:firstLine="709"/>
        <w:jc w:val="both"/>
      </w:pPr>
      <w:r>
        <w:rPr>
          <w:sz w:val="28"/>
        </w:rPr>
        <w:t xml:space="preserve">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w:t>
      </w:r>
      <w:r>
        <w:rPr>
          <w:sz w:val="28"/>
        </w:rPr>
        <w:t xml:space="preserve">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widowControl w:val="off"/>
        <w:ind w:firstLine="709"/>
        <w:jc w:val="both"/>
      </w:pPr>
      <w:r>
        <w:rPr>
          <w:sz w:val="28"/>
        </w:rPr>
        <w:t xml:space="preserve">Право молодой семьи - участника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(далее - свидетельство) либо извещением о предоставлении молодой семье социальной выплаты на приобретение (строительство) жилья (далее - извещение), которые не являются ценными бумагами.</w:t>
      </w:r>
    </w:p>
    <w:p>
      <w:pPr>
        <w:widowControl w:val="off"/>
        <w:ind w:firstLine="709"/>
        <w:jc w:val="both"/>
      </w:pPr>
      <w:r>
        <w:rPr>
          <w:sz w:val="28"/>
        </w:rPr>
        <w:t xml:space="preserve">Для получения свидетельства (извещения)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необходимых для получения свидетельства (извещения), направляет в администрацию города Ставрополя заявление о выдаче свидетельства (в произвольной форме), а также заявление (обязательство) об использовании социальной выплаты на приобретение (строительство) жилья, содержащее согласие молодой семьи на</w:t>
      </w:r>
      <w:r>
        <w:rPr>
          <w:sz w:val="28"/>
        </w:rPr>
        <w:t xml:space="preserve"> </w:t>
      </w:r>
      <w:r>
        <w:rPr>
          <w:sz w:val="28"/>
        </w:rPr>
        <w:t xml:space="preserve">получение социальной выплаты за счет средств краевого бюджета и местных бюджетов в порядке и на условиях, определенных </w:t>
      </w:r>
      <w:hyperlink r:id="rId42" w:tooltip="consultantplus://offline/ref=41DA231745BB9D07B4FE90176A1EAA6CA6FBE83E8A2FD45F5333D8A04A209DA8323C9AD1B3AD8F7B40E0A78A4721EF3453840089775CFD0FB45AB015D4r5N" w:history="1">
        <w:r>
          <w:rPr>
            <w:sz w:val="28"/>
          </w:rPr>
          <w:t xml:space="preserve">подпрограммой</w:t>
        </w:r>
      </w:hyperlink>
      <w:r>
        <w:rPr>
          <w:sz w:val="28"/>
        </w:rPr>
        <w:t xml:space="preserve">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утвержденной постановлением Правительства Ставропольского края от 29 декабря 2018 г.   № 625-п,  и следующие документы:</w:t>
      </w:r>
    </w:p>
    <w:p>
      <w:pPr>
        <w:widowControl w:val="off"/>
        <w:ind w:firstLine="709"/>
        <w:jc w:val="both"/>
      </w:pPr>
      <w:r>
        <w:rPr>
          <w:sz w:val="28"/>
        </w:rPr>
        <w:t xml:space="preserve">1) в случае использования социальной выплаты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w:t>
      </w:r>
      <w:r>
        <w:rPr>
          <w:sz w:val="28"/>
        </w:rPr>
        <w:t xml:space="preserve"> </w:t>
      </w:r>
      <w:r>
        <w:rPr>
          <w:sz w:val="28"/>
        </w:rPr>
        <w:t xml:space="preserve">указанным жилищным кредитам </w:t>
      </w:r>
      <w:r>
        <w:rPr>
          <w:sz w:val="28"/>
        </w:rPr>
        <w:t xml:space="preserve">или кредитам (займам) на погашение ранее предоставленного жилищного кредита 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w:t>
      </w:r>
      <w:r>
        <w:rPr>
          <w:sz w:val="28"/>
        </w:rPr>
        <w:t xml:space="preserve"> на уплату цены договора участия в долевом строительстве или на уплату </w:t>
      </w:r>
      <w:r>
        <w:rPr>
          <w:sz w:val="28"/>
        </w:rPr>
        <w:t xml:space="preserve">цены договора уступки прав требований</w:t>
      </w:r>
      <w:r>
        <w:rPr>
          <w:sz w:val="28"/>
        </w:rPr>
        <w:t xml:space="preserve">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pPr>
        <w:widowControl w:val="off"/>
        <w:ind w:firstLine="709"/>
        <w:jc w:val="both"/>
      </w:pPr>
      <w:r>
        <w:rPr>
          <w:sz w:val="28"/>
        </w:rPr>
        <w:t xml:space="preserve">копии документов, удостоверяющих личность каждого члена семьи;</w:t>
      </w:r>
    </w:p>
    <w:p>
      <w:pPr>
        <w:widowControl w:val="off"/>
        <w:ind w:firstLine="709"/>
        <w:jc w:val="both"/>
      </w:pPr>
      <w:r>
        <w:rPr>
          <w:sz w:val="28"/>
        </w:rPr>
        <w:t xml:space="preserve">копия свидетельства о браке (на неполную семью не распространяется);</w:t>
      </w:r>
    </w:p>
    <w:p>
      <w:pPr>
        <w:widowControl w:val="off"/>
        <w:ind w:firstLine="709"/>
        <w:jc w:val="both"/>
      </w:pPr>
      <w:r>
        <w:rPr>
          <w:sz w:val="28"/>
        </w:rPr>
        <w:t xml:space="preserve">при незавершенном строительстве жилого дома договор строительного подряда или иные документы, подтверждающие расходы на строительство жилого дома (далее - документы на строительство);</w:t>
      </w:r>
    </w:p>
    <w:p>
      <w:pPr>
        <w:widowControl w:val="off"/>
        <w:ind w:firstLine="709"/>
        <w:jc w:val="both"/>
      </w:pPr>
      <w:r>
        <w:rPr>
          <w:sz w:val="28"/>
        </w:rPr>
        <w:t xml:space="preserve">копия договора участия в долевом строительстве (договора уступки прав требований по договору участия в долевом строительстве);</w:t>
      </w:r>
    </w:p>
    <w:p>
      <w:pPr>
        <w:widowControl w:val="off"/>
        <w:ind w:firstLine="709"/>
        <w:jc w:val="both"/>
      </w:pPr>
      <w:r>
        <w:rPr>
          <w:sz w:val="28"/>
        </w:rPr>
        <w:t xml:space="preserve">копия договора жилищного кредита;</w:t>
      </w:r>
    </w:p>
    <w:p>
      <w:pPr>
        <w:widowControl w:val="off"/>
        <w:ind w:firstLine="709"/>
        <w:jc w:val="both"/>
      </w:pPr>
      <w:r>
        <w:rPr>
          <w:sz w:val="28"/>
        </w:rPr>
        <w:t xml:space="preserve">копия договора кредита (займа) на погашение ранее предоставленного жилищного кредита;</w:t>
      </w:r>
    </w:p>
    <w:p>
      <w:pPr>
        <w:widowControl w:val="off"/>
        <w:ind w:firstLine="709"/>
        <w:jc w:val="both"/>
      </w:pPr>
      <w:r>
        <w:rPr>
          <w:sz w:val="28"/>
        </w:rPr>
        <w:t xml:space="preserve">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pPr>
        <w:widowControl w:val="off"/>
        <w:ind w:firstLine="709"/>
        <w:jc w:val="both"/>
      </w:pPr>
      <w:r>
        <w:rPr>
          <w:sz w:val="28"/>
        </w:rPr>
        <w:t xml:space="preserve">2) в случае использования социальной выплаты в иных случаях, предусмотренных Подпрограммой:</w:t>
      </w:r>
    </w:p>
    <w:p>
      <w:pPr>
        <w:widowControl w:val="off"/>
        <w:ind w:firstLine="709"/>
        <w:jc w:val="both"/>
      </w:pPr>
      <w:r>
        <w:rPr>
          <w:sz w:val="28"/>
        </w:rPr>
        <w:t xml:space="preserve">копии документов, удостоверяющих личность каждого члена семьи;</w:t>
      </w:r>
    </w:p>
    <w:p>
      <w:pPr>
        <w:widowControl w:val="off"/>
        <w:ind w:firstLine="709"/>
        <w:jc w:val="both"/>
      </w:pPr>
      <w:r>
        <w:rPr>
          <w:sz w:val="28"/>
        </w:rPr>
        <w:t xml:space="preserve">копия свидетельства о браке (на неполную семью не распространяется).</w:t>
      </w:r>
    </w:p>
    <w:p>
      <w:pPr>
        <w:widowControl w:val="off"/>
        <w:ind w:firstLine="709"/>
        <w:jc w:val="both"/>
      </w:pPr>
      <w:r>
        <w:rPr>
          <w:sz w:val="28"/>
        </w:rPr>
        <w:t xml:space="preserve">Выдача свидетельств (извещений) молодым семьям - участникам Подпрограммы осуществляется администрацией города Ставрополя в соответствии с Правилами, а также </w:t>
      </w:r>
      <w:hyperlink r:id="rId43" w:tooltip="consultantplus://offline/ref=41DA231745BB9D07B4FE90176A1EAA6CA6FBE83E8A2FD45F5333D8A04A209DA8323C9AD1B3AD8F7B40E6AD8A4221EF3453840089775CFD0FB45AB015D4r5N" w:history="1">
        <w:r>
          <w:rPr>
            <w:sz w:val="28"/>
          </w:rPr>
          <w:t xml:space="preserve">Правилами</w:t>
        </w:r>
      </w:hyperlink>
      <w:r>
        <w:rPr>
          <w:sz w:val="28"/>
        </w:rPr>
        <w:t xml:space="preserve"> предоставления молодым семьям, являющимся участниками мероприятия по обеспечению жильем молодых семей, проживающих на территории Ставропольского края, социальных выплат на приобретение (строительство) жилья в рамках реализации подпрограммы «Создание условий для обеспечения доступным и комфортным жильем граждан в Ставропольском крае» государственной программы Ставропольского края</w:t>
      </w:r>
      <w:r>
        <w:rPr>
          <w:sz w:val="28"/>
        </w:rPr>
        <w:t xml:space="preserve"> «</w:t>
      </w:r>
      <w:r>
        <w:rPr>
          <w:sz w:val="28"/>
        </w:rPr>
        <w:t xml:space="preserve">Развитие градостроительства, строительства и архитектуры», являющейся приложением 2.2 к подпрограмме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w:t>
      </w:r>
      <w:r>
        <w:rPr>
          <w:sz w:val="28"/>
        </w:rPr>
        <w:t xml:space="preserve">строительства и архитектуры», утвержденной постановлением Правительства Ставропольского края от 29 декабря 2018 г. № 625-п (далее - Правила предоставления социальных выплат на приобретение (строительство) жилья).</w:t>
      </w:r>
    </w:p>
    <w:p>
      <w:pPr>
        <w:widowControl w:val="off"/>
        <w:ind w:firstLine="709"/>
        <w:jc w:val="both"/>
      </w:pPr>
      <w:r>
        <w:rPr>
          <w:sz w:val="28"/>
        </w:rPr>
        <w:t xml:space="preserve">Срок действия свидетельства (извещения) составляет не более               7 месяцев </w:t>
      </w:r>
      <w:r>
        <w:rPr>
          <w:sz w:val="28"/>
        </w:rPr>
        <w:t xml:space="preserve">с даты выдачи</w:t>
      </w:r>
      <w:r>
        <w:rPr>
          <w:sz w:val="28"/>
        </w:rPr>
        <w:t xml:space="preserve">, указанной в свидетельстве (извещении).</w:t>
      </w:r>
    </w:p>
    <w:p>
      <w:pPr>
        <w:widowControl w:val="off"/>
        <w:ind w:firstLine="709"/>
        <w:jc w:val="both"/>
      </w:pPr>
      <w:r>
        <w:rPr>
          <w:sz w:val="28"/>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r:id="rId44" w:tooltip="consultantplus://offline/ref=41DA231745BB9D07B4FE8E1A7C72F466A2F7BE368921D70F0F61DEF715709BFD727C9C84F5EC847114B3E0D94F2ABA7B17D7138B7640DFrFN" w:history="1">
        <w:r>
          <w:rPr>
            <w:sz w:val="28"/>
          </w:rPr>
          <w:t xml:space="preserve">пунктом 15</w:t>
        </w:r>
      </w:hyperlink>
      <w:r>
        <w:rPr>
          <w:sz w:val="28"/>
        </w:rPr>
        <w:t xml:space="preserve"> Правил, </w:t>
      </w:r>
      <w:hyperlink r:id="rId45" w:tooltip="consultantplus://offline/ref=41DA231745BB9D07B4FE90176A1EAA6CA6FBE83E8A2FD45F5333D8A04A209DA8323C9AD1B3AD8F7B40E1A5894021EF3453840089775CFD0FB45AB015D4r5N" w:history="1">
        <w:r>
          <w:rPr>
            <w:sz w:val="28"/>
          </w:rPr>
          <w:t xml:space="preserve">пунктом 9</w:t>
        </w:r>
      </w:hyperlink>
      <w:r>
        <w:rPr>
          <w:sz w:val="28"/>
        </w:rPr>
        <w:t xml:space="preserve"> Правил предоставления социальных выплат на приобретение (строительство) жилья, количества членов молодой семьи - участника Подпрограммы и норматива стоимости одного квадратного метра общей площади жилья в городе Ставрополе, устанавливаемого постановлением администрации города Ставрополя.</w:t>
      </w:r>
      <w:r>
        <w:rPr>
          <w:sz w:val="28"/>
        </w:rPr>
        <w:t xml:space="preserve"> Норматив стоимости одного квадратного метра общей площади жилья в городе Ставрополе не должен превышать среднюю рыночную стоимость одного квадратного метра общей площади жилья по Ставропольскому краю, определяемую Министерством строительства и жилищно-коммунального хозяйства Российской Федерации.</w:t>
      </w:r>
    </w:p>
    <w:p>
      <w:pPr>
        <w:widowControl w:val="off"/>
        <w:ind w:firstLine="709"/>
        <w:jc w:val="both"/>
      </w:pPr>
      <w:r>
        <w:rPr>
          <w:sz w:val="28"/>
        </w:rPr>
        <w:t xml:space="preserve">Размер общей площади жилого помещения, с учетом которого определяется размер социальной выплаты, составляет:</w:t>
      </w:r>
    </w:p>
    <w:p>
      <w:pPr>
        <w:widowControl w:val="off"/>
        <w:ind w:firstLine="709"/>
        <w:jc w:val="both"/>
      </w:pPr>
      <w:r>
        <w:rPr>
          <w:sz w:val="28"/>
        </w:rPr>
        <w:t xml:space="preserve">для молодой семьи, состоящей из 2 человек (молодые супруги или </w:t>
      </w:r>
      <w:r>
        <w:rPr>
          <w:sz w:val="28"/>
        </w:rPr>
        <w:t xml:space="preserve"> </w:t>
      </w:r>
      <w:r>
        <w:rPr>
          <w:sz w:val="28"/>
        </w:rPr>
        <w:t xml:space="preserve">один молодой родитель и ребенок), - 42 кв. м;</w:t>
      </w:r>
    </w:p>
    <w:p>
      <w:pPr>
        <w:widowControl w:val="off"/>
        <w:ind w:firstLine="709"/>
        <w:jc w:val="both"/>
      </w:pPr>
      <w:r>
        <w:rPr>
          <w:sz w:val="28"/>
        </w:rPr>
        <w:t xml:space="preserve">для молодой семьи, состоящей из 3 или более человек, включающей помимо молодых супругов одного ребенка и более (либо семьи, состоящей из одного молодого родителя и двух или более детей), - по 18 кв. м на каждого члена семьи.</w:t>
      </w:r>
    </w:p>
    <w:p>
      <w:pPr>
        <w:widowControl w:val="off"/>
        <w:ind w:firstLine="709"/>
        <w:jc w:val="both"/>
      </w:pPr>
      <w:r>
        <w:rPr>
          <w:sz w:val="28"/>
        </w:rPr>
        <w:t xml:space="preserve">Размер социальной выплаты составляет не менее:</w:t>
      </w:r>
    </w:p>
    <w:p>
      <w:pPr>
        <w:widowControl w:val="off"/>
        <w:ind w:firstLine="709"/>
        <w:jc w:val="both"/>
      </w:pPr>
      <w:r>
        <w:rPr>
          <w:sz w:val="28"/>
        </w:rPr>
        <w:t xml:space="preserve">30 процентов расчетной (средней) стоимости жилья, определяемой в соответствии с Правилами предоставления социальных выплат на приобретение (строительство) жилья, - для молодых семей, не имеющих детей;</w:t>
      </w:r>
    </w:p>
    <w:p>
      <w:pPr>
        <w:widowControl w:val="off"/>
        <w:ind w:firstLine="709"/>
        <w:jc w:val="both"/>
      </w:pPr>
      <w:r>
        <w:rPr>
          <w:sz w:val="28"/>
        </w:rPr>
        <w:t xml:space="preserve">35 процентов расчетной (средней) стоимости жилья, определяемой в соответствии с Правилами предоставления социальных выплат на приобретение (строительство) жилья, - для семей, имеющих одного или двух детей, а также для неполных молодых семей, состоящих из одного молодого родителя и одного или двух детей.</w:t>
      </w:r>
    </w:p>
    <w:p>
      <w:pPr>
        <w:widowControl w:val="off"/>
        <w:ind w:firstLine="709"/>
        <w:jc w:val="both"/>
      </w:pPr>
      <w:r>
        <w:rPr>
          <w:sz w:val="28"/>
        </w:rPr>
        <w:t xml:space="preserve">Размер социальной выплаты рассчитывается на дату утверждения министерством списка молодых семей - претендентов на получение социальных выплат, указывается в свидетельстве (извещении) и остается неизменным в течение всего срока его действия.</w:t>
      </w:r>
    </w:p>
    <w:p>
      <w:pPr>
        <w:widowControl w:val="off"/>
        <w:ind w:firstLine="709"/>
        <w:jc w:val="both"/>
      </w:pPr>
      <w:r>
        <w:rPr>
          <w:sz w:val="28"/>
        </w:rPr>
        <w:t xml:space="preserve">Социальная выплата предоставляется владельцу свидетельства (извещения)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pPr>
        <w:widowControl w:val="off"/>
        <w:ind w:firstLine="709"/>
        <w:jc w:val="both"/>
      </w:pPr>
      <w:r>
        <w:rPr>
          <w:sz w:val="28"/>
        </w:rPr>
        <w:t xml:space="preserve">Владелец свидетельства (извещения) в течение одного месяца со дня </w:t>
      </w:r>
      <w:r>
        <w:rPr>
          <w:sz w:val="28"/>
        </w:rPr>
        <w:t xml:space="preserve">его выдачи сдает свидетельство в банк.</w:t>
      </w:r>
    </w:p>
    <w:p>
      <w:pPr>
        <w:widowControl w:val="off"/>
        <w:ind w:firstLine="709"/>
        <w:jc w:val="both"/>
      </w:pPr>
      <w:r>
        <w:rPr>
          <w:sz w:val="28"/>
        </w:rPr>
        <w:t xml:space="preserve">Социальная выплата может быть использована для приобретения у любых физических лиц, за исключением указанных в </w:t>
      </w:r>
      <w:hyperlink r:id="rId46" w:tooltip="consultantplus://offline/ref=41DA231745BB9D07B4FE8E1A7C72F466A2F7BE368921D70F0F61DEF715709BFD727C9C84F0ED8A7B47E9F0DD067FB66516CF0D8F6840FD0BDAr8N" w:history="1">
        <w:r>
          <w:rPr>
            <w:sz w:val="28"/>
          </w:rPr>
          <w:t xml:space="preserve">пункте 2(1)</w:t>
        </w:r>
      </w:hyperlink>
      <w:r>
        <w:rPr>
          <w:sz w:val="28"/>
        </w:rPr>
        <w:t xml:space="preserve"> Правил, и (или) юридических лиц жилого </w:t>
      </w:r>
      <w:r>
        <w:rPr>
          <w:sz w:val="28"/>
        </w:rPr>
        <w:t xml:space="preserve">помещения</w:t>
      </w:r>
      <w:r>
        <w:rPr>
          <w:sz w:val="28"/>
        </w:rPr>
        <w:t xml:space="preserve">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47" w:tooltip="consultantplus://offline/ref=41DA231745BB9D07B4FE8E1A7C72F466A5F1B0318E26D70F0F61DEF715709BFD727C9C84F0E9837848E9F0DD067FB66516CF0D8F6840FD0BDAr8N" w:history="1">
        <w:r>
          <w:rPr>
            <w:sz w:val="28"/>
          </w:rPr>
          <w:t xml:space="preserve">статьями 15</w:t>
        </w:r>
      </w:hyperlink>
      <w:r>
        <w:rPr>
          <w:sz w:val="28"/>
        </w:rPr>
        <w:t xml:space="preserve"> и </w:t>
      </w:r>
      <w:hyperlink r:id="rId48" w:tooltip="consultantplus://offline/ref=41DA231745BB9D07B4FE8E1A7C72F466A5F1B0318E26D70F0F61DEF715709BFD727C9C84F0E9837944E9F0DD067FB66516CF0D8F6840FD0BDAr8N" w:history="1">
        <w:r>
          <w:rPr>
            <w:sz w:val="28"/>
          </w:rPr>
          <w:t xml:space="preserve">16</w:t>
        </w:r>
      </w:hyperlink>
      <w:r>
        <w:rPr>
          <w:sz w:val="28"/>
        </w:rPr>
        <w:t xml:space="preserve"> Жилищного кодекса Российской Федерации, </w:t>
      </w:r>
      <w:r>
        <w:rPr>
          <w:sz w:val="28"/>
        </w:rPr>
        <w:t xml:space="preserve">благоустроенных</w:t>
      </w:r>
      <w:r>
        <w:rPr>
          <w:sz w:val="28"/>
        </w:rPr>
        <w:t xml:space="preserve"> применительно к условиям населенного пункта, в котором приобретается (строится) жилое помещение для постоянного проживания.</w:t>
      </w:r>
    </w:p>
    <w:p>
      <w:pPr>
        <w:widowControl w:val="off"/>
        <w:ind w:firstLine="709"/>
        <w:jc w:val="both"/>
      </w:pPr>
      <w:r>
        <w:rPr>
          <w:sz w:val="28"/>
        </w:rPr>
        <w:t xml:space="preserve">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Ставропольского края.</w:t>
      </w:r>
    </w:p>
    <w:p>
      <w:pPr>
        <w:widowControl w:val="off"/>
        <w:ind w:firstLine="709"/>
        <w:jc w:val="both"/>
      </w:pPr>
      <w:r>
        <w:rPr>
          <w:sz w:val="28"/>
        </w:rPr>
        <w:t xml:space="preserve">Приобретаемое жилое помещение или построенный жилой дом оформляются в общую собственность всех членов молодой семьи, указанных в свидетельстве (извещении).</w:t>
      </w:r>
    </w:p>
    <w:p>
      <w:pPr>
        <w:widowControl w:val="off"/>
        <w:ind w:firstLine="709"/>
        <w:jc w:val="both"/>
      </w:pPr>
      <w:r>
        <w:rPr>
          <w:sz w:val="28"/>
        </w:rPr>
        <w:t xml:space="preserve">В случае использования социальной выплаты в соответствии с </w:t>
      </w:r>
      <w:hyperlink r:id="rId49" w:tooltip="consultantplus://offline/ref=41DA231745BB9D07B4FE8E1A7C72F466A2F7BE368921D70F0F61DEF715709BFD727C9C80F4EF8B7114B3E0D94F2ABA7B17D7138B7640DFrFN" w:history="1">
        <w:r>
          <w:rPr>
            <w:sz w:val="28"/>
          </w:rPr>
          <w:t xml:space="preserve">подпунктами «а»</w:t>
        </w:r>
      </w:hyperlink>
      <w:r>
        <w:rPr>
          <w:sz w:val="28"/>
        </w:rPr>
        <w:t xml:space="preserve"> - «</w:t>
      </w:r>
      <w:r>
        <w:rPr>
          <w:sz w:val="28"/>
        </w:rPr>
        <w:fldChar w:fldCharType="begin"/>
      </w:r>
      <w:r>
        <w:rPr>
          <w:sz w:val="28"/>
        </w:rPr>
        <w:instrText xml:space="preserve">HYPERLINK "consultantplus://offline/ref=41DA231745BB9D07B4FE8E1A7C72F466A2F7BE368921D70F0F61DEF715709BFD727C9C80F4EE837114B3E0D94F2ABA7B17D7138B7640DFrFN" \o "consultantplus://offline/ref=41DA231745BB9D07B4FE8E1A7C72F466A2F7BE368921D70F0F61DEF715709BFD727C9C80F4EE837114B3E0D94F2ABA7B17D7138B7640DFrFN"</w:instrText>
      </w:r>
      <w:r>
        <w:rPr>
          <w:sz w:val="28"/>
        </w:rPr>
        <w:fldChar w:fldCharType="separate"/>
      </w:r>
      <w:r>
        <w:rPr>
          <w:sz w:val="28"/>
        </w:rPr>
        <w:t xml:space="preserve">д</w:t>
      </w:r>
      <w:r>
        <w:rPr>
          <w:sz w:val="28"/>
        </w:rPr>
        <w:t xml:space="preserve">»</w:t>
      </w:r>
      <w:r>
        <w:rPr>
          <w:sz w:val="28"/>
        </w:rPr>
        <w:fldChar w:fldCharType="end"/>
      </w:r>
      <w:r>
        <w:rPr>
          <w:sz w:val="28"/>
        </w:rPr>
        <w:t xml:space="preserve">, «</w:t>
      </w:r>
      <w:hyperlink r:id="rId50" w:tooltip="consultantplus://offline/ref=41DA231745BB9D07B4FE8E1A7C72F466A2F7BE368921D70F0F61DEF715709BFD727C9C80F4EE817114B3E0D94F2ABA7B17D7138B7640DFrFN" w:history="1">
        <w:r>
          <w:rPr>
            <w:sz w:val="28"/>
          </w:rPr>
          <w:t xml:space="preserve">ж»</w:t>
        </w:r>
      </w:hyperlink>
      <w:r>
        <w:rPr>
          <w:sz w:val="28"/>
        </w:rPr>
        <w:t xml:space="preserve"> и «</w:t>
      </w:r>
      <w:r>
        <w:rPr>
          <w:sz w:val="28"/>
        </w:rPr>
        <w:fldChar w:fldCharType="begin"/>
      </w:r>
      <w:r>
        <w:rPr>
          <w:sz w:val="28"/>
        </w:rPr>
        <w:instrText xml:space="preserve">HYPERLINK "consultantplus://offline/ref=41DA231745BB9D07B4FE8E1A7C72F466A2F7BE368921D70F0F61DEF715709BFD727C9C80F4EE867114B3E0D94F2ABA7B17D7138B7640DFrFN" \o "consultantplus://offline/ref=41DA231745BB9D07B4FE8E1A7C72F466A2F7BE368921D70F0F61DEF715709BFD727C9C80F4EE867114B3E0D94F2ABA7B17D7138B7640DFrFN"</w:instrText>
      </w:r>
      <w:r>
        <w:rPr>
          <w:sz w:val="28"/>
        </w:rPr>
        <w:fldChar w:fldCharType="separate"/>
      </w:r>
      <w:r>
        <w:rPr>
          <w:sz w:val="28"/>
        </w:rPr>
        <w:t xml:space="preserve">з</w:t>
      </w:r>
      <w:r>
        <w:rPr>
          <w:sz w:val="28"/>
        </w:rPr>
        <w:t xml:space="preserve">» пункта 2</w:t>
      </w:r>
      <w:r>
        <w:rPr>
          <w:sz w:val="28"/>
        </w:rPr>
        <w:fldChar w:fldCharType="end"/>
      </w:r>
      <w:r>
        <w:rPr>
          <w:sz w:val="28"/>
        </w:rPr>
        <w:t xml:space="preserve"> </w:t>
      </w:r>
      <w:r>
        <w:rPr>
          <w:sz w:val="28"/>
        </w:rPr>
        <w:t xml:space="preserve">Правил</w:t>
      </w:r>
      <w:r>
        <w:rPr>
          <w:sz w:val="28"/>
        </w:rP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pPr>
        <w:widowControl w:val="off"/>
        <w:ind w:firstLine="709"/>
        <w:jc w:val="both"/>
      </w:pPr>
      <w:r>
        <w:rPr>
          <w:sz w:val="28"/>
        </w:rPr>
        <w:t xml:space="preserve">В случае использования социальной выплаты в соответствии с </w:t>
      </w:r>
      <w:hyperlink r:id="rId51" w:tooltip="consultantplus://offline/ref=41DA231745BB9D07B4FE8E1A7C72F466A2F7BE368921D70F0F61DEF715709BFD727C9C80F4EE807114B3E0D94F2ABA7B17D7138B7640DFrFN" w:history="1">
        <w:r>
          <w:rPr>
            <w:sz w:val="28"/>
          </w:rPr>
          <w:t xml:space="preserve">подпунктом «е» пункта 2</w:t>
        </w:r>
      </w:hyperlink>
      <w:r>
        <w:rPr>
          <w:sz w:val="28"/>
        </w:rPr>
        <w:t xml:space="preserve"> </w:t>
      </w:r>
      <w:r>
        <w:rPr>
          <w:sz w:val="28"/>
        </w:rPr>
        <w:t xml:space="preserve">Правил</w:t>
      </w:r>
      <w:r>
        <w:rPr>
          <w:sz w:val="28"/>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w:t>
      </w:r>
      <w:r>
        <w:rPr>
          <w:sz w:val="28"/>
        </w:rPr>
        <w:t xml:space="preserve">в качестве нуждающихся в жилых помещениях в месте приобретения жилого помещения или строительства жилого дома.</w:t>
      </w:r>
    </w:p>
    <w:p>
      <w:pPr>
        <w:widowControl w:val="off"/>
        <w:ind w:firstLine="709"/>
        <w:jc w:val="both"/>
      </w:pPr>
      <w:r>
        <w:rPr>
          <w:sz w:val="28"/>
        </w:rPr>
        <w:t xml:space="preserve">В случае использования социальной выплаты в соответствии с </w:t>
      </w:r>
      <w:hyperlink r:id="rId52" w:tooltip="consultantplus://offline/ref=41DA231745BB9D07B4FE8E1A7C72F466A2F7BE368921D70F0F61DEF715709BFD727C9C80F4EE817114B3E0D94F2ABA7B17D7138B7640DFrFN" w:history="1">
        <w:r>
          <w:rPr>
            <w:sz w:val="28"/>
          </w:rPr>
          <w:t xml:space="preserve">подпунктами «ж»</w:t>
        </w:r>
      </w:hyperlink>
      <w:r>
        <w:rPr>
          <w:sz w:val="28"/>
        </w:rPr>
        <w:t xml:space="preserve"> - «</w:t>
      </w:r>
      <w:hyperlink r:id="rId53" w:tooltip="consultantplus://offline/ref=41DA231745BB9D07B4FE8E1A7C72F466A2F7BE368921D70F0F61DEF715709BFD727C9C80F4EE877114B3E0D94F2ABA7B17D7138B7640DFrFN" w:history="1">
        <w:r>
          <w:rPr>
            <w:sz w:val="28"/>
          </w:rPr>
          <w:t xml:space="preserve">и» пункта 2</w:t>
        </w:r>
      </w:hyperlink>
      <w:r>
        <w:rPr>
          <w:sz w:val="28"/>
        </w:rPr>
        <w:t xml:space="preserve"> </w:t>
      </w:r>
      <w:r>
        <w:rPr>
          <w:sz w:val="28"/>
        </w:rPr>
        <w:t xml:space="preserve">Правил</w:t>
      </w:r>
      <w:r>
        <w:rPr>
          <w:sz w:val="28"/>
        </w:rPr>
        <w:t xml:space="preserve">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w:t>
      </w:r>
      <w:r>
        <w:rPr>
          <w:sz w:val="28"/>
        </w:rPr>
        <w:t xml:space="preserve">в целях принятия граждан на учет в качестве нуждающихся в жилых помещениях в месте</w:t>
      </w:r>
      <w:r>
        <w:rPr>
          <w:sz w:val="28"/>
        </w:rPr>
        <w:t xml:space="preserve"> приобретения строящегося жилого помещения, </w:t>
      </w:r>
      <w:r>
        <w:rPr>
          <w:sz w:val="28"/>
        </w:rPr>
        <w:t xml:space="preserve">являющегося объектом долевого строительства по договору участия в долевом строительстве.</w:t>
      </w:r>
    </w:p>
    <w:p>
      <w:pPr>
        <w:widowControl w:val="off"/>
        <w:ind w:firstLine="709"/>
        <w:jc w:val="both"/>
      </w:pPr>
      <w:r>
        <w:rPr>
          <w:sz w:val="28"/>
        </w:rPr>
        <w:t xml:space="preserve">Молодые семьи - участники Подпрограммы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w:t>
      </w:r>
      <w:r>
        <w:rPr>
          <w:sz w:val="28"/>
        </w:rPr>
        <w:t xml:space="preserve"> части погашения обязательств по ипотечным жилищным кредитам, предусмотренных Федеральным </w:t>
      </w:r>
      <w:hyperlink r:id="rId54" w:tooltip="consultantplus://offline/ref=41DA231745BB9D07B4FE8E1A7C72F466A2F8B5378A20D70F0F61DEF715709BFD607CC488F0E89C7A46FCA68C40D2r8N" w:history="1">
        <w:r>
          <w:rPr>
            <w:sz w:val="28"/>
          </w:rPr>
          <w:t xml:space="preserve">законом</w:t>
        </w:r>
      </w:hyperlink>
      <w:r>
        <w:rPr>
          <w:sz w:val="28"/>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pPr>
        <w:widowControl w:val="off"/>
        <w:ind w:firstLine="709"/>
        <w:jc w:val="both"/>
      </w:pPr>
      <w:r>
        <w:rPr>
          <w:sz w:val="28"/>
        </w:rPr>
        <w:t xml:space="preserve">Перечисление банку средств, предоставляемых в качестве социальной выплаты, осуществляется комитетом по управлению муниципальным имуществом города Ставрополя в течение 14 рабочих дней со дня получения от банка заявки на перечисление средств из бюджета города Ставрополя на банковский счет, при условии соответствия заявки данным в выданных свидетельствах (извещениях), в соответствии с Правилами. При несоответствии заявки данным в выданных свидетельствах (извещениях) перечисление указанных средств не производится, о чем комитет по управлению муниципальным имуществом города Ставрополя письменно уведомляет банк в указанный срок.</w:t>
      </w:r>
    </w:p>
    <w:p>
      <w:pPr>
        <w:widowControl w:val="off"/>
        <w:ind w:firstLine="709"/>
        <w:jc w:val="both"/>
      </w:pPr>
      <w:r>
        <w:rPr>
          <w:sz w:val="28"/>
        </w:rPr>
        <w:t xml:space="preserve">Перечисление сре</w:t>
      </w:r>
      <w:r>
        <w:rPr>
          <w:sz w:val="28"/>
        </w:rPr>
        <w:t xml:space="preserve">дств с б</w:t>
      </w:r>
      <w:r>
        <w:rPr>
          <w:sz w:val="28"/>
        </w:rPr>
        <w:t xml:space="preserve">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бюджета города Ставрополя для предоставления социальной выплаты на банковский счет.</w:t>
      </w:r>
    </w:p>
    <w:p>
      <w:pPr>
        <w:widowControl w:val="off"/>
        <w:ind w:firstLine="709"/>
        <w:jc w:val="both"/>
      </w:pPr>
      <w:r>
        <w:rPr>
          <w:sz w:val="28"/>
        </w:rPr>
        <w:t xml:space="preserve">Социальная выплата считается предоставленной молодой семье - участнику Подпрограммы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55" w:tooltip="consultantplus://offline/ref=41DA231745BB9D07B4FE8E1A7C72F466A2F7BE368921D70F0F61DEF715709BFD727C9C84F5EA837114B3E0D94F2ABA7B17D7138B7640DFrFN" w:history="1">
        <w:r>
          <w:rPr>
            <w:sz w:val="28"/>
          </w:rPr>
          <w:t xml:space="preserve">пунктом 2</w:t>
        </w:r>
      </w:hyperlink>
      <w:r>
        <w:rPr>
          <w:sz w:val="28"/>
        </w:rPr>
        <w:t xml:space="preserve"> Правил.</w:t>
      </w:r>
    </w:p>
    <w:p>
      <w:pPr>
        <w:widowControl w:val="off"/>
        <w:ind w:firstLine="709"/>
        <w:jc w:val="both"/>
      </w:pPr>
      <w:r>
        <w:rPr>
          <w:sz w:val="28"/>
        </w:rPr>
        <w:t xml:space="preserve">Молодой семье - участнику Подпрограммы при рождении (усыновлении) одного ребенка в период с момента включения молодой семьи в список претендентов и в списки молодых семей, которым планируется предоставить социальные выплаты в соответствующем финансовом году за счет средств бюджета Ставропольского края (далее - краевой бюджет), за исключением средств краевого бюджета, направленных на предоставление социальных выплат, включая субсидии, поступившие из федерального бюджета на условиях</w:t>
      </w:r>
      <w:r>
        <w:rPr>
          <w:sz w:val="28"/>
        </w:rPr>
        <w:t xml:space="preserve"> </w:t>
      </w:r>
      <w:r>
        <w:rPr>
          <w:sz w:val="28"/>
        </w:rPr>
        <w:t xml:space="preserve">софинансирования</w:t>
      </w:r>
      <w:r>
        <w:rPr>
          <w:sz w:val="28"/>
        </w:rPr>
        <w:t xml:space="preserve">, до окончания срока действия выданного ей свидетельства (извещения) предоставляется дополнительная социальная выплата за счет средств бюджета Ставропольского края в размере </w:t>
      </w:r>
      <w:r>
        <w:rPr>
          <w:sz w:val="28"/>
        </w:rPr>
        <w:t xml:space="preserve">5 процентов расчетной (средней) стоимости жилья в соответствии с </w:t>
      </w:r>
      <w:hyperlink r:id="rId56" w:tooltip="consultantplus://offline/ref=41DA231745BB9D07B4FE90176A1EAA6CA6FBE83E8A2FD45F5333D8A04A209DA8323C9AD1B3AD8F7B40E2A38A4121EF3453840089775CFD0FB45AB015D4r5N" w:history="1">
        <w:r>
          <w:rPr>
            <w:sz w:val="28"/>
          </w:rPr>
          <w:t xml:space="preserve">Порядком</w:t>
        </w:r>
      </w:hyperlink>
      <w:r>
        <w:rPr>
          <w:sz w:val="28"/>
        </w:rPr>
        <w:t xml:space="preserve"> предоставления семье, проживающей на территории Ставропольского края, дополнительной социальной выплаты на приобретение (строительство) жилья за счет средств бюджета Ставропольского края при рождении (усыновлении) одного ребенка в рамках реализации подпрограммы</w:t>
      </w:r>
      <w:r>
        <w:rPr>
          <w:sz w:val="28"/>
        </w:rPr>
        <w:t xml:space="preserve"> «Создание условий для обеспечения доступным и комфортным жильем граждан в Ставропольском крае» государственной программы Ставропольского края «Развитие градостроительства, строительства и архитектуры», утвержденным постановлением Правительства Ставропольского края от 29 декабря 2018 г. № 625-п.</w:t>
      </w:r>
    </w:p>
    <w:p>
      <w:pPr>
        <w:widowControl w:val="off"/>
        <w:ind w:firstLine="709"/>
        <w:jc w:val="both"/>
      </w:pPr>
      <w:r>
        <w:rPr>
          <w:sz w:val="28"/>
        </w:rPr>
        <w:t xml:space="preserve">В ходе реализации Подпрограммы объем финансовых средств, направленных на ее реализацию, может корректироваться.</w:t>
      </w:r>
    </w:p>
    <w:p>
      <w:pPr>
        <w:widowControl w:val="off"/>
        <w:ind w:firstLine="539"/>
        <w:jc w:val="both"/>
      </w:pPr>
      <w:r>
        <w:rPr>
          <w:sz w:val="28"/>
        </w:rPr>
        <w:t xml:space="preserve">Текущее управление реализацией и реализация Программы осуществляется комитетом по управлению муниципальным имуществом города Ставрополя, являющимся ответственным исполнителем Программы, в соответствии с детальным планом-графиком реализации Программы на очередной финансовый год (далее - детальный план-график).</w:t>
      </w:r>
    </w:p>
    <w:p>
      <w:pPr>
        <w:widowControl w:val="off"/>
        <w:ind w:firstLine="539"/>
        <w:jc w:val="both"/>
      </w:pPr>
      <w:r>
        <w:rPr>
          <w:sz w:val="28"/>
        </w:rPr>
        <w:t xml:space="preserve">Комитет по управлению муниципальным имуществом города Ставрополя:</w:t>
      </w:r>
    </w:p>
    <w:p>
      <w:pPr>
        <w:widowControl w:val="off"/>
        <w:ind w:firstLine="539"/>
        <w:jc w:val="both"/>
      </w:pPr>
      <w:r>
        <w:rPr>
          <w:sz w:val="28"/>
        </w:rPr>
        <w:t xml:space="preserve">ежегодно разрабатывает детальный план-график по </w:t>
      </w:r>
      <w:hyperlink r:id="rId57" w:tooltip="consultantplus://offline/ref=F2EEAB229540BE410D795C330FFE5D906700548D2BA22A76B61D9143B45BF9C7CD348629237B93F4D4904771ADF7889C95E6548F4F16C4C890589875xCX8I" w:history="1">
        <w:r>
          <w:rPr>
            <w:sz w:val="28"/>
          </w:rPr>
          <w:t xml:space="preserve">форме</w:t>
        </w:r>
      </w:hyperlink>
      <w:r>
        <w:rPr>
          <w:sz w:val="28"/>
        </w:rPr>
        <w:t xml:space="preserve"> согласно приложению 4 к Порядку принятия решения о разработке муниципальных программ, их формирования и реализации, утвержденному постановлением администрации города Ставрополя от 26.08.2019 № 2382, и направляет его в комитет экономического развития и торговли администрации города Ставрополя на согласование не позднее 01 декабря года, предшествующего очередному финансовому году;</w:t>
      </w:r>
    </w:p>
    <w:p>
      <w:pPr>
        <w:widowControl w:val="off"/>
        <w:ind w:firstLine="539"/>
        <w:jc w:val="both"/>
      </w:pPr>
      <w:r>
        <w:rPr>
          <w:sz w:val="28"/>
        </w:rPr>
        <w:t xml:space="preserve">ежегодно утверждает детальный план-график, согласованный с комитетом экономического развития и торговли администрации города Ставрополя, в срок до 31 декабря года, предшествующего очередному финансовому году;</w:t>
      </w:r>
    </w:p>
    <w:p>
      <w:pPr>
        <w:widowControl w:val="off"/>
        <w:ind w:firstLine="539"/>
        <w:jc w:val="both"/>
      </w:pPr>
      <w:r>
        <w:rPr>
          <w:sz w:val="28"/>
        </w:rPr>
        <w:t xml:space="preserve">ежегодно представляет в комитет экономического развития и торговли администрации города Ставрополя сводный годовой отчет о ходе реализации и об оценке эффективности реализации Программы за отчетный финансовый год по </w:t>
      </w:r>
      <w:hyperlink r:id="rId58" w:tooltip="consultantplus://offline/ref=F2EEAB229540BE410D795C330FFE5D906700548D2BA22D78BB1C9143B45BF9C7CD348629237B93F4D4904475A9F7889C95E6548F4F16C4C890589875xCX8I" w:history="1">
        <w:r>
          <w:rPr>
            <w:sz w:val="28"/>
          </w:rPr>
          <w:t xml:space="preserve">форме</w:t>
        </w:r>
      </w:hyperlink>
      <w:r>
        <w:rPr>
          <w:sz w:val="28"/>
        </w:rPr>
        <w:t xml:space="preserve"> согласно приложению к Порядку проведения оценки эффективности реализации муниципальных программ, утвержденному постановлением администрации города Ставрополя от 13.03.2018 № 417, согласованный с комитетом финансов и бюджета администрации города Ставрополя, в срок до 15</w:t>
      </w:r>
      <w:r>
        <w:rPr>
          <w:sz w:val="28"/>
        </w:rPr>
        <w:t xml:space="preserve"> февраля года, следующего за </w:t>
      </w:r>
      <w:r>
        <w:rPr>
          <w:sz w:val="28"/>
        </w:rPr>
        <w:t xml:space="preserve">отчетным</w:t>
      </w:r>
      <w:r>
        <w:rPr>
          <w:sz w:val="28"/>
        </w:rPr>
        <w:t xml:space="preserve">;</w:t>
      </w:r>
    </w:p>
    <w:p>
      <w:pPr>
        <w:widowControl w:val="off"/>
        <w:ind w:firstLine="539"/>
        <w:jc w:val="both"/>
      </w:pPr>
      <w:r>
        <w:rPr>
          <w:sz w:val="28"/>
        </w:rPr>
        <w:t xml:space="preserve">ежеквартально представляет в комитет экономического развития и торговли администрации города Ставрополя информацию, необходимую для проведения мониторинга хода реализации Программы по </w:t>
      </w:r>
      <w:hyperlink r:id="rId59" w:tooltip="consultantplus://offline/ref=F2EEAB229540BE410D795C330FFE5D906700548D2BAD2C75B8149143B45BF9C7CD348629237B93F4D4904570ADF7889C95E6548F4F16C4C890589875xCX8I" w:history="1">
        <w:r>
          <w:rPr>
            <w:sz w:val="28"/>
          </w:rPr>
          <w:t xml:space="preserve">форме</w:t>
        </w:r>
      </w:hyperlink>
      <w:r>
        <w:rPr>
          <w:sz w:val="28"/>
        </w:rPr>
        <w:t xml:space="preserve"> согласно приложению к Порядку осуществления мониторинга и контроля реализации документов стратегического планирования, утвержденных администрацией города Ставрополя, утвержденному постановлением администрации города </w:t>
      </w:r>
      <w:r>
        <w:rPr>
          <w:sz w:val="28"/>
        </w:rPr>
        <w:t xml:space="preserve">Ставрополя от 11.01.2016 № 9, с приложением пояснительной записки в срок до 15 числа месяца, следующего за отчетным периодом.</w:t>
      </w:r>
    </w:p>
    <w:p>
      <w:pPr>
        <w:widowControl w:val="off"/>
        <w:ind w:firstLine="539"/>
        <w:jc w:val="both"/>
      </w:pPr>
      <w:r>
        <w:rPr>
          <w:sz w:val="28"/>
        </w:rPr>
        <w:t xml:space="preserve">Мониторинг реализации Программы осуществляется комитетом экономического развития и торговли администрации города Ставрополя ежеквартально на основании детального плана-графика, разрабатываемого в порядке, установленном постановлением администрации города Ставрополя.</w:t>
      </w:r>
    </w:p>
    <w:p>
      <w:pPr>
        <w:widowControl w:val="off"/>
        <w:ind w:firstLine="709"/>
        <w:jc w:val="both"/>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pStyle w:val="ConsPlusNormal"/>
        <w:spacing w:line="240" w:lineRule="exact"/>
        <w:jc w:val="both"/>
        <w:outlineLvl w:val="1"/>
        <w:rPr>
          <w:rFonts w:ascii="Times New Roman" w:hAnsi="Times New Roman"/>
          <w:sz w:val="28"/>
        </w:rPr>
      </w:pPr>
      <w:r>
        <w:rPr>
          <w:rFonts w:ascii="Times New Roman" w:hAnsi="Times New Roman"/>
          <w:sz w:val="28"/>
        </w:rPr>
        <w:t xml:space="preserve">                                                                       </w:t>
      </w: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jc w:val="both"/>
        <w:outlineLvl w:val="1"/>
        <w:rPr>
          <w:rFonts w:ascii="Times New Roman" w:hAnsi="Times New Roman"/>
          <w:sz w:val="28"/>
        </w:rPr>
      </w:pPr>
    </w:p>
    <w:p>
      <w:pPr>
        <w:pStyle w:val="ConsPlusNormal"/>
        <w:spacing w:line="240" w:lineRule="exact"/>
        <w:ind w:left="4248" w:firstLine="708"/>
        <w:jc w:val="both"/>
        <w:outlineLvl w:val="1"/>
        <w:rPr>
          <w:rFonts w:ascii="Times New Roman" w:hAnsi="Times New Roman"/>
        </w:rPr>
      </w:pPr>
      <w:r>
        <w:rPr>
          <w:rFonts w:ascii="Times New Roman" w:hAnsi="Times New Roman"/>
          <w:sz w:val="28"/>
        </w:rPr>
        <w:t xml:space="preserve">     </w:t>
      </w:r>
      <w:r>
        <w:rPr>
          <w:rFonts w:ascii="Times New Roman" w:hAnsi="Times New Roman"/>
          <w:sz w:val="28"/>
        </w:rPr>
        <w:t xml:space="preserve"> Приложение 2</w:t>
      </w:r>
    </w:p>
    <w:p>
      <w:pPr>
        <w:pStyle w:val="ConsPlusNormal"/>
        <w:spacing w:line="240" w:lineRule="exact"/>
        <w:jc w:val="both"/>
        <w:outlineLvl w:val="1"/>
        <w:rPr>
          <w:rFonts w:ascii="Times New Roman" w:hAnsi="Times New Roman"/>
        </w:rPr>
      </w:pPr>
    </w:p>
    <w:p>
      <w:pPr>
        <w:pStyle w:val="ConsPlusNormal"/>
        <w:spacing w:line="240" w:lineRule="exact"/>
        <w:jc w:val="both"/>
        <w:rPr>
          <w:rFonts w:ascii="Times New Roman" w:hAnsi="Times New Roman"/>
        </w:rPr>
      </w:pPr>
      <w:r>
        <w:rPr>
          <w:rFonts w:ascii="Times New Roman" w:hAnsi="Times New Roman"/>
          <w:sz w:val="28"/>
        </w:rPr>
        <w:t xml:space="preserve">                                                                        к муниципальной программе</w:t>
      </w:r>
    </w:p>
    <w:p>
      <w:pPr>
        <w:pStyle w:val="ConsPlusNormal"/>
        <w:spacing w:line="240" w:lineRule="exact"/>
        <w:jc w:val="both"/>
        <w:rPr>
          <w:rFonts w:ascii="Times New Roman" w:hAnsi="Times New Roman"/>
        </w:rPr>
      </w:pPr>
      <w:r>
        <w:rPr>
          <w:rFonts w:ascii="Times New Roman" w:hAnsi="Times New Roman"/>
          <w:sz w:val="28"/>
        </w:rPr>
        <w:t xml:space="preserve">                                                                        «Обеспечение жильем населения</w:t>
      </w:r>
    </w:p>
    <w:p>
      <w:pPr>
        <w:pStyle w:val="ConsPlusNormal"/>
        <w:spacing w:line="240" w:lineRule="exact"/>
        <w:jc w:val="both"/>
        <w:rPr>
          <w:rFonts w:ascii="Times New Roman" w:hAnsi="Times New Roman"/>
        </w:rPr>
      </w:pPr>
      <w:r>
        <w:rPr>
          <w:rFonts w:ascii="Times New Roman" w:hAnsi="Times New Roman"/>
          <w:sz w:val="28"/>
        </w:rPr>
        <w:t xml:space="preserve">                                                                        города Ставрополя»</w:t>
      </w:r>
    </w:p>
    <w:p>
      <w:pPr>
        <w:pStyle w:val="ConsPlusNormal"/>
        <w:jc w:val="both"/>
        <w:rPr>
          <w:rFonts w:ascii="Times New Roman" w:hAnsi="Times New Roman"/>
        </w:rPr>
      </w:pPr>
    </w:p>
    <w:p>
      <w:pPr>
        <w:pStyle w:val="ConsPlusTitle"/>
        <w:spacing w:line="240" w:lineRule="exact"/>
        <w:jc w:val="center"/>
        <w:rPr>
          <w:rFonts w:ascii="Times New Roman" w:hAnsi="Times New Roman"/>
        </w:rPr>
      </w:pPr>
      <w:bookmarkStart w:id="2" w:name="P649"/>
      <w:bookmarkEnd w:id="2"/>
      <w:r>
        <w:rPr>
          <w:rFonts w:ascii="Times New Roman" w:hAnsi="Times New Roman"/>
          <w:b w:val="0"/>
          <w:sz w:val="28"/>
        </w:rPr>
        <w:t xml:space="preserve">ПОДПРОГРАММА</w:t>
      </w:r>
    </w:p>
    <w:p>
      <w:pPr>
        <w:pStyle w:val="ConsPlusTitle"/>
        <w:spacing w:line="240" w:lineRule="exact"/>
        <w:jc w:val="center"/>
        <w:rPr>
          <w:rFonts w:ascii="Times New Roman" w:hAnsi="Times New Roman"/>
        </w:rPr>
      </w:pPr>
      <w:r>
        <w:rPr>
          <w:rFonts w:ascii="Times New Roman" w:hAnsi="Times New Roman"/>
          <w:b w:val="0"/>
          <w:sz w:val="28"/>
        </w:rPr>
        <w:t xml:space="preserve">«Переселение граждан из аварийного жилищного фонда в городе Ставрополе»</w:t>
      </w:r>
    </w:p>
    <w:p>
      <w:pPr>
        <w:pStyle w:val="ConsPlusNormal"/>
        <w:jc w:val="both"/>
        <w:rPr>
          <w:rFonts w:ascii="Times New Roman" w:hAnsi="Times New Roman"/>
        </w:rPr>
      </w:pPr>
    </w:p>
    <w:p>
      <w:pPr>
        <w:pStyle w:val="ConsPlusTitle"/>
        <w:spacing w:line="240" w:lineRule="exact"/>
        <w:jc w:val="center"/>
        <w:outlineLvl w:val="2"/>
        <w:rPr>
          <w:rFonts w:ascii="Times New Roman" w:hAnsi="Times New Roman"/>
        </w:rPr>
      </w:pPr>
      <w:r>
        <w:rPr>
          <w:rFonts w:ascii="Times New Roman" w:hAnsi="Times New Roman"/>
          <w:b w:val="0"/>
          <w:sz w:val="28"/>
        </w:rPr>
        <w:t xml:space="preserve">ПАСПОРТ</w:t>
      </w:r>
    </w:p>
    <w:p>
      <w:pPr>
        <w:pStyle w:val="ConsPlusTitle"/>
        <w:spacing w:line="240" w:lineRule="exact"/>
        <w:jc w:val="center"/>
        <w:rPr>
          <w:rFonts w:ascii="Times New Roman" w:hAnsi="Times New Roman"/>
        </w:rPr>
      </w:pPr>
      <w:r>
        <w:rPr>
          <w:rFonts w:ascii="Times New Roman" w:hAnsi="Times New Roman"/>
          <w:b w:val="0"/>
          <w:sz w:val="28"/>
        </w:rPr>
        <w:t xml:space="preserve">Подпрограммы «Переселение граждан из аварийного жилищного фонда в городе Ставрополе»</w:t>
      </w:r>
    </w:p>
    <w:p>
      <w:pPr>
        <w:pStyle w:val="ConsPlusNormal"/>
        <w:jc w:val="both"/>
        <w:rPr>
          <w:rFonts w:ascii="Times New Roman" w:hAnsi="Times New Roman"/>
        </w:rPr>
      </w:pPr>
    </w:p>
    <w:tbl>
      <w:tblPr>
        <w:tblW w:w="0" w:type="auto"/>
        <w:tblLayout w:type="fixed"/>
        <w:tblCellMar>
          <w:left w:w="62" w:type="dxa"/>
          <w:top w:w="102" w:type="dxa"/>
          <w:right w:w="62" w:type="dxa"/>
          <w:bottom w:w="102" w:type="dxa"/>
        </w:tblCellMar>
        <w:tblLook w:val="04A0" w:firstRow="1" w:lastRow="0" w:firstColumn="1" w:lastColumn="0" w:noHBand="0" w:noVBand="1"/>
      </w:tblPr>
      <w:tblGrid>
        <w:gridCol w:w="3402"/>
        <w:gridCol w:w="5810"/>
      </w:tblGrid>
      <w:tr>
        <w:tc>
          <w:tcPr>
            <w:tcW w:w="3402" w:type="dxa"/>
            <w:tcMar>
              <w:left w:w="62" w:type="dxa"/>
              <w:top w:w="102" w:type="dxa"/>
              <w:right w:w="62" w:type="dxa"/>
              <w:bottom w:w="102" w:type="dxa"/>
            </w:tcMar>
          </w:tcPr>
          <w:p>
            <w:pPr>
              <w:pStyle w:val="ConsPlusNormal"/>
              <w:rPr>
                <w:rFonts w:ascii="Times New Roman" w:hAnsi="Times New Roman"/>
              </w:rPr>
            </w:pPr>
            <w:r>
              <w:rPr>
                <w:rFonts w:ascii="Times New Roman" w:hAnsi="Times New Roman"/>
                <w:sz w:val="28"/>
              </w:rPr>
              <w:t xml:space="preserve">Наименование Подпрограммы</w:t>
            </w:r>
          </w:p>
        </w:tc>
        <w:tc>
          <w:tcPr>
            <w:tcW w:w="5810" w:type="dxa"/>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8"/>
              </w:rPr>
              <w:t xml:space="preserve">подпрограмма «Переселение граждан из аварийного жилищного фонда в городе Ставрополе» (далее - Подпрограмма)</w:t>
            </w:r>
          </w:p>
        </w:tc>
      </w:tr>
      <w:tr>
        <w:tc>
          <w:tcPr>
            <w:tcW w:w="3402" w:type="dxa"/>
            <w:tcMar>
              <w:left w:w="62" w:type="dxa"/>
              <w:top w:w="102" w:type="dxa"/>
              <w:right w:w="62" w:type="dxa"/>
              <w:bottom w:w="102" w:type="dxa"/>
            </w:tcMar>
          </w:tcPr>
          <w:p>
            <w:pPr>
              <w:pStyle w:val="ConsPlusNormal"/>
              <w:rPr>
                <w:rFonts w:ascii="Times New Roman" w:hAnsi="Times New Roman"/>
              </w:rPr>
            </w:pPr>
            <w:r>
              <w:rPr>
                <w:rFonts w:ascii="Times New Roman" w:hAnsi="Times New Roman"/>
                <w:sz w:val="28"/>
              </w:rPr>
              <w:t xml:space="preserve">Ответственный исполнитель Подпрограммы</w:t>
            </w:r>
          </w:p>
        </w:tc>
        <w:tc>
          <w:tcPr>
            <w:tcW w:w="5810" w:type="dxa"/>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8"/>
              </w:rPr>
              <w:t xml:space="preserve">комитет по управлению муниципальным имуществом города Ставрополя</w:t>
            </w:r>
          </w:p>
        </w:tc>
      </w:tr>
      <w:tr>
        <w:tc>
          <w:tcPr>
            <w:tcW w:w="3402" w:type="dxa"/>
            <w:tcMar>
              <w:left w:w="62" w:type="dxa"/>
              <w:top w:w="102" w:type="dxa"/>
              <w:right w:w="62" w:type="dxa"/>
              <w:bottom w:w="102" w:type="dxa"/>
            </w:tcMar>
          </w:tcPr>
          <w:p>
            <w:pPr>
              <w:pStyle w:val="ConsPlusNormal"/>
              <w:rPr>
                <w:rFonts w:ascii="Times New Roman" w:hAnsi="Times New Roman"/>
              </w:rPr>
            </w:pPr>
            <w:r>
              <w:rPr>
                <w:rFonts w:ascii="Times New Roman" w:hAnsi="Times New Roman"/>
                <w:sz w:val="28"/>
              </w:rPr>
              <w:t xml:space="preserve">Соисполнители Подпрограммы</w:t>
            </w:r>
          </w:p>
        </w:tc>
        <w:tc>
          <w:tcPr>
            <w:tcW w:w="5810" w:type="dxa"/>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8"/>
              </w:rPr>
              <w:t xml:space="preserve">отсутствуют</w:t>
            </w:r>
          </w:p>
        </w:tc>
      </w:tr>
      <w:tr>
        <w:tc>
          <w:tcPr>
            <w:tcW w:w="3402" w:type="dxa"/>
            <w:tcMar>
              <w:left w:w="62" w:type="dxa"/>
              <w:top w:w="102" w:type="dxa"/>
              <w:right w:w="62" w:type="dxa"/>
              <w:bottom w:w="102" w:type="dxa"/>
            </w:tcMar>
          </w:tcPr>
          <w:p>
            <w:pPr>
              <w:pStyle w:val="ConsPlusNormal"/>
              <w:rPr>
                <w:rFonts w:ascii="Times New Roman" w:hAnsi="Times New Roman"/>
              </w:rPr>
            </w:pPr>
            <w:r>
              <w:rPr>
                <w:rFonts w:ascii="Times New Roman" w:hAnsi="Times New Roman"/>
                <w:sz w:val="28"/>
              </w:rPr>
              <w:t xml:space="preserve">Участники Подпрограммы</w:t>
            </w:r>
          </w:p>
        </w:tc>
        <w:tc>
          <w:tcPr>
            <w:tcW w:w="5810" w:type="dxa"/>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8"/>
              </w:rPr>
              <w:t xml:space="preserve">отсутствуют</w:t>
            </w:r>
          </w:p>
        </w:tc>
      </w:tr>
      <w:tr>
        <w:tc>
          <w:tcPr>
            <w:tcW w:w="3402" w:type="dxa"/>
            <w:tcMar>
              <w:left w:w="62" w:type="dxa"/>
              <w:top w:w="102" w:type="dxa"/>
              <w:right w:w="62" w:type="dxa"/>
              <w:bottom w:w="102" w:type="dxa"/>
            </w:tcMar>
          </w:tcPr>
          <w:p>
            <w:pPr>
              <w:pStyle w:val="ConsPlusNormal"/>
              <w:rPr>
                <w:rFonts w:ascii="Times New Roman" w:hAnsi="Times New Roman"/>
              </w:rPr>
            </w:pPr>
            <w:r>
              <w:rPr>
                <w:rFonts w:ascii="Times New Roman" w:hAnsi="Times New Roman"/>
                <w:sz w:val="28"/>
              </w:rPr>
              <w:t xml:space="preserve">Задача Подпрограммы</w:t>
            </w:r>
          </w:p>
        </w:tc>
        <w:tc>
          <w:tcPr>
            <w:tcW w:w="5810" w:type="dxa"/>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8"/>
              </w:rPr>
              <w:t xml:space="preserve">обеспечение жилищных прав собственников, проживающих в жилых помещениях, находящихся в многоквартирных домах, признанных в установленном порядке после  01 января 2017 года аварийными и подлежащими сносу в связи с физическим износом в процессе их эксплуатации (далее - аварийные многоквартирные дома)</w:t>
            </w:r>
          </w:p>
        </w:tc>
      </w:tr>
      <w:tr>
        <w:tc>
          <w:tcPr>
            <w:tcW w:w="3402" w:type="dxa"/>
            <w:tcMar>
              <w:left w:w="62" w:type="dxa"/>
              <w:top w:w="102" w:type="dxa"/>
              <w:right w:w="62" w:type="dxa"/>
              <w:bottom w:w="102" w:type="dxa"/>
            </w:tcMar>
          </w:tcPr>
          <w:p>
            <w:pPr>
              <w:pStyle w:val="ConsPlusNormal"/>
              <w:rPr>
                <w:rFonts w:ascii="Times New Roman" w:hAnsi="Times New Roman"/>
              </w:rPr>
            </w:pPr>
            <w:r>
              <w:rPr>
                <w:rFonts w:ascii="Times New Roman" w:hAnsi="Times New Roman"/>
                <w:sz w:val="28"/>
              </w:rPr>
              <w:t xml:space="preserve">Показатели решения задачи Подпрограммы</w:t>
            </w:r>
          </w:p>
        </w:tc>
        <w:tc>
          <w:tcPr>
            <w:tcW w:w="5810" w:type="dxa"/>
            <w:tcMar>
              <w:left w:w="62" w:type="dxa"/>
              <w:top w:w="102" w:type="dxa"/>
              <w:right w:w="62" w:type="dxa"/>
              <w:bottom w:w="102" w:type="dxa"/>
            </w:tcMar>
          </w:tcPr>
          <w:p>
            <w:pPr>
              <w:widowControl w:val="off"/>
              <w:jc w:val="both"/>
            </w:pPr>
            <w:r>
              <w:rPr>
                <w:sz w:val="28"/>
              </w:rPr>
              <w:t xml:space="preserve">общая площадь жилых помещений, выкупленных у собственников жилых помещений</w:t>
            </w:r>
          </w:p>
        </w:tc>
      </w:tr>
      <w:tr>
        <w:tc>
          <w:tcPr>
            <w:tcW w:w="3402" w:type="dxa"/>
            <w:tcMar>
              <w:left w:w="62" w:type="dxa"/>
              <w:top w:w="102" w:type="dxa"/>
              <w:right w:w="62" w:type="dxa"/>
              <w:bottom w:w="102" w:type="dxa"/>
            </w:tcMar>
          </w:tcPr>
          <w:p>
            <w:pPr>
              <w:pStyle w:val="ConsPlusNormal"/>
              <w:rPr>
                <w:rFonts w:ascii="Times New Roman" w:hAnsi="Times New Roman"/>
              </w:rPr>
            </w:pPr>
            <w:r>
              <w:rPr>
                <w:rFonts w:ascii="Times New Roman" w:hAnsi="Times New Roman"/>
                <w:sz w:val="28"/>
              </w:rPr>
              <w:t xml:space="preserve">Сроки реализации Подпрограммы</w:t>
            </w:r>
          </w:p>
        </w:tc>
        <w:tc>
          <w:tcPr>
            <w:tcW w:w="5810" w:type="dxa"/>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8"/>
              </w:rPr>
              <w:t xml:space="preserve">2023 - 2028 годы</w:t>
            </w:r>
          </w:p>
        </w:tc>
      </w:tr>
      <w:tr>
        <w:tc>
          <w:tcPr>
            <w:tcW w:w="3402" w:type="dxa"/>
            <w:tcMar>
              <w:left w:w="62" w:type="dxa"/>
              <w:top w:w="102" w:type="dxa"/>
              <w:right w:w="62" w:type="dxa"/>
              <w:bottom w:w="102" w:type="dxa"/>
            </w:tcMar>
          </w:tcPr>
          <w:p>
            <w:pPr>
              <w:pStyle w:val="ConsPlusNormal"/>
              <w:rPr>
                <w:rFonts w:ascii="Times New Roman" w:hAnsi="Times New Roman"/>
              </w:rPr>
            </w:pPr>
            <w:r>
              <w:rPr>
                <w:rFonts w:ascii="Times New Roman" w:hAnsi="Times New Roman"/>
                <w:sz w:val="28"/>
              </w:rPr>
              <w:t xml:space="preserve">Объемы и источники финансового обеспечения Подпрограммы</w:t>
            </w:r>
          </w:p>
        </w:tc>
        <w:tc>
          <w:tcPr>
            <w:tcW w:w="5810" w:type="dxa"/>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8"/>
              </w:rPr>
              <w:t xml:space="preserve">финансирование Подпрограммы составляет 0,00 рубля</w:t>
            </w:r>
          </w:p>
        </w:tc>
      </w:tr>
      <w:tr>
        <w:tc>
          <w:tcPr>
            <w:tcW w:w="3402" w:type="dxa"/>
            <w:tcMar>
              <w:left w:w="62" w:type="dxa"/>
              <w:top w:w="102" w:type="dxa"/>
              <w:right w:w="62" w:type="dxa"/>
              <w:bottom w:w="102" w:type="dxa"/>
            </w:tcMar>
          </w:tcPr>
          <w:p>
            <w:pPr>
              <w:pStyle w:val="ConsPlusNormal"/>
              <w:rPr>
                <w:rFonts w:ascii="Times New Roman" w:hAnsi="Times New Roman"/>
              </w:rPr>
            </w:pPr>
            <w:r>
              <w:rPr>
                <w:rFonts w:ascii="Times New Roman" w:hAnsi="Times New Roman"/>
                <w:sz w:val="28"/>
              </w:rPr>
              <w:t xml:space="preserve">Ожидаемые конечные результаты реализации Подпрограммы</w:t>
            </w:r>
          </w:p>
        </w:tc>
        <w:tc>
          <w:tcPr>
            <w:tcW w:w="5810" w:type="dxa"/>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8"/>
              </w:rPr>
              <w:t xml:space="preserve">сокращение площади аварийного жилищного фонда </w:t>
            </w:r>
          </w:p>
        </w:tc>
      </w:tr>
    </w:tbl>
    <w:p>
      <w:pPr>
        <w:pStyle w:val="ConsPlusTitle"/>
        <w:jc w:val="center"/>
        <w:outlineLvl w:val="2"/>
        <w:rPr>
          <w:rFonts w:ascii="Times New Roman" w:hAnsi="Times New Roman"/>
        </w:rPr>
      </w:pPr>
      <w:r>
        <w:rPr>
          <w:rFonts w:ascii="Times New Roman" w:hAnsi="Times New Roman"/>
          <w:b w:val="0"/>
          <w:sz w:val="28"/>
        </w:rPr>
        <w:t xml:space="preserve">I. Общая характеристика текущего состояния сферы реализации</w:t>
      </w:r>
    </w:p>
    <w:p>
      <w:pPr>
        <w:pStyle w:val="ConsPlusTitle"/>
        <w:jc w:val="center"/>
        <w:rPr>
          <w:rFonts w:ascii="Times New Roman" w:hAnsi="Times New Roman"/>
        </w:rPr>
      </w:pPr>
      <w:r>
        <w:rPr>
          <w:rFonts w:ascii="Times New Roman" w:hAnsi="Times New Roman"/>
          <w:b w:val="0"/>
          <w:sz w:val="28"/>
        </w:rPr>
        <w:t xml:space="preserve">Подпрограммы и прогноз ее развития</w:t>
      </w:r>
    </w:p>
    <w:p>
      <w:pPr>
        <w:pStyle w:val="ConsPlusNormal"/>
        <w:jc w:val="both"/>
        <w:rPr>
          <w:rFonts w:ascii="Times New Roman" w:hAnsi="Times New Roman"/>
        </w:rPr>
      </w:pPr>
    </w:p>
    <w:p>
      <w:pPr>
        <w:pStyle w:val="ConsPlusNormal"/>
        <w:ind w:firstLine="709"/>
        <w:jc w:val="both"/>
        <w:rPr>
          <w:rFonts w:ascii="Times New Roman" w:hAnsi="Times New Roman"/>
        </w:rPr>
      </w:pPr>
      <w:r>
        <w:rPr>
          <w:rFonts w:ascii="Times New Roman" w:hAnsi="Times New Roman"/>
          <w:sz w:val="28"/>
        </w:rPr>
        <w:t xml:space="preserve">Решением проблемы аварийного жилищного фонда является </w:t>
      </w:r>
      <w:r>
        <w:rPr>
          <w:rFonts w:ascii="Times New Roman" w:hAnsi="Times New Roman"/>
          <w:sz w:val="28"/>
        </w:rPr>
        <w:t xml:space="preserve"> </w:t>
      </w:r>
      <w:r>
        <w:rPr>
          <w:rFonts w:ascii="Times New Roman" w:hAnsi="Times New Roman"/>
          <w:sz w:val="28"/>
        </w:rPr>
        <w:t xml:space="preserve">выделение бюджетных сре</w:t>
      </w:r>
      <w:r>
        <w:rPr>
          <w:rFonts w:ascii="Times New Roman" w:hAnsi="Times New Roman"/>
          <w:sz w:val="28"/>
        </w:rPr>
        <w:t xml:space="preserve">дств вс</w:t>
      </w:r>
      <w:r>
        <w:rPr>
          <w:rFonts w:ascii="Times New Roman" w:hAnsi="Times New Roman"/>
          <w:sz w:val="28"/>
        </w:rPr>
        <w:t xml:space="preserve">ех уровней на переселение граждан из аварийного жилищного фонда, поскольку большинство проживающих в аварийных домах граждан не в состоянии в настоящее время </w:t>
      </w:r>
      <w:r>
        <w:rPr>
          <w:rFonts w:ascii="Times New Roman" w:hAnsi="Times New Roman"/>
          <w:sz w:val="28"/>
        </w:rPr>
        <w:t xml:space="preserve">           </w:t>
      </w:r>
      <w:r>
        <w:rPr>
          <w:rFonts w:ascii="Times New Roman" w:hAnsi="Times New Roman"/>
          <w:sz w:val="28"/>
        </w:rPr>
        <w:t xml:space="preserve">самостоятельно приобрести или получить на условиях найма жилье удовлетворительного качества. Граждане, проживающие в аварийном жилищном фонде, постоянно подвергаются опасности. Аварийный жилищный фонд ухудшает внешний облик города Ставрополя, сдерживает развитие его инженерной инфраструктуры, снижает инвестиционную привлекательность города Ставрополя.</w:t>
      </w:r>
    </w:p>
    <w:p>
      <w:pPr>
        <w:pStyle w:val="ConsPlusNormal"/>
        <w:ind w:firstLine="709"/>
        <w:jc w:val="both"/>
        <w:rPr>
          <w:rFonts w:ascii="Times New Roman" w:hAnsi="Times New Roman"/>
        </w:rPr>
      </w:pPr>
      <w:r>
        <w:rPr>
          <w:rFonts w:ascii="Times New Roman" w:hAnsi="Times New Roman"/>
          <w:sz w:val="28"/>
        </w:rPr>
        <w:t xml:space="preserve">Город Ставрополь не имеет финансовой возможности решить </w:t>
      </w:r>
      <w:r>
        <w:rPr>
          <w:rFonts w:ascii="Times New Roman" w:hAnsi="Times New Roman"/>
          <w:sz w:val="28"/>
        </w:rPr>
        <w:t xml:space="preserve"> </w:t>
      </w:r>
      <w:r>
        <w:rPr>
          <w:rFonts w:ascii="Times New Roman" w:hAnsi="Times New Roman"/>
          <w:sz w:val="28"/>
        </w:rPr>
        <w:t xml:space="preserve">проблему переселения граждан из аварийного жилищного фонда без привлечения дополнительных средств.</w:t>
      </w:r>
    </w:p>
    <w:p>
      <w:pPr>
        <w:pStyle w:val="ConsPlusNormal"/>
        <w:ind w:firstLine="709"/>
        <w:jc w:val="both"/>
        <w:rPr>
          <w:rFonts w:ascii="Times New Roman" w:hAnsi="Times New Roman"/>
        </w:rPr>
      </w:pPr>
      <w:r>
        <w:rPr>
          <w:rFonts w:ascii="Times New Roman" w:hAnsi="Times New Roman"/>
          <w:sz w:val="28"/>
        </w:rPr>
        <w:t xml:space="preserve">В городе Ставрополе на протяжении нескольких последних лет </w:t>
      </w:r>
      <w:r>
        <w:rPr>
          <w:rFonts w:ascii="Times New Roman" w:hAnsi="Times New Roman"/>
          <w:sz w:val="28"/>
        </w:rPr>
        <w:t xml:space="preserve"> </w:t>
      </w:r>
      <w:r>
        <w:rPr>
          <w:rFonts w:ascii="Times New Roman" w:hAnsi="Times New Roman"/>
          <w:sz w:val="28"/>
        </w:rPr>
        <w:t xml:space="preserve">ведется планомерная последовательная работа по ликвидации аварийного жилищного фонда путем участия в краевых адресных программах и реализации муниципальных программ по переселению граждан, в </w:t>
      </w:r>
      <w:r>
        <w:rPr>
          <w:rFonts w:ascii="Times New Roman" w:hAnsi="Times New Roman"/>
          <w:sz w:val="28"/>
        </w:rPr>
        <w:t xml:space="preserve">             </w:t>
      </w:r>
      <w:r>
        <w:rPr>
          <w:rFonts w:ascii="Times New Roman" w:hAnsi="Times New Roman"/>
          <w:sz w:val="28"/>
        </w:rPr>
        <w:t xml:space="preserve">результате данной работы оказалось возможным переселить граждан из 29 аварийных многоквартирных домов, расположенных на территории города Ставрополя.</w:t>
      </w:r>
    </w:p>
    <w:p>
      <w:pPr>
        <w:pStyle w:val="ConsPlusNormal"/>
        <w:ind w:firstLine="709"/>
        <w:jc w:val="both"/>
        <w:rPr>
          <w:rFonts w:ascii="Times New Roman" w:hAnsi="Times New Roman"/>
        </w:rPr>
      </w:pPr>
      <w:r>
        <w:rPr>
          <w:rFonts w:ascii="Times New Roman" w:hAnsi="Times New Roman"/>
          <w:sz w:val="28"/>
        </w:rPr>
        <w:t xml:space="preserve">В ходе реализации мероприятий Подпрограммы будет осуществляться работа по ликвидации аварийного жилищного фонда на территории города Ставрополя.</w:t>
      </w:r>
    </w:p>
    <w:p>
      <w:pPr>
        <w:pStyle w:val="ConsPlusNormal"/>
        <w:ind w:firstLine="709"/>
        <w:jc w:val="both"/>
        <w:rPr>
          <w:rFonts w:ascii="Times New Roman" w:hAnsi="Times New Roman"/>
        </w:rPr>
      </w:pPr>
      <w:r>
        <w:rPr>
          <w:rFonts w:ascii="Times New Roman" w:hAnsi="Times New Roman"/>
          <w:sz w:val="28"/>
        </w:rPr>
        <w:t xml:space="preserve">Подпрограмма направлена на обеспечение прав граждан на </w:t>
      </w:r>
      <w:r>
        <w:rPr>
          <w:rFonts w:ascii="Times New Roman" w:hAnsi="Times New Roman"/>
          <w:sz w:val="28"/>
        </w:rPr>
        <w:t xml:space="preserve">           </w:t>
      </w:r>
      <w:r>
        <w:rPr>
          <w:rFonts w:ascii="Times New Roman" w:hAnsi="Times New Roman"/>
          <w:sz w:val="28"/>
        </w:rPr>
        <w:t xml:space="preserve">безопасные и благоприятные условия проживания.</w:t>
      </w:r>
    </w:p>
    <w:p>
      <w:pPr>
        <w:pStyle w:val="ConsPlusNormal"/>
        <w:ind w:firstLine="709"/>
        <w:jc w:val="both"/>
        <w:rPr>
          <w:rFonts w:ascii="Times New Roman" w:hAnsi="Times New Roman"/>
        </w:rPr>
      </w:pPr>
      <w:r>
        <w:rPr>
          <w:rFonts w:ascii="Times New Roman" w:hAnsi="Times New Roman"/>
          <w:sz w:val="28"/>
        </w:rPr>
        <w:t xml:space="preserve">Реализация Подпрограммы и выполнение ее мероприятий позволит:</w:t>
      </w:r>
    </w:p>
    <w:p>
      <w:pPr>
        <w:pStyle w:val="ConsPlusNormal"/>
        <w:ind w:firstLine="709"/>
        <w:jc w:val="both"/>
        <w:rPr>
          <w:rFonts w:ascii="Times New Roman" w:hAnsi="Times New Roman"/>
        </w:rPr>
      </w:pPr>
      <w:r>
        <w:rPr>
          <w:rFonts w:ascii="Times New Roman" w:hAnsi="Times New Roman"/>
          <w:sz w:val="28"/>
        </w:rPr>
        <w:t xml:space="preserve">сократить площадь аварийного жилищного фонда;</w:t>
      </w:r>
    </w:p>
    <w:p>
      <w:pPr>
        <w:pStyle w:val="ConsPlusNormal"/>
        <w:ind w:firstLine="709"/>
        <w:jc w:val="both"/>
        <w:rPr>
          <w:rFonts w:ascii="Times New Roman" w:hAnsi="Times New Roman"/>
        </w:rPr>
      </w:pPr>
      <w:r>
        <w:rPr>
          <w:rFonts w:ascii="Times New Roman" w:hAnsi="Times New Roman"/>
          <w:sz w:val="28"/>
        </w:rPr>
        <w:t xml:space="preserve">обеспечить жилищные права граждан, проживающих в изымаемых жилых помещениях аварийных многоквартирных домов; </w:t>
      </w:r>
    </w:p>
    <w:p>
      <w:pPr>
        <w:pStyle w:val="ConsPlusNormal"/>
        <w:ind w:firstLine="709"/>
        <w:jc w:val="both"/>
        <w:rPr>
          <w:rFonts w:ascii="Times New Roman" w:hAnsi="Times New Roman"/>
        </w:rPr>
      </w:pPr>
      <w:r>
        <w:rPr>
          <w:rFonts w:ascii="Times New Roman" w:hAnsi="Times New Roman"/>
          <w:sz w:val="28"/>
        </w:rPr>
        <w:t xml:space="preserve">улучшить внешний облик города Ставрополя;</w:t>
      </w:r>
    </w:p>
    <w:p>
      <w:pPr>
        <w:pStyle w:val="ConsPlusNormal"/>
        <w:ind w:firstLine="709"/>
        <w:jc w:val="both"/>
        <w:rPr>
          <w:rFonts w:ascii="Times New Roman" w:hAnsi="Times New Roman"/>
        </w:rPr>
      </w:pPr>
      <w:r>
        <w:rPr>
          <w:rFonts w:ascii="Times New Roman" w:hAnsi="Times New Roman"/>
          <w:sz w:val="28"/>
        </w:rPr>
        <w:t xml:space="preserve">повысить инвестиционную привлекательность города Ставрополя.</w:t>
      </w:r>
    </w:p>
    <w:p>
      <w:pPr>
        <w:pStyle w:val="ConsPlusNormal"/>
        <w:ind w:firstLine="709"/>
        <w:jc w:val="both"/>
        <w:rPr>
          <w:rFonts w:ascii="Times New Roman" w:hAnsi="Times New Roman"/>
        </w:rPr>
      </w:pPr>
      <w:r>
        <w:rPr>
          <w:rFonts w:ascii="Times New Roman" w:hAnsi="Times New Roman"/>
          <w:sz w:val="28"/>
        </w:rPr>
        <w:t xml:space="preserve">В случае </w:t>
      </w:r>
      <w:r>
        <w:rPr>
          <w:rFonts w:ascii="Times New Roman" w:hAnsi="Times New Roman"/>
          <w:sz w:val="28"/>
        </w:rPr>
        <w:t xml:space="preserve">изменения состояния сферы реализации Подпрограммы</w:t>
      </w:r>
      <w:r>
        <w:rPr>
          <w:rFonts w:ascii="Times New Roman" w:hAnsi="Times New Roman"/>
          <w:sz w:val="28"/>
        </w:rPr>
        <w:t xml:space="preserve"> в связи с изменением действующего жилищного законодательства </w:t>
      </w:r>
      <w:r>
        <w:rPr>
          <w:rFonts w:ascii="Times New Roman" w:hAnsi="Times New Roman"/>
          <w:sz w:val="28"/>
        </w:rPr>
        <w:t xml:space="preserve">            </w:t>
      </w:r>
      <w:r>
        <w:rPr>
          <w:rFonts w:ascii="Times New Roman" w:hAnsi="Times New Roman"/>
          <w:sz w:val="28"/>
        </w:rPr>
        <w:t xml:space="preserve">Российской Федерации, уменьшения объемов финансирования реализация Подпрограммы обретет социальные, финансово-экономические и прочие риски, выражающиеся в невыполнении мероприятий Подпрограммы и </w:t>
      </w:r>
      <w:r>
        <w:rPr>
          <w:rFonts w:ascii="Times New Roman" w:hAnsi="Times New Roman"/>
          <w:sz w:val="28"/>
        </w:rPr>
        <w:t xml:space="preserve">недостижении</w:t>
      </w:r>
      <w:r>
        <w:rPr>
          <w:rFonts w:ascii="Times New Roman" w:hAnsi="Times New Roman"/>
          <w:sz w:val="28"/>
        </w:rPr>
        <w:t xml:space="preserve"> ожидаемых результатов.</w:t>
      </w:r>
    </w:p>
    <w:p>
      <w:pPr>
        <w:pStyle w:val="ConsPlusTitle"/>
        <w:jc w:val="center"/>
        <w:outlineLvl w:val="2"/>
        <w:rPr>
          <w:rFonts w:ascii="Times New Roman" w:hAnsi="Times New Roman"/>
        </w:rPr>
      </w:pPr>
    </w:p>
    <w:p>
      <w:pPr>
        <w:pStyle w:val="ConsPlusTitle"/>
        <w:jc w:val="center"/>
        <w:outlineLvl w:val="2"/>
        <w:rPr>
          <w:rFonts w:ascii="Times New Roman" w:hAnsi="Times New Roman"/>
        </w:rPr>
      </w:pPr>
    </w:p>
    <w:p>
      <w:pPr>
        <w:pStyle w:val="ConsPlusTitle"/>
        <w:jc w:val="center"/>
        <w:outlineLvl w:val="2"/>
        <w:rPr>
          <w:rFonts w:ascii="Times New Roman" w:hAnsi="Times New Roman"/>
        </w:rPr>
      </w:pPr>
    </w:p>
    <w:p>
      <w:pPr>
        <w:pStyle w:val="ConsPlusTitle"/>
        <w:jc w:val="center"/>
        <w:outlineLvl w:val="2"/>
        <w:rPr>
          <w:rFonts w:ascii="Times New Roman" w:hAnsi="Times New Roman"/>
          <w:b w:val="0"/>
          <w:sz w:val="28"/>
        </w:rPr>
      </w:pPr>
    </w:p>
    <w:p>
      <w:pPr>
        <w:pStyle w:val="ConsPlusTitle"/>
        <w:jc w:val="center"/>
        <w:outlineLvl w:val="2"/>
        <w:rPr>
          <w:rFonts w:ascii="Times New Roman" w:hAnsi="Times New Roman"/>
          <w:b w:val="0"/>
          <w:sz w:val="28"/>
        </w:rPr>
      </w:pPr>
    </w:p>
    <w:p>
      <w:pPr>
        <w:pStyle w:val="ConsPlusTitle"/>
        <w:jc w:val="center"/>
        <w:outlineLvl w:val="2"/>
        <w:rPr>
          <w:rFonts w:ascii="Times New Roman" w:hAnsi="Times New Roman"/>
        </w:rPr>
      </w:pPr>
      <w:r>
        <w:rPr>
          <w:rFonts w:ascii="Times New Roman" w:hAnsi="Times New Roman"/>
          <w:b w:val="0"/>
          <w:sz w:val="28"/>
        </w:rPr>
        <w:t xml:space="preserve">II. Задача Подпрограммы</w:t>
      </w:r>
    </w:p>
    <w:p>
      <w:pPr>
        <w:pStyle w:val="ConsPlusNormal"/>
        <w:jc w:val="both"/>
        <w:rPr>
          <w:rFonts w:ascii="Times New Roman" w:hAnsi="Times New Roman"/>
        </w:rPr>
      </w:pPr>
    </w:p>
    <w:p>
      <w:pPr>
        <w:pStyle w:val="ConsPlusNormal"/>
        <w:ind w:firstLine="709"/>
        <w:jc w:val="both"/>
        <w:rPr>
          <w:rFonts w:ascii="Times New Roman" w:hAnsi="Times New Roman"/>
        </w:rPr>
      </w:pPr>
      <w:r>
        <w:rPr>
          <w:rFonts w:ascii="Times New Roman" w:hAnsi="Times New Roman"/>
          <w:sz w:val="28"/>
        </w:rPr>
        <w:t xml:space="preserve">Задачей Подпрограммы является обеспечение жилищных прав собственников, проживающих в жилых помещениях, находящихся в аварийных многоквартирных домах.</w:t>
      </w:r>
    </w:p>
    <w:p>
      <w:pPr>
        <w:pStyle w:val="ConsPlusNormal"/>
        <w:jc w:val="both"/>
        <w:rPr>
          <w:rFonts w:ascii="Times New Roman" w:hAnsi="Times New Roman"/>
        </w:rPr>
      </w:pPr>
    </w:p>
    <w:p>
      <w:pPr>
        <w:pStyle w:val="ConsPlusTitle"/>
        <w:jc w:val="center"/>
        <w:outlineLvl w:val="2"/>
        <w:rPr>
          <w:rFonts w:ascii="Times New Roman" w:hAnsi="Times New Roman"/>
        </w:rPr>
      </w:pPr>
      <w:r>
        <w:rPr>
          <w:rFonts w:ascii="Times New Roman" w:hAnsi="Times New Roman"/>
          <w:b w:val="0"/>
          <w:sz w:val="28"/>
        </w:rPr>
        <w:t xml:space="preserve">III. Сроки реализации Подпрограммы</w:t>
      </w:r>
    </w:p>
    <w:p>
      <w:pPr>
        <w:pStyle w:val="ConsPlusNormal"/>
        <w:jc w:val="both"/>
        <w:rPr>
          <w:rFonts w:ascii="Times New Roman" w:hAnsi="Times New Roman"/>
        </w:rPr>
      </w:pPr>
    </w:p>
    <w:p>
      <w:pPr>
        <w:pStyle w:val="ConsPlusNormal"/>
        <w:ind w:firstLine="709"/>
        <w:jc w:val="both"/>
        <w:rPr>
          <w:rFonts w:ascii="Times New Roman" w:hAnsi="Times New Roman"/>
        </w:rPr>
      </w:pPr>
      <w:r>
        <w:rPr>
          <w:rFonts w:ascii="Times New Roman" w:hAnsi="Times New Roman"/>
          <w:sz w:val="28"/>
        </w:rPr>
        <w:t xml:space="preserve">Реализация Подпрограммы рассчитана на 2023 - 2028 годы.</w:t>
      </w:r>
    </w:p>
    <w:p>
      <w:pPr>
        <w:pStyle w:val="ConsPlusNormal"/>
        <w:ind w:firstLine="709"/>
        <w:jc w:val="both"/>
        <w:rPr>
          <w:rFonts w:ascii="Times New Roman" w:hAnsi="Times New Roman"/>
        </w:rPr>
      </w:pPr>
    </w:p>
    <w:p>
      <w:pPr>
        <w:pStyle w:val="ConsPlusTitle"/>
        <w:ind w:firstLine="709"/>
        <w:jc w:val="center"/>
        <w:outlineLvl w:val="2"/>
        <w:rPr>
          <w:rFonts w:ascii="Times New Roman" w:hAnsi="Times New Roman"/>
        </w:rPr>
      </w:pPr>
      <w:r>
        <w:rPr>
          <w:rFonts w:ascii="Times New Roman" w:hAnsi="Times New Roman"/>
          <w:b w:val="0"/>
          <w:sz w:val="28"/>
        </w:rPr>
        <w:t xml:space="preserve">IV. Перечень и общая характеристика мероприятий Подпрограммы</w:t>
      </w:r>
    </w:p>
    <w:p>
      <w:pPr>
        <w:pStyle w:val="ConsPlusNormal"/>
        <w:ind w:firstLine="709"/>
        <w:jc w:val="both"/>
        <w:rPr>
          <w:rFonts w:ascii="Times New Roman" w:hAnsi="Times New Roman"/>
        </w:rPr>
      </w:pPr>
    </w:p>
    <w:p>
      <w:pPr>
        <w:pStyle w:val="ConsPlusNormal"/>
        <w:ind w:firstLine="709"/>
        <w:jc w:val="both"/>
        <w:rPr>
          <w:rFonts w:ascii="Times New Roman" w:hAnsi="Times New Roman"/>
        </w:rPr>
      </w:pPr>
      <w:r>
        <w:rPr>
          <w:rFonts w:ascii="Times New Roman" w:hAnsi="Times New Roman"/>
          <w:sz w:val="28"/>
        </w:rPr>
        <w:t xml:space="preserve">Перечень и общая характеристика мероприятий Подпрограммы приведены в приложении 3 к Программе.</w:t>
      </w:r>
    </w:p>
    <w:p>
      <w:pPr>
        <w:pStyle w:val="ConsPlusNormal"/>
        <w:ind w:firstLine="709"/>
        <w:jc w:val="both"/>
        <w:rPr>
          <w:rFonts w:ascii="Times New Roman" w:hAnsi="Times New Roman"/>
        </w:rPr>
      </w:pPr>
    </w:p>
    <w:p>
      <w:pPr>
        <w:pStyle w:val="ConsPlusTitle"/>
        <w:ind w:firstLine="709"/>
        <w:jc w:val="center"/>
        <w:outlineLvl w:val="2"/>
        <w:rPr>
          <w:rFonts w:ascii="Times New Roman" w:hAnsi="Times New Roman"/>
        </w:rPr>
      </w:pPr>
      <w:r>
        <w:rPr>
          <w:rFonts w:ascii="Times New Roman" w:hAnsi="Times New Roman"/>
          <w:b w:val="0"/>
          <w:sz w:val="28"/>
        </w:rPr>
        <w:t xml:space="preserve">V. Ресурсное обеспечение Подпрограммы</w:t>
      </w:r>
    </w:p>
    <w:p>
      <w:pPr>
        <w:pStyle w:val="ConsPlusNormal"/>
        <w:ind w:firstLine="709"/>
        <w:jc w:val="both"/>
        <w:rPr>
          <w:rFonts w:ascii="Times New Roman" w:hAnsi="Times New Roman"/>
        </w:rPr>
      </w:pPr>
    </w:p>
    <w:p>
      <w:pPr>
        <w:pStyle w:val="ConsPlusNormal"/>
        <w:ind w:firstLine="709"/>
        <w:jc w:val="both"/>
        <w:rPr>
          <w:rFonts w:ascii="Times New Roman" w:hAnsi="Times New Roman"/>
        </w:rPr>
      </w:pPr>
      <w:r>
        <w:rPr>
          <w:rFonts w:ascii="Times New Roman" w:hAnsi="Times New Roman"/>
          <w:sz w:val="28"/>
        </w:rPr>
        <w:t xml:space="preserve">Общий объем финансирования Подпрограммы составляет                      0,00 рубля.</w:t>
      </w:r>
    </w:p>
    <w:p>
      <w:pPr>
        <w:pStyle w:val="ConsPlusNormal"/>
        <w:ind w:firstLine="709"/>
        <w:jc w:val="both"/>
        <w:rPr>
          <w:rFonts w:ascii="Times New Roman" w:hAnsi="Times New Roman"/>
        </w:rPr>
      </w:pPr>
      <w:r>
        <w:rPr>
          <w:rFonts w:ascii="Times New Roman" w:hAnsi="Times New Roman"/>
          <w:sz w:val="28"/>
        </w:rPr>
        <w:t xml:space="preserve">Средства Фонда содействия реформированию жилищно-коммунального хозяйства и бюджета Ставропольского края предусмотрены </w:t>
      </w:r>
      <w:r>
        <w:rPr>
          <w:rFonts w:ascii="Times New Roman" w:hAnsi="Times New Roman"/>
          <w:sz w:val="28"/>
        </w:rPr>
        <w:t xml:space="preserve"> </w:t>
      </w:r>
      <w:r>
        <w:rPr>
          <w:rFonts w:ascii="Times New Roman" w:hAnsi="Times New Roman"/>
          <w:sz w:val="28"/>
        </w:rPr>
        <w:t xml:space="preserve">в соответствии с Федеральным </w:t>
      </w:r>
      <w:hyperlink r:id="rId60" w:tooltip="consultantplus://offline/ref=41DA231745BB9D07B4FE8E1A7C72F466A5F1B7368D21D70F0F61DEF715709BFD607CC488F0E89C7A46FCA68C40D2r8N" w:history="1">
        <w:r>
          <w:rPr>
            <w:rFonts w:ascii="Times New Roman" w:hAnsi="Times New Roman"/>
            <w:sz w:val="28"/>
          </w:rPr>
          <w:t xml:space="preserve">законом</w:t>
        </w:r>
      </w:hyperlink>
      <w:r>
        <w:rPr>
          <w:rFonts w:ascii="Times New Roman" w:hAnsi="Times New Roman"/>
          <w:sz w:val="28"/>
        </w:rPr>
        <w:t xml:space="preserve"> от 21 июля 2007 г. № 185-ФЗ «О Фонде содействия реформированию жилищно-коммунального хозяйства», </w:t>
      </w:r>
      <w:hyperlink r:id="rId61" w:tooltip="consultantplus://offline/ref=41DA231745BB9D07B4FE90176A1EAA6CA6FBE83E8A2FD85E5033D8A04A209DA8323C9AD1A1ADD77740E3BA8C4434B96515DDr3N" w:history="1">
        <w:r>
          <w:rPr>
            <w:rFonts w:ascii="Times New Roman" w:hAnsi="Times New Roman"/>
            <w:sz w:val="28"/>
          </w:rPr>
          <w:t xml:space="preserve">постановлением</w:t>
        </w:r>
      </w:hyperlink>
      <w:r>
        <w:rPr>
          <w:rFonts w:ascii="Times New Roman" w:hAnsi="Times New Roman"/>
          <w:sz w:val="28"/>
        </w:rPr>
        <w:t xml:space="preserve"> Правительства Ставропольского края от 01 апреля 2019 г. </w:t>
      </w:r>
      <w:r>
        <w:rPr>
          <w:rFonts w:ascii="Times New Roman" w:hAnsi="Times New Roman"/>
          <w:sz w:val="28"/>
        </w:rPr>
        <w:t xml:space="preserve"> </w:t>
      </w:r>
      <w:r>
        <w:rPr>
          <w:rFonts w:ascii="Times New Roman" w:hAnsi="Times New Roman"/>
          <w:sz w:val="28"/>
        </w:rPr>
        <w:t xml:space="preserve">№ 126-п «Об утверждении краевой адресной программы «Переселение граждан из аварийного жилищного фонда в Ставропольском крае в 2019 - 2023 годах».</w:t>
      </w:r>
    </w:p>
    <w:p>
      <w:pPr>
        <w:widowControl w:val="off"/>
        <w:ind w:firstLine="539"/>
        <w:jc w:val="both"/>
      </w:pPr>
      <w:r>
        <w:rPr>
          <w:sz w:val="28"/>
        </w:rPr>
        <w:t xml:space="preserve">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но не более чем на 20 процентов минимального размера площади квартир (равного соответственно               </w:t>
      </w:r>
      <w:r>
        <w:rPr>
          <w:sz w:val="28"/>
        </w:rPr>
        <w:t xml:space="preserve">              </w:t>
      </w:r>
      <w:r>
        <w:rPr>
          <w:sz w:val="28"/>
        </w:rPr>
        <w:t xml:space="preserve">28 кв. м - для однокомнатных квартир, 44 кв. м - для двухкомнатных </w:t>
      </w:r>
      <w:r>
        <w:rPr>
          <w:sz w:val="28"/>
        </w:rPr>
        <w:t xml:space="preserve"> </w:t>
      </w:r>
      <w:r>
        <w:rPr>
          <w:sz w:val="28"/>
        </w:rPr>
        <w:t xml:space="preserve">квартир, 56 кв. м - для трехкомнатных квартир, 70 кв. м</w:t>
      </w:r>
      <w:r>
        <w:rPr>
          <w:sz w:val="28"/>
        </w:rPr>
        <w:t xml:space="preserve">. - для четырехкомнатных квартир, 84 кв. м. - для пятикомнатных квартир и         </w:t>
      </w:r>
      <w:r>
        <w:rPr>
          <w:sz w:val="28"/>
        </w:rPr>
        <w:t xml:space="preserve"> </w:t>
      </w:r>
      <w:r>
        <w:rPr>
          <w:sz w:val="28"/>
        </w:rPr>
        <w:t xml:space="preserve">103 кв. м. - для </w:t>
      </w:r>
      <w:r>
        <w:rPr>
          <w:sz w:val="28"/>
        </w:rPr>
        <w:t xml:space="preserve">шестикомнатных</w:t>
      </w:r>
      <w:r>
        <w:rPr>
          <w:sz w:val="28"/>
        </w:rPr>
        <w:t xml:space="preserve"> квартир), финансирование расходов на оплату стоимости такого превышения осуществляется за счет средств бюджета Ставропольского края и (или) бюджета города Ставрополя.</w:t>
      </w:r>
    </w:p>
    <w:p>
      <w:pPr>
        <w:pStyle w:val="ConsPlusNormal"/>
        <w:ind w:firstLine="709"/>
        <w:jc w:val="both"/>
        <w:rPr>
          <w:rFonts w:ascii="Times New Roman" w:hAnsi="Times New Roman"/>
        </w:rPr>
      </w:pPr>
      <w:r>
        <w:rPr>
          <w:rFonts w:ascii="Times New Roman" w:hAnsi="Times New Roman"/>
          <w:sz w:val="28"/>
        </w:rPr>
        <w:t xml:space="preserve">В случае предоставления гражданину, переселяемому из аварийного многоквартирного дома, жилого помещения, общая площадь которого превышает общую площадь ранее занимаемого им жилого помещения в аварийном многоквартирном доме более чем на 20 процентов </w:t>
      </w:r>
      <w:r>
        <w:rPr>
          <w:rFonts w:ascii="Times New Roman" w:hAnsi="Times New Roman"/>
          <w:sz w:val="28"/>
        </w:rPr>
        <w:t xml:space="preserve">            </w:t>
      </w:r>
      <w:r>
        <w:rPr>
          <w:rFonts w:ascii="Times New Roman" w:hAnsi="Times New Roman"/>
          <w:sz w:val="28"/>
        </w:rPr>
        <w:t xml:space="preserve">минимального размера рекомендуемой площади квартир, финансирование расходов на оплату стоимости такого превышения осуществляется исключительно за счет средств бюджета города Ставрополя.</w:t>
      </w:r>
    </w:p>
    <w:p>
      <w:pPr>
        <w:pStyle w:val="ConsPlusNormal"/>
        <w:ind w:firstLine="709"/>
        <w:jc w:val="both"/>
        <w:rPr>
          <w:rFonts w:ascii="Times New Roman" w:hAnsi="Times New Roman"/>
          <w:sz w:val="28"/>
        </w:rPr>
      </w:pPr>
    </w:p>
    <w:p>
      <w:pPr>
        <w:pStyle w:val="ConsPlusNormal"/>
        <w:ind w:firstLine="709"/>
        <w:jc w:val="both"/>
        <w:rPr>
          <w:rFonts w:ascii="Times New Roman" w:hAnsi="Times New Roman"/>
        </w:rPr>
      </w:pPr>
      <w:r>
        <w:rPr>
          <w:rFonts w:ascii="Times New Roman" w:hAnsi="Times New Roman"/>
          <w:sz w:val="28"/>
        </w:rPr>
        <w:t xml:space="preserve">В ходе реализации Подпрограммы объемы финансовых средств, направляемых на ее реализацию, могут корректироваться.</w:t>
      </w:r>
    </w:p>
    <w:p>
      <w:pPr>
        <w:pStyle w:val="ConsPlusNormal"/>
        <w:ind w:firstLine="709"/>
        <w:jc w:val="both"/>
        <w:rPr>
          <w:rFonts w:ascii="Times New Roman" w:hAnsi="Times New Roman"/>
        </w:rPr>
      </w:pPr>
    </w:p>
    <w:p>
      <w:pPr>
        <w:pStyle w:val="ConsPlusTitle"/>
        <w:ind w:firstLine="709"/>
        <w:jc w:val="center"/>
        <w:outlineLvl w:val="2"/>
        <w:rPr>
          <w:rFonts w:ascii="Times New Roman" w:hAnsi="Times New Roman"/>
          <w:b w:val="0"/>
          <w:sz w:val="28"/>
        </w:rPr>
      </w:pPr>
      <w:r>
        <w:rPr>
          <w:rFonts w:ascii="Times New Roman" w:hAnsi="Times New Roman"/>
          <w:b w:val="0"/>
          <w:sz w:val="28"/>
        </w:rPr>
        <w:t xml:space="preserve">VI. Система управления реализацией Подпрограммы</w:t>
      </w:r>
    </w:p>
    <w:p>
      <w:pPr>
        <w:pStyle w:val="ConsPlusTitle"/>
        <w:ind w:firstLine="709"/>
        <w:jc w:val="center"/>
        <w:outlineLvl w:val="2"/>
        <w:rPr>
          <w:rFonts w:ascii="Times New Roman" w:hAnsi="Times New Roman"/>
        </w:rPr>
      </w:pPr>
    </w:p>
    <w:p>
      <w:pPr>
        <w:widowControl w:val="off"/>
        <w:ind w:firstLine="567"/>
        <w:jc w:val="both"/>
      </w:pPr>
      <w:r>
        <w:rPr>
          <w:sz w:val="28"/>
        </w:rPr>
        <w:t xml:space="preserve">Механизм реализации Подпрограммы предполагает оказание </w:t>
      </w:r>
      <w:r>
        <w:rPr>
          <w:sz w:val="28"/>
        </w:rPr>
        <w:t xml:space="preserve"> </w:t>
      </w:r>
      <w:r>
        <w:rPr>
          <w:sz w:val="28"/>
        </w:rPr>
        <w:t xml:space="preserve">поддержки гражданам, проживающим в аварийных многоквартирных </w:t>
      </w:r>
      <w:r>
        <w:rPr>
          <w:sz w:val="28"/>
        </w:rPr>
        <w:t xml:space="preserve">         </w:t>
      </w:r>
      <w:r>
        <w:rPr>
          <w:sz w:val="28"/>
        </w:rPr>
        <w:t xml:space="preserve">домах, в улучшении жилищных условий путем предоставления им жилого помещения или выплаты за изъятое жилое помещение.</w:t>
      </w:r>
    </w:p>
    <w:p>
      <w:pPr>
        <w:widowControl w:val="off"/>
        <w:ind w:firstLine="567"/>
        <w:jc w:val="both"/>
      </w:pPr>
      <w:r>
        <w:rPr>
          <w:sz w:val="28"/>
        </w:rPr>
        <w:t xml:space="preserve">Основополагающим условием предоставления гражданам жилого помещения или выплаты за изъятое жилое помещение в рамках реализации Подпрограммы является проживание граждан в  аварийных многоквартирных домах, представляющих угрозу для их жизни и здоровья.</w:t>
      </w:r>
    </w:p>
    <w:p>
      <w:pPr>
        <w:widowControl w:val="off"/>
        <w:ind w:firstLine="567"/>
        <w:jc w:val="both"/>
      </w:pPr>
      <w:r>
        <w:rPr>
          <w:sz w:val="28"/>
        </w:rPr>
        <w:t xml:space="preserve">Текущее управление реализацией и реализация Программы осуществляется комитетом по управлению муниципальным имуществом города Ставрополя, являющимся ответственным исполнителем Программы, </w:t>
      </w:r>
      <w:r>
        <w:rPr>
          <w:sz w:val="28"/>
        </w:rPr>
        <w:t xml:space="preserve">     </w:t>
      </w:r>
      <w:r>
        <w:rPr>
          <w:sz w:val="28"/>
        </w:rPr>
        <w:t xml:space="preserve">в соответствии с детальным планом-графиком реализации Программы на очередной финансовый год (далее - детальный план-график).</w:t>
      </w:r>
    </w:p>
    <w:p>
      <w:pPr>
        <w:widowControl w:val="off"/>
        <w:ind w:firstLine="567"/>
        <w:jc w:val="both"/>
      </w:pPr>
      <w:r>
        <w:rPr>
          <w:sz w:val="28"/>
        </w:rPr>
        <w:t xml:space="preserve">Комитет по управлению муниципальным имуществом города Ставрополя:</w:t>
      </w:r>
    </w:p>
    <w:p>
      <w:pPr>
        <w:widowControl w:val="off"/>
        <w:ind w:firstLine="567"/>
        <w:jc w:val="both"/>
      </w:pPr>
      <w:r>
        <w:rPr>
          <w:sz w:val="28"/>
        </w:rPr>
        <w:t xml:space="preserve">ежегодно разрабатывает детальный план-график по </w:t>
      </w:r>
      <w:hyperlink r:id="rId62" w:tooltip="consultantplus://offline/ref=F2EEAB229540BE410D795C330FFE5D906700548D2BA22A76B61D9143B45BF9C7CD348629237B93F4D4904771ADF7889C95E6548F4F16C4C890589875xCX8I" w:history="1">
        <w:r>
          <w:rPr>
            <w:sz w:val="28"/>
          </w:rPr>
          <w:t xml:space="preserve">форме</w:t>
        </w:r>
      </w:hyperlink>
      <w:r>
        <w:rPr>
          <w:sz w:val="28"/>
        </w:rPr>
        <w:t xml:space="preserve"> согласно приложению 4 к Порядку принятия решения о разработке муниципальных программ, их формирования и реализации, утвержденному постановлением администрации города Ставрополя от 26.08.2019 № 2382, и направляет его в комитет экономического развития и торговли администрации города Ставрополя на согласование не позднее 01 декабря года, предшествующего очередному финансовому году;</w:t>
      </w:r>
    </w:p>
    <w:p>
      <w:pPr>
        <w:widowControl w:val="off"/>
        <w:ind w:firstLine="567"/>
        <w:jc w:val="both"/>
      </w:pPr>
      <w:r>
        <w:rPr>
          <w:sz w:val="28"/>
        </w:rPr>
        <w:t xml:space="preserve">ежегодно утверждает детальный план-график, согласованный с комитетом экономического развития и торговли администрации города Ставрополя, в срок до 31 декабря года, предшествующего очередному финансовому году;</w:t>
      </w:r>
    </w:p>
    <w:p>
      <w:pPr>
        <w:widowControl w:val="off"/>
        <w:ind w:firstLine="567"/>
        <w:jc w:val="both"/>
      </w:pPr>
      <w:r>
        <w:rPr>
          <w:sz w:val="28"/>
        </w:rPr>
        <w:t xml:space="preserve">ежегодно представляет в комитет экономического развития и торговли администрации города Ставрополя сводный годовой отчет о ходе </w:t>
      </w:r>
      <w:r>
        <w:rPr>
          <w:sz w:val="28"/>
        </w:rPr>
        <w:t xml:space="preserve"> </w:t>
      </w:r>
      <w:r>
        <w:rPr>
          <w:sz w:val="28"/>
        </w:rPr>
        <w:t xml:space="preserve">реализации и об оценке эффективности реализации Программы за отчетный финансовый год по </w:t>
      </w:r>
      <w:hyperlink r:id="rId63" w:tooltip="consultantplus://offline/ref=F2EEAB229540BE410D795C330FFE5D906700548D2BA22D78BB1C9143B45BF9C7CD348629237B93F4D4904475A9F7889C95E6548F4F16C4C890589875xCX8I" w:history="1">
        <w:r>
          <w:rPr>
            <w:sz w:val="28"/>
          </w:rPr>
          <w:t xml:space="preserve">форме</w:t>
        </w:r>
      </w:hyperlink>
      <w:r>
        <w:rPr>
          <w:sz w:val="28"/>
        </w:rPr>
        <w:t xml:space="preserve"> согласно приложению к Порядку проведения оценки эффективности реализации муниципальных программ, утвержденному постановлением администрации города Ставрополя от 13.03.2018 № 417, согласованный с комитетом финансов и бюджета администрации города Ставрополя, в срок до 15</w:t>
      </w:r>
      <w:r>
        <w:rPr>
          <w:sz w:val="28"/>
        </w:rPr>
        <w:t xml:space="preserve"> февраля года, следующего </w:t>
      </w:r>
      <w:r>
        <w:rPr>
          <w:sz w:val="28"/>
        </w:rPr>
        <w:t xml:space="preserve">            </w:t>
      </w:r>
      <w:r>
        <w:rPr>
          <w:sz w:val="28"/>
        </w:rPr>
        <w:t xml:space="preserve">за </w:t>
      </w:r>
      <w:r>
        <w:rPr>
          <w:sz w:val="28"/>
        </w:rPr>
        <w:t xml:space="preserve">отчетным</w:t>
      </w:r>
      <w:r>
        <w:rPr>
          <w:sz w:val="28"/>
        </w:rPr>
        <w:t xml:space="preserve">;</w:t>
      </w:r>
    </w:p>
    <w:p>
      <w:pPr>
        <w:widowControl w:val="off"/>
        <w:ind w:firstLine="567"/>
        <w:jc w:val="both"/>
      </w:pPr>
      <w:r>
        <w:rPr>
          <w:sz w:val="28"/>
        </w:rPr>
        <w:t xml:space="preserve">ежеквартально представляет в комитет экономического развития и торговли администрации города Ставрополя информацию, необходимую </w:t>
      </w:r>
      <w:r>
        <w:rPr>
          <w:sz w:val="28"/>
        </w:rPr>
        <w:t xml:space="preserve">     </w:t>
      </w:r>
      <w:r>
        <w:rPr>
          <w:sz w:val="28"/>
        </w:rPr>
        <w:t xml:space="preserve">для проведения мониторинга хода реализации Программы по </w:t>
      </w:r>
      <w:hyperlink r:id="rId64" w:tooltip="consultantplus://offline/ref=F2EEAB229540BE410D795C330FFE5D906700548D2BAD2C75B8149143B45BF9C7CD348629237B93F4D4904570ADF7889C95E6548F4F16C4C890589875xCX8I" w:history="1">
        <w:r>
          <w:rPr>
            <w:sz w:val="28"/>
          </w:rPr>
          <w:t xml:space="preserve">форме</w:t>
        </w:r>
      </w:hyperlink>
      <w:r>
        <w:rPr>
          <w:sz w:val="28"/>
        </w:rPr>
        <w:t xml:space="preserve"> </w:t>
      </w:r>
      <w:r>
        <w:rPr>
          <w:sz w:val="28"/>
        </w:rPr>
        <w:t xml:space="preserve">      </w:t>
      </w:r>
      <w:r>
        <w:rPr>
          <w:sz w:val="28"/>
        </w:rPr>
        <w:t xml:space="preserve">согласно приложению к Порядку осуществления мониторинга и контроля реализации документов стратегического планирования, утвержденных </w:t>
      </w:r>
      <w:r>
        <w:rPr>
          <w:sz w:val="28"/>
        </w:rPr>
        <w:t xml:space="preserve">администрацией города Ставрополя, утвержденному постановлением администрации города Ставрополя от 11.01.2016 № 9, с приложением пояснительной записки в срок до 15 числа месяца, следующего за отчетным периодом.</w:t>
      </w:r>
    </w:p>
    <w:p>
      <w:pPr>
        <w:widowControl w:val="off"/>
        <w:ind w:firstLine="539"/>
        <w:jc w:val="both"/>
      </w:pPr>
      <w:r>
        <w:rPr>
          <w:sz w:val="28"/>
        </w:rPr>
        <w:t xml:space="preserve">Мониторинг реализации Программы осуществляется комитетом экономического развития и торговли администрации города Ставрополя ежеквартально на основании детального плана-графика, разрабатываемого в порядке, установленном постановлением администрации города </w:t>
      </w:r>
      <w:r>
        <w:rPr>
          <w:sz w:val="28"/>
        </w:rPr>
        <w:t xml:space="preserve">                </w:t>
      </w:r>
      <w:r>
        <w:rPr>
          <w:sz w:val="28"/>
        </w:rPr>
        <w:t xml:space="preserve">Ставрополя.</w:t>
      </w:r>
    </w:p>
    <w:p>
      <w:pPr>
        <w:pStyle w:val="ConsPlusTitle"/>
        <w:ind w:firstLine="709"/>
        <w:jc w:val="center"/>
        <w:outlineLvl w:val="2"/>
        <w:rPr>
          <w:rFonts w:ascii="Times New Roman" w:hAnsi="Times New Roman"/>
        </w:rPr>
      </w:pPr>
    </w:p>
    <w:p>
      <w:pPr>
        <w:ind w:firstLine="709"/>
        <w:jc w:val="center"/>
      </w:pPr>
    </w:p>
    <w:p>
      <w:pPr>
        <w:widowControl w:val="off"/>
        <w:tabs>
          <w:tab w:val="left" w:pos="8505"/>
        </w:tabs>
        <w:spacing w:line="240" w:lineRule="exact"/>
        <w:ind w:left="5811"/>
        <w:jc w:val="both"/>
      </w:pPr>
    </w:p>
    <w:p>
      <w:pPr>
        <w:widowControl w:val="off"/>
        <w:tabs>
          <w:tab w:val="left" w:pos="8505"/>
        </w:tabs>
        <w:spacing w:line="240" w:lineRule="exact"/>
        <w:ind w:left="5811"/>
        <w:jc w:val="both"/>
      </w:pPr>
    </w:p>
    <w:p>
      <w:pPr>
        <w:widowControl w:val="off"/>
        <w:tabs>
          <w:tab w:val="left" w:pos="8505"/>
        </w:tabs>
        <w:spacing w:line="240" w:lineRule="exact"/>
        <w:ind w:left="5811"/>
        <w:jc w:val="both"/>
      </w:pPr>
    </w:p>
    <w:p>
      <w:pPr>
        <w:widowControl w:val="off"/>
        <w:tabs>
          <w:tab w:val="left" w:pos="8505"/>
        </w:tabs>
        <w:spacing w:line="240" w:lineRule="exact"/>
        <w:ind w:left="5811"/>
        <w:jc w:val="both"/>
      </w:pPr>
    </w:p>
    <w:p>
      <w:pPr>
        <w:widowControl w:val="off"/>
        <w:tabs>
          <w:tab w:val="left" w:pos="8505"/>
        </w:tabs>
        <w:spacing w:line="240" w:lineRule="exact"/>
        <w:ind w:left="5811"/>
        <w:jc w:val="both"/>
      </w:pPr>
    </w:p>
    <w:p>
      <w:pPr>
        <w:widowControl w:val="off"/>
        <w:tabs>
          <w:tab w:val="left" w:pos="8505"/>
        </w:tabs>
        <w:spacing w:line="240" w:lineRule="exact"/>
        <w:ind w:left="5811"/>
        <w:jc w:val="both"/>
      </w:pPr>
    </w:p>
    <w:p>
      <w:pPr>
        <w:widowControl w:val="off"/>
        <w:tabs>
          <w:tab w:val="left" w:pos="8505"/>
        </w:tabs>
        <w:spacing w:line="240" w:lineRule="exact"/>
        <w:ind w:left="5811"/>
        <w:jc w:val="both"/>
      </w:pPr>
    </w:p>
    <w:p>
      <w:pPr>
        <w:widowControl w:val="off"/>
        <w:tabs>
          <w:tab w:val="left" w:pos="8505"/>
        </w:tabs>
        <w:spacing w:line="240" w:lineRule="exact"/>
        <w:ind w:left="5811"/>
        <w:jc w:val="both"/>
      </w:pPr>
    </w:p>
    <w:p>
      <w:pPr>
        <w:widowControl w:val="off"/>
        <w:tabs>
          <w:tab w:val="left" w:pos="8505"/>
        </w:tabs>
        <w:spacing w:line="240" w:lineRule="exact"/>
        <w:ind w:left="5811"/>
        <w:jc w:val="both"/>
      </w:pPr>
    </w:p>
    <w:p>
      <w:pPr>
        <w:widowControl w:val="off"/>
        <w:tabs>
          <w:tab w:val="left" w:pos="8505"/>
        </w:tabs>
        <w:spacing w:line="240" w:lineRule="exact"/>
        <w:ind w:left="5811"/>
        <w:jc w:val="both"/>
      </w:pPr>
    </w:p>
    <w:p>
      <w:pPr>
        <w:widowControl w:val="off"/>
        <w:tabs>
          <w:tab w:val="left" w:pos="8505"/>
        </w:tabs>
        <w:spacing w:line="240" w:lineRule="exact"/>
        <w:ind w:left="5811"/>
        <w:jc w:val="both"/>
      </w:pPr>
    </w:p>
    <w:p>
      <w:pPr>
        <w:widowControl w:val="off"/>
        <w:tabs>
          <w:tab w:val="left" w:pos="8505"/>
        </w:tabs>
        <w:spacing w:line="240" w:lineRule="exact"/>
        <w:ind w:left="5811"/>
        <w:jc w:val="both"/>
      </w:pPr>
    </w:p>
    <w:p>
      <w:pPr>
        <w:widowControl w:val="off"/>
        <w:tabs>
          <w:tab w:val="left" w:pos="8505"/>
        </w:tabs>
        <w:spacing w:line="240" w:lineRule="exact"/>
        <w:ind w:left="5811"/>
        <w:jc w:val="both"/>
      </w:pPr>
    </w:p>
    <w:p>
      <w:pPr>
        <w:widowControl w:val="off"/>
        <w:tabs>
          <w:tab w:val="left" w:pos="8505"/>
        </w:tabs>
        <w:spacing w:line="240" w:lineRule="exact"/>
        <w:ind w:left="5811"/>
        <w:jc w:val="both"/>
      </w:pPr>
    </w:p>
    <w:p>
      <w:pPr>
        <w:widowControl w:val="off"/>
        <w:tabs>
          <w:tab w:val="left" w:pos="8505"/>
        </w:tabs>
        <w:spacing w:line="240" w:lineRule="exact"/>
        <w:ind w:left="5811"/>
        <w:jc w:val="both"/>
      </w:pPr>
    </w:p>
    <w:p>
      <w:pPr>
        <w:widowControl w:val="off"/>
        <w:tabs>
          <w:tab w:val="left" w:pos="8505"/>
        </w:tabs>
        <w:spacing w:line="240" w:lineRule="exact"/>
        <w:ind w:left="5811"/>
        <w:jc w:val="both"/>
      </w:pPr>
    </w:p>
    <w:p>
      <w:pPr>
        <w:widowControl w:val="off"/>
        <w:tabs>
          <w:tab w:val="left" w:pos="8505"/>
        </w:tabs>
        <w:spacing w:line="240" w:lineRule="exact"/>
        <w:ind w:left="5811"/>
        <w:jc w:val="both"/>
      </w:pPr>
    </w:p>
    <w:p>
      <w:pPr>
        <w:widowControl w:val="off"/>
        <w:tabs>
          <w:tab w:val="left" w:pos="8505"/>
        </w:tabs>
        <w:spacing w:line="240" w:lineRule="exact"/>
        <w:ind w:left="5811"/>
        <w:jc w:val="both"/>
        <w:sectPr>
          <w:headerReference w:type="default" r:id="rId9"/>
          <w:pgSz w:w="11908" w:h="16848"/>
          <w:pgMar w:top="1418" w:right="567" w:bottom="992" w:left="1985" w:header="709" w:footer="709" w:gutter="0"/>
          <w:pgNumType w:start="1"/>
          <w:cols w:space="720"/>
          <w:docGrid w:linePitch="360"/>
          <w:titlePg/>
        </w:sectPr>
      </w:pPr>
    </w:p>
    <w:p>
      <w:pPr>
        <w:widowControl w:val="off"/>
        <w:tabs>
          <w:tab w:val="left" w:pos="8505"/>
        </w:tabs>
        <w:spacing w:line="240" w:lineRule="exact"/>
        <w:ind w:left="10063"/>
        <w:jc w:val="both"/>
        <w:rPr>
          <w:sz w:val="28"/>
        </w:rPr>
      </w:pPr>
      <w:r>
        <w:rPr>
          <w:sz w:val="28"/>
        </w:rPr>
        <w:t xml:space="preserve">Приложение 3</w:t>
      </w:r>
    </w:p>
    <w:p>
      <w:pPr>
        <w:widowControl w:val="off"/>
        <w:tabs>
          <w:tab w:val="left" w:pos="8505"/>
        </w:tabs>
        <w:spacing w:line="240" w:lineRule="exact"/>
        <w:ind w:left="10063"/>
        <w:jc w:val="both"/>
        <w:rPr>
          <w:sz w:val="28"/>
        </w:rPr>
      </w:pPr>
    </w:p>
    <w:p>
      <w:pPr>
        <w:widowControl w:val="off"/>
        <w:tabs>
          <w:tab w:val="left" w:pos="8505"/>
        </w:tabs>
        <w:spacing w:line="240" w:lineRule="exact"/>
        <w:ind w:left="10063"/>
        <w:jc w:val="both"/>
        <w:rPr>
          <w:sz w:val="28"/>
        </w:rPr>
      </w:pPr>
      <w:r>
        <w:rPr>
          <w:sz w:val="28"/>
        </w:rPr>
        <w:t xml:space="preserve">к муниципальной программе «Обеспечение жильем населения города Ставрополя»</w:t>
      </w:r>
    </w:p>
    <w:p>
      <w:pPr>
        <w:pStyle w:val="ac"/>
        <w:spacing w:line="240" w:lineRule="exact"/>
        <w:jc w:val="center"/>
        <w:rPr>
          <w:sz w:val="22"/>
        </w:rPr>
      </w:pPr>
    </w:p>
    <w:p>
      <w:pPr>
        <w:pStyle w:val="ac"/>
        <w:spacing w:line="240" w:lineRule="exact"/>
        <w:ind w:right="-458"/>
        <w:jc w:val="center"/>
      </w:pPr>
      <w:r>
        <w:t xml:space="preserve">ПЕРЕЧЕНЬ И ОБЩАЯ ХАРАКТЕРИСТИКА</w:t>
      </w:r>
    </w:p>
    <w:p>
      <w:pPr>
        <w:pStyle w:val="ac"/>
        <w:spacing w:line="240" w:lineRule="exact"/>
        <w:ind w:right="-458"/>
        <w:jc w:val="center"/>
      </w:pPr>
      <w:r>
        <w:t xml:space="preserve">мероприятий муниципальной программы «Обеспечение жильем населения города Ставрополя»</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36"/>
        <w:gridCol w:w="1662"/>
        <w:gridCol w:w="200"/>
        <w:gridCol w:w="1645"/>
        <w:gridCol w:w="2289"/>
        <w:gridCol w:w="807"/>
        <w:gridCol w:w="1323"/>
        <w:gridCol w:w="1280"/>
        <w:gridCol w:w="970"/>
        <w:gridCol w:w="941"/>
        <w:gridCol w:w="936"/>
        <w:gridCol w:w="941"/>
        <w:gridCol w:w="1512"/>
      </w:tblGrid>
      <w:tr>
        <w:tc>
          <w:tcPr>
            <w:tcW w:w="235" w:type="dxa"/>
            <w:vMerge w:val="restart"/>
            <w:tcBorders>
              <w:top w:val="single" w:color="000000" w:sz="4" w:space="0"/>
              <w:left w:val="single" w:color="000000" w:sz="4" w:space="0"/>
              <w:bottom w:val="single" w:color="000000" w:sz="4" w:space="0"/>
              <w:right w:val="single" w:color="000000" w:sz="4" w:space="0"/>
            </w:tcBorders>
          </w:tcPr>
          <w:p>
            <w:pPr>
              <w:pStyle w:val="ac"/>
              <w:ind w:left="-108" w:right="-108"/>
              <w:jc w:val="center"/>
              <w:rPr>
                <w:sz w:val="20"/>
              </w:rPr>
            </w:pPr>
            <w:r>
              <w:rPr>
                <w:sz w:val="20"/>
              </w:rPr>
              <w:t xml:space="preserve">№ </w:t>
            </w:r>
            <w:r>
              <w:rPr>
                <w:sz w:val="20"/>
              </w:rPr>
              <w:t xml:space="preserve">п</w:t>
            </w:r>
            <w:r>
              <w:rPr>
                <w:sz w:val="20"/>
              </w:rPr>
              <w:t xml:space="preserve">/</w:t>
            </w:r>
            <w:r>
              <w:rPr>
                <w:sz w:val="20"/>
              </w:rPr>
              <w:t xml:space="preserve">п</w:t>
            </w:r>
          </w:p>
        </w:tc>
        <w:tc>
          <w:tcPr>
            <w:tcW w:w="1662" w:type="dxa"/>
            <w:vMerge w:val="restart"/>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Наименование основного мероприятия </w:t>
            </w:r>
          </w:p>
          <w:p>
            <w:pPr>
              <w:pStyle w:val="ac"/>
              <w:jc w:val="center"/>
              <w:rPr>
                <w:sz w:val="20"/>
              </w:rPr>
            </w:pPr>
            <w:r>
              <w:rPr>
                <w:sz w:val="20"/>
              </w:rPr>
              <w:t xml:space="preserve">(мероприятия) Программы</w:t>
            </w:r>
          </w:p>
        </w:tc>
        <w:tc>
          <w:tcPr>
            <w:tcW w:w="1844" w:type="dxa"/>
            <w:gridSpan w:val="2"/>
            <w:vMerge w:val="restart"/>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Ответственный исполнитель, соисполнители</w:t>
            </w:r>
          </w:p>
        </w:tc>
        <w:tc>
          <w:tcPr>
            <w:tcW w:w="2289" w:type="dxa"/>
            <w:vMerge w:val="restart"/>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Обоснование выделения основного мероприятия (мероприятия)</w:t>
            </w:r>
          </w:p>
        </w:tc>
        <w:tc>
          <w:tcPr>
            <w:tcW w:w="807" w:type="dxa"/>
            <w:vMerge w:val="restart"/>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Срок исполнения (годы)</w:t>
            </w:r>
          </w:p>
        </w:tc>
        <w:tc>
          <w:tcPr>
            <w:tcW w:w="6389" w:type="dxa"/>
            <w:gridSpan w:val="6"/>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Объемы и источники финансирования,</w:t>
            </w:r>
          </w:p>
          <w:p>
            <w:pPr>
              <w:pStyle w:val="ac"/>
              <w:jc w:val="center"/>
              <w:rPr>
                <w:sz w:val="20"/>
              </w:rPr>
            </w:pPr>
            <w:r>
              <w:rPr>
                <w:sz w:val="20"/>
              </w:rPr>
              <w:t xml:space="preserve">(тыс. рублей)</w:t>
            </w:r>
          </w:p>
        </w:tc>
        <w:tc>
          <w:tcPr>
            <w:tcW w:w="1512" w:type="dxa"/>
            <w:vMerge w:val="restart"/>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Взаимосвязь с целями и задачами Программы</w:t>
            </w:r>
          </w:p>
        </w:tc>
      </w:tr>
      <w:tr>
        <w:tc>
          <w:tcPr>
            <w:tcW w:w="235" w:type="dxa"/>
            <w:vMerge w:val="continue"/>
            <w:tcBorders>
              <w:top w:val="single" w:color="000000" w:sz="4" w:space="0"/>
              <w:left w:val="single" w:color="000000" w:sz="4" w:space="0"/>
              <w:bottom w:val="single" w:color="000000" w:sz="4" w:space="0"/>
              <w:right w:val="single" w:color="000000" w:sz="4" w:space="0"/>
            </w:tcBorders>
          </w:tcPr>
          <w:p/>
        </w:tc>
        <w:tc>
          <w:tcPr>
            <w:tcW w:w="1662" w:type="dxa"/>
            <w:vMerge w:val="continue"/>
            <w:tcBorders>
              <w:top w:val="single" w:color="000000" w:sz="4" w:space="0"/>
              <w:left w:val="single" w:color="000000" w:sz="4" w:space="0"/>
              <w:bottom w:val="single" w:color="000000" w:sz="4" w:space="0"/>
              <w:right w:val="single" w:color="000000" w:sz="4" w:space="0"/>
            </w:tcBorders>
          </w:tcPr>
          <w:p/>
        </w:tc>
        <w:tc>
          <w:tcPr>
            <w:tcW w:w="1844" w:type="dxa"/>
            <w:gridSpan w:val="2"/>
            <w:vMerge w:val="continue"/>
            <w:tcBorders>
              <w:top w:val="single" w:color="000000" w:sz="4" w:space="0"/>
              <w:left w:val="single" w:color="000000" w:sz="4" w:space="0"/>
              <w:bottom w:val="single" w:color="000000" w:sz="4" w:space="0"/>
              <w:right w:val="single" w:color="000000" w:sz="4" w:space="0"/>
            </w:tcBorders>
          </w:tcPr>
          <w:p/>
        </w:tc>
        <w:tc>
          <w:tcPr>
            <w:tcW w:w="2289" w:type="dxa"/>
            <w:vMerge w:val="continue"/>
            <w:tcBorders>
              <w:top w:val="single" w:color="000000" w:sz="4" w:space="0"/>
              <w:left w:val="single" w:color="000000" w:sz="4" w:space="0"/>
              <w:bottom w:val="single" w:color="000000" w:sz="4" w:space="0"/>
              <w:right w:val="single" w:color="000000" w:sz="4" w:space="0"/>
            </w:tcBorders>
          </w:tcPr>
          <w:p/>
        </w:tc>
        <w:tc>
          <w:tcPr>
            <w:tcW w:w="807" w:type="dxa"/>
            <w:vMerge w:val="continue"/>
            <w:tcBorders>
              <w:top w:val="single" w:color="000000" w:sz="4" w:space="0"/>
              <w:left w:val="single" w:color="000000" w:sz="4" w:space="0"/>
              <w:bottom w:val="single" w:color="000000" w:sz="4" w:space="0"/>
              <w:right w:val="single" w:color="000000" w:sz="4" w:space="0"/>
            </w:tcBorders>
          </w:tcPr>
          <w:p/>
        </w:tc>
        <w:tc>
          <w:tcPr>
            <w:tcW w:w="6389" w:type="dxa"/>
            <w:gridSpan w:val="6"/>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в том числе за счет средств бюджета города Ставрополя:</w:t>
            </w:r>
          </w:p>
        </w:tc>
        <w:tc>
          <w:tcPr>
            <w:tcW w:w="1512" w:type="dxa"/>
            <w:vMerge w:val="continue"/>
            <w:tcBorders>
              <w:top w:val="single" w:color="000000" w:sz="4" w:space="0"/>
              <w:left w:val="single" w:color="000000" w:sz="4" w:space="0"/>
              <w:bottom w:val="single" w:color="000000" w:sz="4" w:space="0"/>
              <w:right w:val="single" w:color="000000" w:sz="4" w:space="0"/>
            </w:tcBorders>
          </w:tcPr>
          <w:p/>
        </w:tc>
      </w:tr>
      <w:tr>
        <w:tc>
          <w:tcPr>
            <w:tcW w:w="235" w:type="dxa"/>
            <w:vMerge w:val="continue"/>
            <w:tcBorders>
              <w:top w:val="single" w:color="000000" w:sz="4" w:space="0"/>
              <w:left w:val="single" w:color="000000" w:sz="4" w:space="0"/>
              <w:bottom w:val="single" w:color="000000" w:sz="4" w:space="0"/>
              <w:right w:val="single" w:color="000000" w:sz="4" w:space="0"/>
            </w:tcBorders>
          </w:tcPr>
          <w:p/>
        </w:tc>
        <w:tc>
          <w:tcPr>
            <w:tcW w:w="1662" w:type="dxa"/>
            <w:vMerge w:val="continue"/>
            <w:tcBorders>
              <w:top w:val="single" w:color="000000" w:sz="4" w:space="0"/>
              <w:left w:val="single" w:color="000000" w:sz="4" w:space="0"/>
              <w:bottom w:val="single" w:color="000000" w:sz="4" w:space="0"/>
              <w:right w:val="single" w:color="000000" w:sz="4" w:space="0"/>
            </w:tcBorders>
          </w:tcPr>
          <w:p/>
        </w:tc>
        <w:tc>
          <w:tcPr>
            <w:tcW w:w="1844" w:type="dxa"/>
            <w:gridSpan w:val="2"/>
            <w:vMerge w:val="continue"/>
            <w:tcBorders>
              <w:top w:val="single" w:color="000000" w:sz="4" w:space="0"/>
              <w:left w:val="single" w:color="000000" w:sz="4" w:space="0"/>
              <w:bottom w:val="single" w:color="000000" w:sz="4" w:space="0"/>
              <w:right w:val="single" w:color="000000" w:sz="4" w:space="0"/>
            </w:tcBorders>
          </w:tcPr>
          <w:p/>
        </w:tc>
        <w:tc>
          <w:tcPr>
            <w:tcW w:w="2289" w:type="dxa"/>
            <w:vMerge w:val="continue"/>
            <w:tcBorders>
              <w:top w:val="single" w:color="000000" w:sz="4" w:space="0"/>
              <w:left w:val="single" w:color="000000" w:sz="4" w:space="0"/>
              <w:bottom w:val="single" w:color="000000" w:sz="4" w:space="0"/>
              <w:right w:val="single" w:color="000000" w:sz="4" w:space="0"/>
            </w:tcBorders>
          </w:tcPr>
          <w:p/>
        </w:tc>
        <w:tc>
          <w:tcPr>
            <w:tcW w:w="807" w:type="dxa"/>
            <w:vMerge w:val="continue"/>
            <w:tcBorders>
              <w:top w:val="single" w:color="000000" w:sz="4" w:space="0"/>
              <w:left w:val="single" w:color="000000" w:sz="4" w:space="0"/>
              <w:bottom w:val="single" w:color="000000" w:sz="4" w:space="0"/>
              <w:right w:val="single" w:color="000000" w:sz="4" w:space="0"/>
            </w:tcBorders>
          </w:tcPr>
          <w:p/>
        </w:tc>
        <w:tc>
          <w:tcPr>
            <w:tcW w:w="1323" w:type="dxa"/>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2023 г.</w:t>
            </w:r>
          </w:p>
        </w:tc>
        <w:tc>
          <w:tcPr>
            <w:tcW w:w="1280" w:type="dxa"/>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2024 г.</w:t>
            </w:r>
          </w:p>
        </w:tc>
        <w:tc>
          <w:tcPr>
            <w:tcW w:w="970" w:type="dxa"/>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2025 г.</w:t>
            </w:r>
          </w:p>
        </w:tc>
        <w:tc>
          <w:tcPr>
            <w:tcW w:w="941" w:type="dxa"/>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2026 г.</w:t>
            </w:r>
          </w:p>
        </w:tc>
        <w:tc>
          <w:tcPr>
            <w:tcW w:w="936" w:type="dxa"/>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2027 г.</w:t>
            </w:r>
          </w:p>
        </w:tc>
        <w:tc>
          <w:tcPr>
            <w:tcW w:w="941" w:type="dxa"/>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2028 г.</w:t>
            </w:r>
          </w:p>
        </w:tc>
        <w:tc>
          <w:tcPr>
            <w:tcW w:w="1512" w:type="dxa"/>
            <w:vMerge w:val="continue"/>
            <w:tcBorders>
              <w:top w:val="single" w:color="000000" w:sz="4" w:space="0"/>
              <w:left w:val="single" w:color="000000" w:sz="4" w:space="0"/>
              <w:bottom w:val="single" w:color="000000" w:sz="4" w:space="0"/>
              <w:right w:val="single" w:color="000000" w:sz="4" w:space="0"/>
            </w:tcBorders>
          </w:tcPr>
          <w:p/>
        </w:tc>
      </w:tr>
      <w:tr>
        <w:tc>
          <w:tcPr>
            <w:tcW w:w="235" w:type="dxa"/>
            <w:tcBorders>
              <w:top w:val="single" w:color="000000" w:sz="4" w:space="0"/>
              <w:left w:val="single" w:color="000000" w:sz="4" w:space="0"/>
              <w:bottom w:val="single" w:color="000000" w:sz="4" w:space="0"/>
              <w:right w:val="single" w:color="000000" w:sz="4" w:space="0"/>
            </w:tcBorders>
          </w:tcPr>
          <w:p>
            <w:pPr>
              <w:pStyle w:val="ac"/>
              <w:ind w:left="-108" w:right="-108"/>
              <w:jc w:val="center"/>
              <w:rPr>
                <w:sz w:val="20"/>
              </w:rPr>
            </w:pPr>
            <w:r>
              <w:rPr>
                <w:sz w:val="20"/>
              </w:rPr>
              <w:t xml:space="preserve">1</w:t>
            </w:r>
          </w:p>
        </w:tc>
        <w:tc>
          <w:tcPr>
            <w:tcW w:w="1662" w:type="dxa"/>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2</w:t>
            </w:r>
          </w:p>
        </w:tc>
        <w:tc>
          <w:tcPr>
            <w:tcW w:w="1844" w:type="dxa"/>
            <w:gridSpan w:val="2"/>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3</w:t>
            </w:r>
          </w:p>
        </w:tc>
        <w:tc>
          <w:tcPr>
            <w:tcW w:w="2289" w:type="dxa"/>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4</w:t>
            </w:r>
          </w:p>
        </w:tc>
        <w:tc>
          <w:tcPr>
            <w:tcW w:w="807" w:type="dxa"/>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5</w:t>
            </w:r>
          </w:p>
        </w:tc>
        <w:tc>
          <w:tcPr>
            <w:tcW w:w="1323" w:type="dxa"/>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6</w:t>
            </w:r>
          </w:p>
        </w:tc>
        <w:tc>
          <w:tcPr>
            <w:tcW w:w="1280" w:type="dxa"/>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7</w:t>
            </w:r>
          </w:p>
        </w:tc>
        <w:tc>
          <w:tcPr>
            <w:tcW w:w="970" w:type="dxa"/>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8</w:t>
            </w:r>
          </w:p>
        </w:tc>
        <w:tc>
          <w:tcPr>
            <w:tcW w:w="941" w:type="dxa"/>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9</w:t>
            </w:r>
          </w:p>
        </w:tc>
        <w:tc>
          <w:tcPr>
            <w:tcW w:w="936" w:type="dxa"/>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10</w:t>
            </w:r>
          </w:p>
        </w:tc>
        <w:tc>
          <w:tcPr>
            <w:tcW w:w="941" w:type="dxa"/>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11</w:t>
            </w:r>
          </w:p>
        </w:tc>
        <w:tc>
          <w:tcPr>
            <w:tcW w:w="1512" w:type="dxa"/>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12</w:t>
            </w:r>
          </w:p>
        </w:tc>
      </w:tr>
      <w:tr>
        <w:tc>
          <w:tcPr>
            <w:tcW w:w="13228" w:type="dxa"/>
            <w:gridSpan w:val="12"/>
            <w:tcBorders>
              <w:top w:val="single" w:color="000000" w:sz="4" w:space="0"/>
              <w:left w:val="single" w:color="000000" w:sz="4" w:space="0"/>
              <w:bottom w:val="single" w:color="000000" w:sz="4" w:space="0"/>
              <w:right w:val="single" w:color="000000" w:sz="4" w:space="0"/>
            </w:tcBorders>
          </w:tcPr>
          <w:p>
            <w:pPr>
              <w:pStyle w:val="ac"/>
              <w:rPr>
                <w:sz w:val="20"/>
              </w:rPr>
            </w:pPr>
            <w:r>
              <w:rPr>
                <w:sz w:val="20"/>
              </w:rPr>
              <w:t xml:space="preserve">Цель 1. Предоставление поддержки в решении жилищной проблемы молодым семьям, признанным в установленном </w:t>
            </w:r>
            <w:r>
              <w:rPr>
                <w:sz w:val="20"/>
              </w:rPr>
              <w:t xml:space="preserve">порядке</w:t>
            </w:r>
            <w:r>
              <w:rPr>
                <w:sz w:val="20"/>
              </w:rPr>
              <w:t xml:space="preserve"> нуждающимися в улучшении жилищных условий для участия в Программе</w:t>
            </w:r>
          </w:p>
        </w:tc>
        <w:tc>
          <w:tcPr>
            <w:tcW w:w="1512" w:type="dxa"/>
            <w:tcBorders>
              <w:top w:val="single" w:color="000000" w:sz="4" w:space="0"/>
              <w:left w:val="single" w:color="000000" w:sz="4" w:space="0"/>
              <w:bottom w:val="single" w:color="000000" w:sz="4" w:space="0"/>
              <w:right w:val="single" w:color="000000" w:sz="4" w:space="0"/>
            </w:tcBorders>
          </w:tcPr>
          <w:p>
            <w:pPr>
              <w:pStyle w:val="ac"/>
              <w:rPr>
                <w:sz w:val="20"/>
              </w:rPr>
            </w:pPr>
            <w:r>
              <w:rPr>
                <w:sz w:val="20"/>
              </w:rPr>
              <w:t xml:space="preserve">пункты 1 – 2 приложения 4 к Программе</w:t>
            </w:r>
          </w:p>
        </w:tc>
      </w:tr>
      <w:tr>
        <w:tc>
          <w:tcPr>
            <w:tcW w:w="14740" w:type="dxa"/>
            <w:gridSpan w:val="13"/>
            <w:tcBorders>
              <w:top w:val="single" w:color="000000" w:sz="4" w:space="0"/>
              <w:left w:val="single" w:color="000000" w:sz="4" w:space="0"/>
              <w:bottom w:val="single" w:color="000000" w:sz="4" w:space="0"/>
              <w:right w:val="single" w:color="000000" w:sz="4" w:space="0"/>
            </w:tcBorders>
          </w:tcPr>
          <w:p>
            <w:pPr>
              <w:pStyle w:val="ac"/>
              <w:jc w:val="both"/>
              <w:rPr>
                <w:sz w:val="20"/>
              </w:rPr>
            </w:pPr>
            <w:r>
              <w:rPr>
                <w:sz w:val="20"/>
              </w:rPr>
              <w:t xml:space="preserve">Задача 1. Предоставление молодым семьям, признанным участниками Подпрограммы, социальных выплат на приобретение жилого помещения или создание объекта индивидуального жилищного строительства</w:t>
            </w:r>
          </w:p>
        </w:tc>
      </w:tr>
      <w:tr>
        <w:tc>
          <w:tcPr>
            <w:tcW w:w="14740" w:type="dxa"/>
            <w:gridSpan w:val="13"/>
            <w:tcBorders>
              <w:top w:val="single" w:color="000000" w:sz="4" w:space="0"/>
              <w:left w:val="single" w:color="000000" w:sz="4" w:space="0"/>
              <w:bottom w:val="single" w:color="000000" w:sz="4" w:space="0"/>
              <w:right w:val="single" w:color="000000" w:sz="4" w:space="0"/>
            </w:tcBorders>
          </w:tcPr>
          <w:p>
            <w:pPr>
              <w:pStyle w:val="ac"/>
              <w:jc w:val="both"/>
              <w:rPr>
                <w:spacing w:val="-4"/>
                <w:sz w:val="20"/>
              </w:rPr>
            </w:pPr>
            <w:r>
              <w:rPr>
                <w:spacing w:val="-4"/>
                <w:sz w:val="20"/>
              </w:rPr>
              <w:t xml:space="preserve">Задача 2. Создание условий для привлечения молодыми семьями собственных средств, дополнительных финансовых сре</w:t>
            </w:r>
            <w:r>
              <w:rPr>
                <w:spacing w:val="-4"/>
                <w:sz w:val="20"/>
              </w:rPr>
              <w:t xml:space="preserve">дств кр</w:t>
            </w:r>
            <w:r>
              <w:rPr>
                <w:spacing w:val="-4"/>
                <w:sz w:val="20"/>
              </w:rPr>
              <w:t xml:space="preserve">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tc>
      </w:tr>
      <w:tr>
        <w:trPr>
          <w:trHeight w:val="1124"/>
        </w:trPr>
        <w:tc>
          <w:tcPr>
            <w:tcW w:w="1897" w:type="dxa"/>
            <w:gridSpan w:val="2"/>
            <w:tcBorders>
              <w:top w:val="single" w:color="000000" w:sz="4" w:space="0"/>
              <w:left w:val="single" w:color="000000" w:sz="4" w:space="0"/>
              <w:bottom w:val="single" w:color="000000" w:sz="4" w:space="0"/>
              <w:right w:val="single" w:color="000000" w:sz="4" w:space="0"/>
            </w:tcBorders>
          </w:tcPr>
          <w:p>
            <w:pPr>
              <w:pStyle w:val="ac"/>
              <w:rPr>
                <w:sz w:val="20"/>
              </w:rPr>
            </w:pPr>
            <w:r>
              <w:rPr>
                <w:sz w:val="20"/>
              </w:rPr>
              <w:t xml:space="preserve">Основное мероприятие 1. Выдача свидетельств (извещений) молодым семьям</w:t>
            </w:r>
          </w:p>
        </w:tc>
        <w:tc>
          <w:tcPr>
            <w:tcW w:w="1844" w:type="dxa"/>
            <w:gridSpan w:val="2"/>
            <w:tcBorders>
              <w:top w:val="single" w:color="000000" w:sz="4" w:space="0"/>
              <w:left w:val="single" w:color="000000" w:sz="4" w:space="0"/>
              <w:bottom w:val="single" w:color="000000" w:sz="4" w:space="0"/>
              <w:right w:val="single" w:color="000000" w:sz="4" w:space="0"/>
            </w:tcBorders>
          </w:tcPr>
          <w:p>
            <w:pPr>
              <w:pStyle w:val="ac"/>
              <w:rPr>
                <w:sz w:val="20"/>
              </w:rPr>
            </w:pPr>
            <w:r>
              <w:rPr>
                <w:sz w:val="20"/>
              </w:rPr>
              <w:t xml:space="preserve">комитет по управлению муниципальным имуществом города Ставрополя</w:t>
            </w:r>
          </w:p>
        </w:tc>
        <w:tc>
          <w:tcPr>
            <w:tcW w:w="2289" w:type="dxa"/>
            <w:tcBorders>
              <w:top w:val="single" w:color="000000" w:sz="4" w:space="0"/>
              <w:left w:val="single" w:color="000000" w:sz="4" w:space="0"/>
              <w:bottom w:val="single" w:color="000000" w:sz="4" w:space="0"/>
              <w:right w:val="single" w:color="000000" w:sz="4" w:space="0"/>
            </w:tcBorders>
          </w:tcPr>
          <w:p>
            <w:pPr>
              <w:rPr>
                <w:spacing w:val="-4"/>
                <w:sz w:val="20"/>
              </w:rPr>
            </w:pPr>
            <w:r>
              <w:rPr>
                <w:spacing w:val="-4"/>
                <w:sz w:val="20"/>
              </w:rPr>
              <w:t xml:space="preserve">постановление Правительства Российской Федерации</w:t>
            </w:r>
            <w:r>
              <w:rPr>
                <w:spacing w:val="-4"/>
                <w:sz w:val="20"/>
              </w:rPr>
              <w:br/>
              <w:t xml:space="preserve">от 17 декабря 2010 г.       № 1050</w:t>
            </w:r>
            <w:r>
              <w:rPr>
                <w:spacing w:val="-4"/>
                <w:sz w:val="20"/>
              </w:rPr>
              <w:br/>
              <w:t xml:space="preserve">«О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w:t>
            </w:r>
          </w:p>
        </w:tc>
        <w:tc>
          <w:tcPr>
            <w:tcW w:w="807" w:type="dxa"/>
            <w:tcBorders>
              <w:top w:val="single" w:color="000000" w:sz="4" w:space="0"/>
              <w:left w:val="single" w:color="000000" w:sz="4" w:space="0"/>
              <w:bottom w:val="single" w:color="000000" w:sz="4" w:space="0"/>
              <w:right w:val="single" w:color="000000" w:sz="4" w:space="0"/>
            </w:tcBorders>
          </w:tcPr>
          <w:p>
            <w:pPr>
              <w:pStyle w:val="ac"/>
              <w:jc w:val="center"/>
              <w:rPr>
                <w:sz w:val="20"/>
              </w:rPr>
            </w:pPr>
            <w:r>
              <w:rPr>
                <w:sz w:val="20"/>
              </w:rPr>
              <w:t xml:space="preserve">2023 –</w:t>
            </w:r>
          </w:p>
          <w:p>
            <w:pPr>
              <w:pStyle w:val="ac"/>
              <w:jc w:val="center"/>
              <w:rPr>
                <w:sz w:val="20"/>
              </w:rPr>
            </w:pPr>
            <w:r>
              <w:rPr>
                <w:sz w:val="20"/>
              </w:rPr>
              <w:t xml:space="preserve">2028</w:t>
            </w:r>
          </w:p>
        </w:tc>
        <w:tc>
          <w:tcPr>
            <w:tcW w:w="1323" w:type="dxa"/>
            <w:tcBorders>
              <w:top w:val="single" w:color="000000" w:sz="4" w:space="0"/>
              <w:left w:val="single" w:color="000000" w:sz="4" w:space="0"/>
              <w:bottom w:val="single" w:color="000000" w:sz="4" w:space="0"/>
              <w:right w:val="single" w:color="000000" w:sz="4" w:space="0"/>
            </w:tcBorders>
          </w:tcPr>
          <w:p>
            <w:pPr>
              <w:jc w:val="center"/>
              <w:rPr>
                <w:sz w:val="20"/>
              </w:rPr>
            </w:pPr>
            <w:r>
              <w:rPr>
                <w:sz w:val="20"/>
              </w:rPr>
              <w:t xml:space="preserve">20261,36</w:t>
            </w:r>
          </w:p>
        </w:tc>
        <w:tc>
          <w:tcPr>
            <w:tcW w:w="1280" w:type="dxa"/>
            <w:tcBorders>
              <w:top w:val="single" w:color="000000" w:sz="4" w:space="0"/>
              <w:left w:val="single" w:color="000000" w:sz="4" w:space="0"/>
              <w:bottom w:val="single" w:color="000000" w:sz="4" w:space="0"/>
              <w:right w:val="single" w:color="000000" w:sz="4" w:space="0"/>
            </w:tcBorders>
          </w:tcPr>
          <w:p>
            <w:pPr>
              <w:jc w:val="center"/>
              <w:rPr>
                <w:sz w:val="20"/>
              </w:rPr>
            </w:pPr>
            <w:r>
              <w:rPr>
                <w:sz w:val="20"/>
              </w:rPr>
              <w:t xml:space="preserve">24289,08</w:t>
            </w:r>
          </w:p>
        </w:tc>
        <w:tc>
          <w:tcPr>
            <w:tcW w:w="970" w:type="dxa"/>
            <w:tcBorders>
              <w:top w:val="single" w:color="000000" w:sz="4" w:space="0"/>
              <w:left w:val="single" w:color="000000" w:sz="4" w:space="0"/>
              <w:bottom w:val="single" w:color="000000" w:sz="4" w:space="0"/>
              <w:right w:val="single" w:color="000000" w:sz="4" w:space="0"/>
            </w:tcBorders>
          </w:tcPr>
          <w:p>
            <w:pPr>
              <w:pStyle w:val="ac"/>
              <w:rPr>
                <w:sz w:val="20"/>
              </w:rPr>
            </w:pPr>
            <w:r>
              <w:rPr>
                <w:sz w:val="20"/>
              </w:rPr>
              <w:t xml:space="preserve">22927,93</w:t>
            </w:r>
          </w:p>
        </w:tc>
        <w:tc>
          <w:tcPr>
            <w:tcW w:w="941" w:type="dxa"/>
            <w:tcBorders>
              <w:top w:val="single" w:color="000000" w:sz="4" w:space="0"/>
              <w:left w:val="single" w:color="000000" w:sz="4" w:space="0"/>
              <w:bottom w:val="single" w:color="000000" w:sz="4" w:space="0"/>
              <w:right w:val="single" w:color="000000" w:sz="4" w:space="0"/>
            </w:tcBorders>
          </w:tcPr>
          <w:p>
            <w:r>
              <w:rPr>
                <w:sz w:val="20"/>
              </w:rPr>
              <w:t xml:space="preserve">7404,63</w:t>
            </w:r>
          </w:p>
        </w:tc>
        <w:tc>
          <w:tcPr>
            <w:tcW w:w="936" w:type="dxa"/>
            <w:tcBorders>
              <w:top w:val="single" w:color="000000" w:sz="4" w:space="0"/>
              <w:left w:val="single" w:color="000000" w:sz="4" w:space="0"/>
              <w:bottom w:val="single" w:color="000000" w:sz="4" w:space="0"/>
              <w:right w:val="single" w:color="000000" w:sz="4" w:space="0"/>
            </w:tcBorders>
          </w:tcPr>
          <w:p>
            <w:r>
              <w:rPr>
                <w:sz w:val="20"/>
              </w:rPr>
              <w:t xml:space="preserve">7404,63</w:t>
            </w:r>
          </w:p>
        </w:tc>
        <w:tc>
          <w:tcPr>
            <w:tcW w:w="941" w:type="dxa"/>
            <w:tcBorders>
              <w:top w:val="single" w:color="000000" w:sz="4" w:space="0"/>
              <w:left w:val="single" w:color="000000" w:sz="4" w:space="0"/>
              <w:bottom w:val="single" w:color="000000" w:sz="4" w:space="0"/>
              <w:right w:val="single" w:color="000000" w:sz="4" w:space="0"/>
            </w:tcBorders>
          </w:tcPr>
          <w:p>
            <w:r>
              <w:rPr>
                <w:sz w:val="20"/>
              </w:rPr>
              <w:t xml:space="preserve">7404,63</w:t>
            </w:r>
          </w:p>
        </w:tc>
        <w:tc>
          <w:tcPr>
            <w:tcW w:w="1512" w:type="dxa"/>
            <w:tcBorders>
              <w:top w:val="single" w:color="000000" w:sz="4" w:space="0"/>
              <w:left w:val="single" w:color="000000" w:sz="4" w:space="0"/>
              <w:bottom w:val="single" w:color="000000" w:sz="4" w:space="0"/>
              <w:right w:val="single" w:color="000000" w:sz="4" w:space="0"/>
            </w:tcBorders>
          </w:tcPr>
          <w:p>
            <w:pPr>
              <w:pStyle w:val="ac"/>
              <w:rPr>
                <w:sz w:val="20"/>
              </w:rPr>
            </w:pPr>
            <w:r>
              <w:rPr>
                <w:sz w:val="20"/>
              </w:rPr>
              <w:t xml:space="preserve">пункт 1 приложения 4 к Программе</w:t>
            </w:r>
          </w:p>
        </w:tc>
      </w:tr>
      <w:tr>
        <w:trPr>
          <w:trHeight w:val="239"/>
        </w:trPr>
        <w:tc>
          <w:tcPr>
            <w:tcW w:w="235" w:type="dxa"/>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Pr>
          <w:p>
            <w:pPr>
              <w:pStyle w:val="ac"/>
              <w:ind w:left="-108" w:right="-108"/>
              <w:jc w:val="center"/>
              <w:rPr>
                <w:sz w:val="20"/>
              </w:rPr>
            </w:pPr>
            <w:r>
              <w:rPr>
                <w:sz w:val="20"/>
              </w:rPr>
              <w:t xml:space="preserve">1</w:t>
            </w:r>
          </w:p>
        </w:tc>
        <w:tc>
          <w:tcPr>
            <w:tcW w:w="1662" w:type="dxa"/>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Pr>
          <w:p>
            <w:pPr>
              <w:pStyle w:val="ac"/>
              <w:jc w:val="center"/>
              <w:rPr>
                <w:sz w:val="20"/>
              </w:rPr>
            </w:pPr>
            <w:r>
              <w:rPr>
                <w:sz w:val="20"/>
              </w:rPr>
              <w:t xml:space="preserve">2</w:t>
            </w:r>
          </w:p>
        </w:tc>
        <w:tc>
          <w:tcPr>
            <w:tcW w:w="1844" w:type="dxa"/>
            <w:gridSpan w:val="2"/>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Pr>
          <w:p>
            <w:pPr>
              <w:pStyle w:val="ac"/>
              <w:jc w:val="center"/>
              <w:rPr>
                <w:sz w:val="20"/>
              </w:rPr>
            </w:pPr>
            <w:r>
              <w:rPr>
                <w:sz w:val="20"/>
              </w:rPr>
              <w:t xml:space="preserve">3</w:t>
            </w:r>
          </w:p>
        </w:tc>
        <w:tc>
          <w:tcPr>
            <w:tcW w:w="2289" w:type="dxa"/>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Pr>
          <w:p>
            <w:pPr>
              <w:pStyle w:val="ac"/>
              <w:jc w:val="center"/>
              <w:rPr>
                <w:sz w:val="20"/>
              </w:rPr>
            </w:pPr>
            <w:r>
              <w:rPr>
                <w:sz w:val="20"/>
              </w:rPr>
              <w:t xml:space="preserve">4</w:t>
            </w:r>
          </w:p>
        </w:tc>
        <w:tc>
          <w:tcPr>
            <w:tcW w:w="807" w:type="dxa"/>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Pr>
          <w:p>
            <w:pPr>
              <w:pStyle w:val="ac"/>
              <w:jc w:val="center"/>
              <w:rPr>
                <w:sz w:val="20"/>
              </w:rPr>
            </w:pPr>
            <w:r>
              <w:rPr>
                <w:sz w:val="20"/>
              </w:rPr>
              <w:t xml:space="preserve">5</w:t>
            </w:r>
          </w:p>
        </w:tc>
        <w:tc>
          <w:tcPr>
            <w:tcW w:w="1323" w:type="dxa"/>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Pr>
          <w:p>
            <w:pPr>
              <w:pStyle w:val="ac"/>
              <w:jc w:val="center"/>
              <w:rPr>
                <w:sz w:val="20"/>
              </w:rPr>
            </w:pPr>
            <w:r>
              <w:rPr>
                <w:sz w:val="20"/>
              </w:rPr>
              <w:t xml:space="preserve">6</w:t>
            </w:r>
          </w:p>
        </w:tc>
        <w:tc>
          <w:tcPr>
            <w:tcW w:w="1280" w:type="dxa"/>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Pr>
          <w:p>
            <w:pPr>
              <w:pStyle w:val="ac"/>
              <w:jc w:val="center"/>
              <w:rPr>
                <w:sz w:val="20"/>
              </w:rPr>
            </w:pPr>
            <w:r>
              <w:rPr>
                <w:sz w:val="20"/>
              </w:rPr>
              <w:t xml:space="preserve">7</w:t>
            </w:r>
          </w:p>
        </w:tc>
        <w:tc>
          <w:tcPr>
            <w:tcW w:w="970" w:type="dxa"/>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Pr>
          <w:p>
            <w:pPr>
              <w:pStyle w:val="ac"/>
              <w:jc w:val="center"/>
              <w:rPr>
                <w:sz w:val="20"/>
              </w:rPr>
            </w:pPr>
            <w:r>
              <w:rPr>
                <w:sz w:val="20"/>
              </w:rPr>
              <w:t xml:space="preserve">8</w:t>
            </w:r>
          </w:p>
        </w:tc>
        <w:tc>
          <w:tcPr>
            <w:tcW w:w="941" w:type="dxa"/>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Pr>
          <w:p>
            <w:pPr>
              <w:pStyle w:val="ac"/>
              <w:jc w:val="center"/>
              <w:rPr>
                <w:sz w:val="20"/>
              </w:rPr>
            </w:pPr>
            <w:r>
              <w:rPr>
                <w:sz w:val="20"/>
              </w:rPr>
              <w:t xml:space="preserve">9</w:t>
            </w:r>
          </w:p>
        </w:tc>
        <w:tc>
          <w:tcPr>
            <w:tcW w:w="936" w:type="dxa"/>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Pr>
          <w:p>
            <w:pPr>
              <w:pStyle w:val="ac"/>
              <w:jc w:val="center"/>
              <w:rPr>
                <w:sz w:val="20"/>
              </w:rPr>
            </w:pPr>
            <w:r>
              <w:rPr>
                <w:sz w:val="20"/>
              </w:rPr>
              <w:t xml:space="preserve">10</w:t>
            </w:r>
          </w:p>
        </w:tc>
        <w:tc>
          <w:tcPr>
            <w:tcW w:w="941" w:type="dxa"/>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Pr>
          <w:p>
            <w:pPr>
              <w:pStyle w:val="ac"/>
              <w:jc w:val="center"/>
              <w:rPr>
                <w:sz w:val="20"/>
              </w:rPr>
            </w:pPr>
            <w:r>
              <w:rPr>
                <w:sz w:val="20"/>
              </w:rPr>
              <w:t xml:space="preserve">11</w:t>
            </w:r>
          </w:p>
        </w:tc>
        <w:tc>
          <w:tcPr>
            <w:tcW w:w="1512" w:type="dxa"/>
            <w:tcBorders>
              <w:top w:val="single" w:color="000000" w:sz="4" w:space="0"/>
              <w:left w:val="single" w:color="000000" w:sz="4" w:space="0"/>
              <w:bottom w:val="single" w:color="000000" w:sz="4" w:space="0"/>
              <w:right w:val="single" w:color="000000" w:sz="4" w:space="0"/>
            </w:tcBorders>
            <w:tcMar>
              <w:left w:w="108" w:type="dxa"/>
              <w:top w:w="0" w:type="dxa"/>
              <w:right w:w="108" w:type="dxa"/>
              <w:bottom w:w="0" w:type="dxa"/>
            </w:tcMar>
          </w:tcPr>
          <w:p>
            <w:pPr>
              <w:pStyle w:val="ac"/>
              <w:jc w:val="center"/>
              <w:rPr>
                <w:sz w:val="20"/>
              </w:rPr>
            </w:pPr>
            <w:r>
              <w:rPr>
                <w:sz w:val="20"/>
              </w:rPr>
              <w:t xml:space="preserve">12</w:t>
            </w:r>
          </w:p>
        </w:tc>
      </w:tr>
      <w:tr>
        <w:trPr>
          <w:trHeight w:val="1124"/>
        </w:trPr>
        <w:tc>
          <w:tcPr>
            <w:tcW w:w="1897" w:type="dxa"/>
            <w:gridSpan w:val="2"/>
            <w:tcBorders>
              <w:top w:val="single" w:color="000000" w:sz="4" w:space="0"/>
              <w:left w:val="single" w:color="000000" w:sz="4" w:space="0"/>
              <w:bottom w:val="single" w:color="000000" w:sz="4" w:space="0"/>
              <w:right w:val="single" w:color="000000" w:sz="4" w:space="0"/>
            </w:tcBorders>
          </w:tcPr>
          <w:p>
            <w:pPr>
              <w:pStyle w:val="ac"/>
              <w:rPr>
                <w:sz w:val="20"/>
              </w:rPr>
            </w:pPr>
          </w:p>
        </w:tc>
        <w:tc>
          <w:tcPr>
            <w:tcW w:w="1844" w:type="dxa"/>
            <w:gridSpan w:val="2"/>
            <w:tcBorders>
              <w:top w:val="single" w:color="000000" w:sz="4" w:space="0"/>
              <w:left w:val="single" w:color="000000" w:sz="4" w:space="0"/>
              <w:bottom w:val="single" w:color="000000" w:sz="4" w:space="0"/>
              <w:right w:val="single" w:color="000000" w:sz="4" w:space="0"/>
            </w:tcBorders>
          </w:tcPr>
          <w:p>
            <w:pPr>
              <w:pStyle w:val="ac"/>
              <w:rPr>
                <w:sz w:val="20"/>
              </w:rPr>
            </w:pPr>
          </w:p>
        </w:tc>
        <w:tc>
          <w:tcPr>
            <w:tcW w:w="2289" w:type="dxa"/>
            <w:tcBorders>
              <w:top w:val="single" w:color="000000" w:sz="4" w:space="0"/>
              <w:left w:val="single" w:color="000000" w:sz="4" w:space="0"/>
              <w:bottom w:val="single" w:color="000000" w:sz="4" w:space="0"/>
              <w:right w:val="single" w:color="000000" w:sz="4" w:space="0"/>
            </w:tcBorders>
          </w:tcPr>
          <w:p>
            <w:pPr>
              <w:rPr>
                <w:spacing w:val="-4"/>
                <w:sz w:val="20"/>
              </w:rPr>
            </w:pPr>
            <w:r>
              <w:rPr>
                <w:spacing w:val="-4"/>
                <w:sz w:val="20"/>
              </w:rPr>
              <w:t xml:space="preserve">Российской Федерации»; постановление Правительства Ставропольского края от 29 декабря 2018 г.</w:t>
            </w:r>
            <w:r>
              <w:rPr>
                <w:spacing w:val="-4"/>
                <w:sz w:val="20"/>
              </w:rPr>
              <w:br/>
              <w:t xml:space="preserve">№ 625-п «Об утверждении государственной программы Ставропольского края «Развитие градостроительства, строительства и архитектуры»</w:t>
            </w:r>
          </w:p>
        </w:tc>
        <w:tc>
          <w:tcPr>
            <w:tcW w:w="807" w:type="dxa"/>
            <w:tcBorders>
              <w:top w:val="single" w:color="000000" w:sz="4" w:space="0"/>
              <w:left w:val="single" w:color="000000" w:sz="4" w:space="0"/>
              <w:bottom w:val="single" w:color="000000" w:sz="4" w:space="0"/>
              <w:right w:val="single" w:color="000000" w:sz="4" w:space="0"/>
            </w:tcBorders>
          </w:tcPr>
          <w:p>
            <w:pPr>
              <w:pStyle w:val="ac"/>
              <w:jc w:val="center"/>
              <w:rPr>
                <w:sz w:val="20"/>
              </w:rPr>
            </w:pPr>
          </w:p>
        </w:tc>
        <w:tc>
          <w:tcPr>
            <w:tcW w:w="1323" w:type="dxa"/>
            <w:tcBorders>
              <w:top w:val="single" w:color="000000" w:sz="4" w:space="0"/>
              <w:left w:val="single" w:color="000000" w:sz="4" w:space="0"/>
              <w:bottom w:val="single" w:color="000000" w:sz="4" w:space="0"/>
              <w:right w:val="single" w:color="000000" w:sz="4" w:space="0"/>
            </w:tcBorders>
          </w:tcPr>
          <w:p>
            <w:pPr>
              <w:rPr>
                <w:sz w:val="20"/>
              </w:rPr>
            </w:pPr>
          </w:p>
        </w:tc>
        <w:tc>
          <w:tcPr>
            <w:tcW w:w="1280" w:type="dxa"/>
            <w:tcBorders>
              <w:top w:val="single" w:color="000000" w:sz="4" w:space="0"/>
              <w:left w:val="single" w:color="000000" w:sz="4" w:space="0"/>
              <w:bottom w:val="single" w:color="000000" w:sz="4" w:space="0"/>
              <w:right w:val="single" w:color="000000" w:sz="4" w:space="0"/>
            </w:tcBorders>
          </w:tcPr>
          <w:p>
            <w:pPr>
              <w:rPr>
                <w:sz w:val="20"/>
              </w:rPr>
            </w:pPr>
          </w:p>
        </w:tc>
        <w:tc>
          <w:tcPr>
            <w:tcW w:w="970" w:type="dxa"/>
            <w:tcBorders>
              <w:top w:val="single" w:color="000000" w:sz="4" w:space="0"/>
              <w:left w:val="single" w:color="000000" w:sz="4" w:space="0"/>
              <w:bottom w:val="single" w:color="000000" w:sz="4" w:space="0"/>
              <w:right w:val="single" w:color="000000" w:sz="4" w:space="0"/>
            </w:tcBorders>
          </w:tcPr>
          <w:p>
            <w:pPr>
              <w:pStyle w:val="ac"/>
              <w:rPr>
                <w:sz w:val="20"/>
              </w:rPr>
            </w:pPr>
          </w:p>
        </w:tc>
        <w:tc>
          <w:tcPr>
            <w:tcW w:w="941" w:type="dxa"/>
            <w:tcBorders>
              <w:top w:val="single" w:color="000000" w:sz="4" w:space="0"/>
              <w:left w:val="single" w:color="000000" w:sz="4" w:space="0"/>
              <w:bottom w:val="single" w:color="000000" w:sz="4" w:space="0"/>
              <w:right w:val="single" w:color="000000" w:sz="4" w:space="0"/>
            </w:tcBorders>
          </w:tcPr>
          <w:p>
            <w:pPr>
              <w:rPr>
                <w:sz w:val="20"/>
              </w:rPr>
            </w:pPr>
          </w:p>
        </w:tc>
        <w:tc>
          <w:tcPr>
            <w:tcW w:w="936" w:type="dxa"/>
            <w:tcBorders>
              <w:top w:val="single" w:color="000000" w:sz="4" w:space="0"/>
              <w:left w:val="single" w:color="000000" w:sz="4" w:space="0"/>
              <w:bottom w:val="single" w:color="000000" w:sz="4" w:space="0"/>
              <w:right w:val="single" w:color="000000" w:sz="4" w:space="0"/>
            </w:tcBorders>
          </w:tcPr>
          <w:p>
            <w:pPr>
              <w:rPr>
                <w:sz w:val="20"/>
              </w:rPr>
            </w:pPr>
          </w:p>
        </w:tc>
        <w:tc>
          <w:tcPr>
            <w:tcW w:w="941" w:type="dxa"/>
            <w:tcBorders>
              <w:top w:val="single" w:color="000000" w:sz="4" w:space="0"/>
              <w:left w:val="single" w:color="000000" w:sz="4" w:space="0"/>
              <w:bottom w:val="single" w:color="000000" w:sz="4" w:space="0"/>
              <w:right w:val="single" w:color="000000" w:sz="4" w:space="0"/>
            </w:tcBorders>
          </w:tcPr>
          <w:p>
            <w:pPr>
              <w:rPr>
                <w:sz w:val="20"/>
              </w:rPr>
            </w:pPr>
          </w:p>
        </w:tc>
        <w:tc>
          <w:tcPr>
            <w:tcW w:w="1512" w:type="dxa"/>
            <w:tcBorders>
              <w:top w:val="single" w:color="000000" w:sz="4" w:space="0"/>
              <w:left w:val="single" w:color="000000" w:sz="4" w:space="0"/>
              <w:bottom w:val="single" w:color="000000" w:sz="4" w:space="0"/>
              <w:right w:val="single" w:color="000000" w:sz="4" w:space="0"/>
            </w:tcBorders>
          </w:tcPr>
          <w:p>
            <w:pPr>
              <w:pStyle w:val="ac"/>
              <w:rPr>
                <w:sz w:val="20"/>
              </w:rPr>
            </w:pPr>
          </w:p>
        </w:tc>
      </w:tr>
      <w:tr>
        <w:trPr>
          <w:trHeight w:val="557"/>
        </w:trPr>
        <w:tc>
          <w:tcPr>
            <w:tcW w:w="14740" w:type="dxa"/>
            <w:gridSpan w:val="13"/>
            <w:tcBorders>
              <w:top w:val="single" w:color="000000" w:sz="4" w:space="0"/>
              <w:left w:val="single" w:color="000000" w:sz="4" w:space="0"/>
              <w:bottom w:val="single" w:color="000000" w:sz="4" w:space="0"/>
              <w:right w:val="single" w:color="000000" w:sz="4" w:space="0"/>
            </w:tcBorders>
          </w:tcPr>
          <w:p>
            <w:pPr>
              <w:pStyle w:val="ac"/>
              <w:jc w:val="both"/>
              <w:rPr>
                <w:sz w:val="20"/>
              </w:rPr>
            </w:pPr>
            <w:r>
              <w:rPr>
                <w:sz w:val="20"/>
              </w:rPr>
              <w:t xml:space="preserve">Цель 2. Обеспечение переселения граждан, проживающих в многоквартирных домах, признанных в установленном порядке после 01 января 2017 года аварийными и подлежащими сносу в связи с физическим износом в процессе их эксплуатации (далее - аварийные многоквартирные дома)</w:t>
            </w:r>
          </w:p>
        </w:tc>
      </w:tr>
      <w:tr>
        <w:trPr>
          <w:trHeight w:val="413"/>
        </w:trPr>
        <w:tc>
          <w:tcPr>
            <w:tcW w:w="14740" w:type="dxa"/>
            <w:gridSpan w:val="13"/>
            <w:tcBorders>
              <w:top w:val="single" w:color="000000" w:sz="4" w:space="0"/>
              <w:left w:val="single" w:color="000000" w:sz="4" w:space="0"/>
              <w:bottom w:val="single" w:color="000000" w:sz="6" w:space="0"/>
              <w:right w:val="single" w:color="000000" w:sz="4" w:space="0"/>
            </w:tcBorders>
          </w:tcPr>
          <w:p>
            <w:pPr>
              <w:pStyle w:val="ac"/>
              <w:jc w:val="both"/>
              <w:rPr>
                <w:sz w:val="20"/>
              </w:rPr>
            </w:pPr>
            <w:r>
              <w:rPr>
                <w:sz w:val="20"/>
              </w:rPr>
              <w:t xml:space="preserve">Задача. Обеспечение жилищных прав собственников, проживающих в жилых помещениях, находящихся в аварийных многоквартирных домах</w:t>
            </w:r>
          </w:p>
        </w:tc>
      </w:tr>
      <w:tr>
        <w:trPr>
          <w:trHeight w:val="1893"/>
        </w:trPr>
        <w:tc>
          <w:tcPr>
            <w:tcW w:w="2097" w:type="dxa"/>
            <w:gridSpan w:val="3"/>
            <w:tcBorders>
              <w:top w:val="single" w:color="000000" w:sz="6" w:space="0"/>
              <w:left w:val="single" w:color="000000" w:sz="6" w:space="0"/>
              <w:bottom w:val="single" w:color="000000" w:sz="6" w:space="0"/>
              <w:right w:val="single" w:color="000000" w:sz="6" w:space="0"/>
            </w:tcBorders>
          </w:tcPr>
          <w:p>
            <w:pPr>
              <w:rPr>
                <w:sz w:val="20"/>
              </w:rPr>
            </w:pPr>
            <w:r>
              <w:rPr>
                <w:sz w:val="20"/>
              </w:rPr>
              <w:t xml:space="preserve">Основное мероприятие 1. Возмещение собственникам </w:t>
            </w:r>
            <w:r>
              <w:rPr>
                <w:sz w:val="20"/>
              </w:rPr>
              <w:t xml:space="preserve">за изымаемые жилые помещения в связи с изъятием земельного участка для муниципальных нужд на основании</w:t>
            </w:r>
            <w:r>
              <w:rPr>
                <w:sz w:val="20"/>
              </w:rPr>
              <w:t xml:space="preserve"> заключенного соглашения об изъятии недвижимого имущества для муниципальных нужд </w:t>
            </w:r>
          </w:p>
        </w:tc>
        <w:tc>
          <w:tcPr>
            <w:tcW w:w="1645" w:type="dxa"/>
            <w:tcBorders>
              <w:top w:val="single" w:color="000000" w:sz="6" w:space="0"/>
              <w:left w:val="single" w:color="000000" w:sz="6" w:space="0"/>
              <w:bottom w:val="single" w:color="000000" w:sz="6" w:space="0"/>
              <w:right w:val="single" w:color="000000" w:sz="6" w:space="0"/>
            </w:tcBorders>
          </w:tcPr>
          <w:p>
            <w:pPr>
              <w:rPr>
                <w:sz w:val="20"/>
              </w:rPr>
            </w:pPr>
            <w:r>
              <w:rPr>
                <w:sz w:val="20"/>
              </w:rPr>
              <w:t xml:space="preserve">комитет по управлению муниципальным имуществом города Ставрополя</w:t>
            </w:r>
          </w:p>
        </w:tc>
        <w:tc>
          <w:tcPr>
            <w:tcW w:w="2289" w:type="dxa"/>
            <w:tcBorders>
              <w:top w:val="single" w:color="000000" w:sz="6" w:space="0"/>
              <w:left w:val="single" w:color="000000" w:sz="6" w:space="0"/>
              <w:bottom w:val="single" w:color="000000" w:sz="6" w:space="0"/>
              <w:right w:val="single" w:color="000000" w:sz="6" w:space="0"/>
            </w:tcBorders>
          </w:tcPr>
          <w:p>
            <w:pPr>
              <w:rPr>
                <w:sz w:val="20"/>
              </w:rPr>
            </w:pPr>
            <w:r>
              <w:rPr>
                <w:sz w:val="20"/>
              </w:rPr>
              <w:t xml:space="preserve">Жилищный </w:t>
            </w:r>
            <w:hyperlink r:id="rId65" w:history="1">
              <w:r>
                <w:rPr>
                  <w:sz w:val="20"/>
                </w:rPr>
                <w:t xml:space="preserve">кодекс</w:t>
              </w:r>
            </w:hyperlink>
            <w:r>
              <w:rPr>
                <w:sz w:val="20"/>
              </w:rPr>
              <w:t xml:space="preserve"> Российской Федерации</w:t>
            </w:r>
          </w:p>
          <w:p>
            <w:pPr>
              <w:rPr>
                <w:sz w:val="20"/>
              </w:rPr>
            </w:pPr>
          </w:p>
        </w:tc>
        <w:tc>
          <w:tcPr>
            <w:tcW w:w="807" w:type="dxa"/>
            <w:tcBorders>
              <w:top w:val="single" w:color="000000" w:sz="6" w:space="0"/>
              <w:left w:val="single" w:color="000000" w:sz="6" w:space="0"/>
              <w:bottom w:val="single" w:color="000000" w:sz="6" w:space="0"/>
              <w:right w:val="single" w:color="000000" w:sz="6" w:space="0"/>
            </w:tcBorders>
          </w:tcPr>
          <w:p>
            <w:pPr>
              <w:jc w:val="center"/>
              <w:rPr>
                <w:sz w:val="20"/>
              </w:rPr>
            </w:pPr>
            <w:r>
              <w:rPr>
                <w:sz w:val="20"/>
              </w:rPr>
              <w:t xml:space="preserve">2023 - 2028</w:t>
            </w:r>
          </w:p>
        </w:tc>
        <w:tc>
          <w:tcPr>
            <w:tcW w:w="1323" w:type="dxa"/>
            <w:tcBorders>
              <w:top w:val="single" w:color="000000" w:sz="6" w:space="0"/>
              <w:left w:val="single" w:color="000000" w:sz="6" w:space="0"/>
              <w:bottom w:val="single" w:color="000000" w:sz="6" w:space="0"/>
              <w:right w:val="single" w:color="000000" w:sz="6" w:space="0"/>
            </w:tcBorders>
          </w:tcPr>
          <w:p>
            <w:pPr>
              <w:jc w:val="center"/>
              <w:rPr>
                <w:sz w:val="20"/>
              </w:rPr>
            </w:pPr>
            <w:r>
              <w:rPr>
                <w:sz w:val="20"/>
              </w:rPr>
              <w:t xml:space="preserve">-</w:t>
            </w:r>
          </w:p>
        </w:tc>
        <w:tc>
          <w:tcPr>
            <w:tcW w:w="1280" w:type="dxa"/>
            <w:tcBorders>
              <w:top w:val="single" w:color="000000" w:sz="6" w:space="0"/>
              <w:left w:val="single" w:color="000000" w:sz="6" w:space="0"/>
              <w:bottom w:val="single" w:color="000000" w:sz="6" w:space="0"/>
              <w:right w:val="single" w:color="000000" w:sz="6" w:space="0"/>
            </w:tcBorders>
          </w:tcPr>
          <w:p>
            <w:pPr>
              <w:jc w:val="center"/>
              <w:rPr>
                <w:sz w:val="20"/>
              </w:rPr>
            </w:pPr>
            <w:r>
              <w:rPr>
                <w:sz w:val="20"/>
              </w:rPr>
              <w:t xml:space="preserve">-</w:t>
            </w:r>
          </w:p>
        </w:tc>
        <w:tc>
          <w:tcPr>
            <w:tcW w:w="970" w:type="dxa"/>
            <w:tcBorders>
              <w:top w:val="single" w:color="000000" w:sz="6" w:space="0"/>
              <w:left w:val="single" w:color="000000" w:sz="6" w:space="0"/>
              <w:bottom w:val="single" w:color="000000" w:sz="6" w:space="0"/>
              <w:right w:val="single" w:color="000000" w:sz="6" w:space="0"/>
            </w:tcBorders>
          </w:tcPr>
          <w:p>
            <w:pPr>
              <w:pStyle w:val="ac"/>
              <w:jc w:val="center"/>
              <w:rPr>
                <w:sz w:val="20"/>
              </w:rPr>
            </w:pPr>
            <w:r>
              <w:rPr>
                <w:sz w:val="20"/>
              </w:rPr>
              <w:t xml:space="preserve">-</w:t>
            </w:r>
          </w:p>
        </w:tc>
        <w:tc>
          <w:tcPr>
            <w:tcW w:w="941" w:type="dxa"/>
            <w:tcBorders>
              <w:top w:val="single" w:color="000000" w:sz="6" w:space="0"/>
              <w:left w:val="single" w:color="000000" w:sz="6" w:space="0"/>
              <w:bottom w:val="single" w:color="000000" w:sz="6" w:space="0"/>
              <w:right w:val="single" w:color="000000" w:sz="6" w:space="0"/>
            </w:tcBorders>
          </w:tcPr>
          <w:p>
            <w:pPr>
              <w:jc w:val="center"/>
              <w:rPr>
                <w:sz w:val="20"/>
              </w:rPr>
            </w:pPr>
            <w:r>
              <w:rPr>
                <w:sz w:val="20"/>
              </w:rPr>
              <w:t xml:space="preserve">-</w:t>
            </w:r>
          </w:p>
        </w:tc>
        <w:tc>
          <w:tcPr>
            <w:tcW w:w="936" w:type="dxa"/>
            <w:tcBorders>
              <w:top w:val="single" w:color="000000" w:sz="6" w:space="0"/>
              <w:left w:val="single" w:color="000000" w:sz="6" w:space="0"/>
              <w:bottom w:val="single" w:color="000000" w:sz="6" w:space="0"/>
              <w:right w:val="single" w:color="000000" w:sz="6" w:space="0"/>
            </w:tcBorders>
          </w:tcPr>
          <w:p>
            <w:pPr>
              <w:jc w:val="center"/>
              <w:rPr>
                <w:sz w:val="20"/>
              </w:rPr>
            </w:pPr>
            <w:r>
              <w:rPr>
                <w:sz w:val="20"/>
              </w:rPr>
              <w:t xml:space="preserve">-</w:t>
            </w:r>
          </w:p>
        </w:tc>
        <w:tc>
          <w:tcPr>
            <w:tcW w:w="941" w:type="dxa"/>
            <w:tcBorders>
              <w:top w:val="single" w:color="000000" w:sz="6" w:space="0"/>
              <w:left w:val="single" w:color="000000" w:sz="6" w:space="0"/>
              <w:bottom w:val="single" w:color="000000" w:sz="6" w:space="0"/>
              <w:right w:val="single" w:color="000000" w:sz="6" w:space="0"/>
            </w:tcBorders>
          </w:tcPr>
          <w:p>
            <w:pPr>
              <w:jc w:val="center"/>
              <w:rPr>
                <w:sz w:val="20"/>
              </w:rPr>
            </w:pPr>
            <w:r>
              <w:rPr>
                <w:sz w:val="20"/>
              </w:rPr>
              <w:t xml:space="preserve">-</w:t>
            </w:r>
          </w:p>
        </w:tc>
        <w:tc>
          <w:tcPr>
            <w:tcW w:w="1512" w:type="dxa"/>
            <w:tcBorders>
              <w:top w:val="single" w:color="000000" w:sz="6" w:space="0"/>
              <w:left w:val="single" w:color="000000" w:sz="6" w:space="0"/>
              <w:bottom w:val="single" w:color="000000" w:sz="6" w:space="0"/>
              <w:right w:val="single" w:color="000000" w:sz="6" w:space="0"/>
            </w:tcBorders>
          </w:tcPr>
          <w:p>
            <w:pPr>
              <w:rPr>
                <w:sz w:val="20"/>
              </w:rPr>
            </w:pPr>
            <w:r>
              <w:rPr>
                <w:sz w:val="20"/>
              </w:rPr>
              <w:t xml:space="preserve">пункты 3-4 приложения 4 к Программе</w:t>
            </w:r>
          </w:p>
          <w:p>
            <w:pPr>
              <w:pStyle w:val="ac"/>
              <w:rPr>
                <w:sz w:val="20"/>
              </w:rPr>
            </w:pPr>
          </w:p>
        </w:tc>
      </w:tr>
      <w:tr>
        <w:trPr>
          <w:trHeight w:val="345"/>
        </w:trPr>
        <w:tc>
          <w:tcPr>
            <w:tcW w:w="6838" w:type="dxa"/>
            <w:gridSpan w:val="6"/>
            <w:tcBorders>
              <w:top w:val="single" w:color="000000" w:sz="6" w:space="0"/>
              <w:left w:val="single" w:color="000000" w:sz="6" w:space="0"/>
              <w:bottom w:val="single" w:color="000000" w:sz="6" w:space="0"/>
              <w:right w:val="single" w:color="000000" w:sz="6" w:space="0"/>
            </w:tcBorders>
          </w:tcPr>
          <w:p>
            <w:pPr>
              <w:rPr>
                <w:sz w:val="20"/>
              </w:rPr>
            </w:pPr>
            <w:r>
              <w:rPr>
                <w:sz w:val="20"/>
              </w:rPr>
              <w:t xml:space="preserve">Итого</w:t>
            </w:r>
          </w:p>
        </w:tc>
        <w:tc>
          <w:tcPr>
            <w:tcW w:w="1323" w:type="dxa"/>
            <w:tcBorders>
              <w:top w:val="single" w:color="000000" w:sz="4" w:space="0"/>
              <w:left w:val="single" w:color="000000" w:sz="4" w:space="0"/>
              <w:bottom w:val="single" w:color="000000" w:sz="4" w:space="0"/>
              <w:right w:val="single" w:color="000000" w:sz="4" w:space="0"/>
            </w:tcBorders>
          </w:tcPr>
          <w:p>
            <w:pPr>
              <w:jc w:val="center"/>
              <w:rPr>
                <w:sz w:val="20"/>
              </w:rPr>
            </w:pPr>
            <w:r>
              <w:rPr>
                <w:sz w:val="20"/>
              </w:rPr>
              <w:t xml:space="preserve">20261,36</w:t>
            </w:r>
          </w:p>
        </w:tc>
        <w:tc>
          <w:tcPr>
            <w:tcW w:w="1280" w:type="dxa"/>
            <w:tcBorders>
              <w:top w:val="single" w:color="000000" w:sz="4" w:space="0"/>
              <w:left w:val="single" w:color="000000" w:sz="4" w:space="0"/>
              <w:bottom w:val="single" w:color="000000" w:sz="4" w:space="0"/>
              <w:right w:val="single" w:color="000000" w:sz="4" w:space="0"/>
            </w:tcBorders>
          </w:tcPr>
          <w:p>
            <w:pPr>
              <w:jc w:val="center"/>
              <w:rPr>
                <w:sz w:val="20"/>
              </w:rPr>
            </w:pPr>
            <w:r>
              <w:rPr>
                <w:sz w:val="20"/>
              </w:rPr>
              <w:t xml:space="preserve">24289,08</w:t>
            </w:r>
          </w:p>
        </w:tc>
        <w:tc>
          <w:tcPr>
            <w:tcW w:w="970" w:type="dxa"/>
            <w:tcBorders>
              <w:top w:val="single" w:color="000000" w:sz="4" w:space="0"/>
              <w:left w:val="single" w:color="000000" w:sz="4" w:space="0"/>
              <w:bottom w:val="single" w:color="000000" w:sz="4" w:space="0"/>
              <w:right w:val="single" w:color="000000" w:sz="4" w:space="0"/>
            </w:tcBorders>
          </w:tcPr>
          <w:p>
            <w:pPr>
              <w:pStyle w:val="ac"/>
              <w:rPr>
                <w:sz w:val="20"/>
              </w:rPr>
            </w:pPr>
            <w:r>
              <w:rPr>
                <w:sz w:val="20"/>
              </w:rPr>
              <w:t xml:space="preserve">22927,93</w:t>
            </w:r>
          </w:p>
        </w:tc>
        <w:tc>
          <w:tcPr>
            <w:tcW w:w="941" w:type="dxa"/>
            <w:tcBorders>
              <w:top w:val="single" w:color="000000" w:sz="4" w:space="0"/>
              <w:left w:val="single" w:color="000000" w:sz="4" w:space="0"/>
              <w:bottom w:val="single" w:color="000000" w:sz="4" w:space="0"/>
              <w:right w:val="single" w:color="000000" w:sz="4" w:space="0"/>
            </w:tcBorders>
          </w:tcPr>
          <w:p>
            <w:r>
              <w:rPr>
                <w:sz w:val="20"/>
              </w:rPr>
              <w:t xml:space="preserve">7404,63</w:t>
            </w:r>
          </w:p>
        </w:tc>
        <w:tc>
          <w:tcPr>
            <w:tcW w:w="936" w:type="dxa"/>
            <w:tcBorders>
              <w:top w:val="single" w:color="000000" w:sz="4" w:space="0"/>
              <w:left w:val="single" w:color="000000" w:sz="4" w:space="0"/>
              <w:bottom w:val="single" w:color="000000" w:sz="4" w:space="0"/>
              <w:right w:val="single" w:color="000000" w:sz="4" w:space="0"/>
            </w:tcBorders>
          </w:tcPr>
          <w:p>
            <w:r>
              <w:rPr>
                <w:sz w:val="20"/>
              </w:rPr>
              <w:t xml:space="preserve">7404,63</w:t>
            </w:r>
          </w:p>
        </w:tc>
        <w:tc>
          <w:tcPr>
            <w:tcW w:w="941" w:type="dxa"/>
            <w:tcBorders>
              <w:top w:val="single" w:color="000000" w:sz="4" w:space="0"/>
              <w:left w:val="single" w:color="000000" w:sz="4" w:space="0"/>
              <w:bottom w:val="single" w:color="000000" w:sz="4" w:space="0"/>
              <w:right w:val="single" w:color="000000" w:sz="4" w:space="0"/>
            </w:tcBorders>
          </w:tcPr>
          <w:p>
            <w:r>
              <w:rPr>
                <w:sz w:val="20"/>
              </w:rPr>
              <w:t xml:space="preserve">7404,63</w:t>
            </w:r>
          </w:p>
        </w:tc>
        <w:tc>
          <w:tcPr>
            <w:tcW w:w="1512" w:type="dxa"/>
            <w:tcBorders>
              <w:top w:val="single" w:color="000000" w:sz="6" w:space="0"/>
              <w:left w:val="single" w:color="000000" w:sz="6" w:space="0"/>
              <w:bottom w:val="single" w:color="000000" w:sz="6" w:space="0"/>
              <w:right w:val="single" w:color="000000" w:sz="6" w:space="0"/>
            </w:tcBorders>
          </w:tcPr>
          <w:p>
            <w:pPr>
              <w:rPr>
                <w:sz w:val="20"/>
              </w:rPr>
            </w:pPr>
          </w:p>
        </w:tc>
      </w:tr>
    </w:tbl>
    <w:p>
      <w:pPr>
        <w:pStyle w:val="ConsPlusNormal"/>
        <w:jc w:val="both"/>
        <w:outlineLvl w:val="1"/>
        <w:rPr>
          <w:rFonts w:ascii="Times New Roman" w:hAnsi="Times New Roman"/>
          <w:sz w:val="24"/>
        </w:rPr>
        <w:sectPr>
          <w:pgSz w:w="16848" w:h="11908" w:orient="landscape"/>
          <w:pgMar w:top="1985" w:right="992" w:bottom="1134" w:left="1418" w:header="709" w:footer="709" w:gutter="0"/>
          <w:pgNumType w:start="1"/>
          <w:cols w:space="720"/>
          <w:docGrid w:linePitch="360"/>
          <w:titlePg/>
        </w:sectPr>
      </w:pPr>
    </w:p>
    <w:p>
      <w:pPr>
        <w:pStyle w:val="ConsPlusNormal"/>
        <w:ind w:left="4961"/>
        <w:jc w:val="both"/>
        <w:outlineLvl w:val="1"/>
        <w:rPr>
          <w:rFonts w:ascii="Times New Roman" w:hAnsi="Times New Roman"/>
          <w:sz w:val="28"/>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 xml:space="preserve">Приложение 4</w:t>
      </w:r>
    </w:p>
    <w:p>
      <w:pPr>
        <w:pStyle w:val="ConsPlusNormal"/>
        <w:jc w:val="both"/>
        <w:outlineLvl w:val="1"/>
        <w:rPr>
          <w:rFonts w:ascii="Times New Roman" w:hAnsi="Times New Roman"/>
        </w:rPr>
      </w:pPr>
    </w:p>
    <w:p>
      <w:pPr>
        <w:widowControl w:val="off"/>
        <w:spacing w:line="240" w:lineRule="exact"/>
        <w:jc w:val="both"/>
      </w:pPr>
      <w:r>
        <w:rPr>
          <w:sz w:val="28"/>
        </w:rPr>
        <w:t xml:space="preserve">                                                                        к муниципальной программе</w:t>
      </w:r>
    </w:p>
    <w:p>
      <w:pPr>
        <w:widowControl w:val="off"/>
        <w:spacing w:line="240" w:lineRule="exact"/>
        <w:jc w:val="both"/>
      </w:pPr>
      <w:r>
        <w:rPr>
          <w:sz w:val="28"/>
        </w:rPr>
        <w:t xml:space="preserve">                                                                        «Обеспечение жильем населения</w:t>
      </w:r>
    </w:p>
    <w:p>
      <w:pPr>
        <w:widowControl w:val="off"/>
        <w:spacing w:line="240" w:lineRule="exact"/>
        <w:jc w:val="both"/>
      </w:pPr>
      <w:r>
        <w:rPr>
          <w:sz w:val="28"/>
        </w:rPr>
        <w:t xml:space="preserve">                                                                        города Ставрополя»</w:t>
      </w:r>
    </w:p>
    <w:p>
      <w:pPr>
        <w:pStyle w:val="ConsPlusNormal"/>
        <w:spacing w:line="240" w:lineRule="exact"/>
        <w:jc w:val="both"/>
        <w:rPr>
          <w:rFonts w:ascii="Times New Roman" w:hAnsi="Times New Roman"/>
        </w:rPr>
      </w:pPr>
    </w:p>
    <w:p>
      <w:pPr>
        <w:pStyle w:val="ConsPlusTitle"/>
        <w:spacing w:line="240" w:lineRule="exact"/>
        <w:jc w:val="center"/>
        <w:rPr>
          <w:rFonts w:ascii="Times New Roman" w:hAnsi="Times New Roman"/>
        </w:rPr>
      </w:pPr>
      <w:r>
        <w:rPr>
          <w:rFonts w:ascii="Times New Roman" w:hAnsi="Times New Roman"/>
          <w:b w:val="0"/>
          <w:sz w:val="28"/>
        </w:rPr>
        <w:t xml:space="preserve">СВЕДЕНИЯ</w:t>
      </w:r>
    </w:p>
    <w:p>
      <w:pPr>
        <w:pStyle w:val="ConsPlusTitle"/>
        <w:spacing w:line="240" w:lineRule="exact"/>
        <w:jc w:val="center"/>
        <w:rPr>
          <w:rFonts w:ascii="Times New Roman" w:hAnsi="Times New Roman"/>
        </w:rPr>
      </w:pPr>
      <w:r>
        <w:rPr>
          <w:rFonts w:ascii="Times New Roman" w:hAnsi="Times New Roman"/>
          <w:b w:val="0"/>
          <w:sz w:val="28"/>
        </w:rPr>
        <w:t xml:space="preserve">о составе и значениях показателе</w:t>
      </w:r>
      <w:r>
        <w:rPr>
          <w:rFonts w:ascii="Times New Roman" w:hAnsi="Times New Roman"/>
          <w:b w:val="0"/>
          <w:sz w:val="28"/>
        </w:rPr>
        <w:t xml:space="preserve">й(</w:t>
      </w:r>
      <w:r>
        <w:rPr>
          <w:rFonts w:ascii="Times New Roman" w:hAnsi="Times New Roman"/>
          <w:b w:val="0"/>
          <w:sz w:val="28"/>
        </w:rPr>
        <w:t xml:space="preserve">индикаторов) достижения целей муниципальной программы «Обеспечение жильем населения города Ставрополя» и показателей решения задач подпрограмм программы</w:t>
      </w:r>
    </w:p>
    <w:p>
      <w:pPr>
        <w:pStyle w:val="ConsPlusNormal"/>
        <w:jc w:val="both"/>
        <w:rPr>
          <w:rFonts w:ascii="Times New Roman" w:hAnsi="Times New Roman"/>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466"/>
        <w:gridCol w:w="1967"/>
        <w:gridCol w:w="1205"/>
        <w:gridCol w:w="618"/>
        <w:gridCol w:w="870"/>
        <w:gridCol w:w="690"/>
        <w:gridCol w:w="630"/>
        <w:gridCol w:w="645"/>
        <w:gridCol w:w="680"/>
        <w:gridCol w:w="670"/>
        <w:gridCol w:w="630"/>
      </w:tblGrid>
      <w:tr>
        <w:tc>
          <w:tcPr>
            <w:tcW w:w="466" w:type="dxa"/>
            <w:vMerge w:val="restart"/>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 </w:t>
            </w:r>
            <w:r>
              <w:rPr>
                <w:rFonts w:ascii="Times New Roman" w:hAnsi="Times New Roman"/>
                <w:sz w:val="24"/>
              </w:rPr>
              <w:t xml:space="preserve">п</w:t>
            </w:r>
            <w:r>
              <w:rPr>
                <w:rFonts w:ascii="Times New Roman" w:hAnsi="Times New Roman"/>
                <w:sz w:val="24"/>
              </w:rPr>
              <w:t xml:space="preserve">/</w:t>
            </w:r>
            <w:r>
              <w:rPr>
                <w:rFonts w:ascii="Times New Roman" w:hAnsi="Times New Roman"/>
                <w:sz w:val="24"/>
              </w:rPr>
              <w:t xml:space="preserve">п</w:t>
            </w:r>
          </w:p>
        </w:tc>
        <w:tc>
          <w:tcPr>
            <w:tcW w:w="1967" w:type="dxa"/>
            <w:vMerge w:val="restart"/>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Наименование показателя (индикатора) достижения целей Программы и показателя решения задач подпрограмм Программы</w:t>
            </w:r>
          </w:p>
        </w:tc>
        <w:tc>
          <w:tcPr>
            <w:tcW w:w="1205" w:type="dxa"/>
            <w:vMerge w:val="restart"/>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Единица измерения</w:t>
            </w:r>
          </w:p>
        </w:tc>
        <w:tc>
          <w:tcPr>
            <w:tcW w:w="5433" w:type="dxa"/>
            <w:gridSpan w:val="8"/>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Значения показателя (индикатора) достижения целей Программы и показателя решения задач подпрограмм Программы</w:t>
            </w:r>
          </w:p>
        </w:tc>
      </w:tr>
      <w:tr>
        <w:tc>
          <w:tcPr>
            <w:tcW w:w="466" w:type="dxa"/>
            <w:vMerge w:val="continue"/>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tc>
        <w:tc>
          <w:tcPr>
            <w:tcW w:w="1967" w:type="dxa"/>
            <w:vMerge w:val="continue"/>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tc>
        <w:tc>
          <w:tcPr>
            <w:tcW w:w="1205" w:type="dxa"/>
            <w:vMerge w:val="continue"/>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tc>
        <w:tc>
          <w:tcPr>
            <w:tcW w:w="618"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2021 </w:t>
            </w:r>
          </w:p>
        </w:tc>
        <w:tc>
          <w:tcPr>
            <w:tcW w:w="87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2022 </w:t>
            </w:r>
          </w:p>
          <w:p>
            <w:pPr>
              <w:pStyle w:val="ConsPlusNormal"/>
              <w:jc w:val="center"/>
              <w:rPr>
                <w:rFonts w:ascii="Times New Roman" w:hAnsi="Times New Roman"/>
              </w:rPr>
            </w:pPr>
          </w:p>
        </w:tc>
        <w:tc>
          <w:tcPr>
            <w:tcW w:w="69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2023 </w:t>
            </w:r>
          </w:p>
        </w:tc>
        <w:tc>
          <w:tcPr>
            <w:tcW w:w="63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2024 </w:t>
            </w:r>
          </w:p>
        </w:tc>
        <w:tc>
          <w:tcPr>
            <w:tcW w:w="64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2025 </w:t>
            </w:r>
          </w:p>
        </w:tc>
        <w:tc>
          <w:tcPr>
            <w:tcW w:w="68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2026</w:t>
            </w:r>
          </w:p>
        </w:tc>
        <w:tc>
          <w:tcPr>
            <w:tcW w:w="67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2027 </w:t>
            </w:r>
          </w:p>
        </w:tc>
        <w:tc>
          <w:tcPr>
            <w:tcW w:w="63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2028 </w:t>
            </w:r>
          </w:p>
        </w:tc>
      </w:tr>
      <w:tr>
        <w:tc>
          <w:tcPr>
            <w:tcW w:w="466"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w:t>
            </w:r>
          </w:p>
        </w:tc>
        <w:tc>
          <w:tcPr>
            <w:tcW w:w="196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w:t>
            </w:r>
          </w:p>
        </w:tc>
        <w:tc>
          <w:tcPr>
            <w:tcW w:w="120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3</w:t>
            </w:r>
          </w:p>
        </w:tc>
        <w:tc>
          <w:tcPr>
            <w:tcW w:w="618"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4</w:t>
            </w:r>
          </w:p>
        </w:tc>
        <w:tc>
          <w:tcPr>
            <w:tcW w:w="87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5</w:t>
            </w:r>
          </w:p>
        </w:tc>
        <w:tc>
          <w:tcPr>
            <w:tcW w:w="69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6</w:t>
            </w:r>
          </w:p>
        </w:tc>
        <w:tc>
          <w:tcPr>
            <w:tcW w:w="63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7</w:t>
            </w:r>
          </w:p>
        </w:tc>
        <w:tc>
          <w:tcPr>
            <w:tcW w:w="64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8</w:t>
            </w:r>
          </w:p>
        </w:tc>
        <w:tc>
          <w:tcPr>
            <w:tcW w:w="68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9</w:t>
            </w:r>
          </w:p>
        </w:tc>
        <w:tc>
          <w:tcPr>
            <w:tcW w:w="67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10</w:t>
            </w:r>
          </w:p>
        </w:tc>
        <w:tc>
          <w:tcPr>
            <w:tcW w:w="63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11</w:t>
            </w:r>
          </w:p>
        </w:tc>
      </w:tr>
      <w:tr>
        <w:tc>
          <w:tcPr>
            <w:tcW w:w="9071" w:type="dxa"/>
            <w:gridSpan w:val="11"/>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outlineLvl w:val="2"/>
              <w:rPr>
                <w:rFonts w:ascii="Times New Roman" w:hAnsi="Times New Roman"/>
              </w:rPr>
            </w:pPr>
            <w:r>
              <w:rPr>
                <w:rFonts w:ascii="Times New Roman" w:hAnsi="Times New Roman"/>
                <w:sz w:val="24"/>
              </w:rPr>
              <w:t xml:space="preserve">Цель. Предоставление поддержки в решении жилищной проблемы молодым семьям, признанным в установленном </w:t>
            </w:r>
            <w:r>
              <w:rPr>
                <w:rFonts w:ascii="Times New Roman" w:hAnsi="Times New Roman"/>
                <w:sz w:val="24"/>
              </w:rPr>
              <w:t xml:space="preserve">порядке</w:t>
            </w:r>
            <w:r>
              <w:rPr>
                <w:rFonts w:ascii="Times New Roman" w:hAnsi="Times New Roman"/>
                <w:sz w:val="24"/>
              </w:rPr>
              <w:t xml:space="preserve"> нуждающимися в улучшении жилищных условий для участия в Программе</w:t>
            </w:r>
          </w:p>
        </w:tc>
      </w:tr>
      <w:tr>
        <w:tc>
          <w:tcPr>
            <w:tcW w:w="466"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bookmarkStart w:id="3" w:name="P904"/>
            <w:bookmarkEnd w:id="3"/>
            <w:r>
              <w:rPr>
                <w:rFonts w:ascii="Times New Roman" w:hAnsi="Times New Roman"/>
                <w:sz w:val="24"/>
              </w:rPr>
              <w:t xml:space="preserve">1.</w:t>
            </w:r>
          </w:p>
        </w:tc>
        <w:tc>
          <w:tcPr>
            <w:tcW w:w="196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rPr>
                <w:rFonts w:ascii="Times New Roman" w:hAnsi="Times New Roman"/>
              </w:rPr>
            </w:pPr>
            <w:r>
              <w:rPr>
                <w:rFonts w:ascii="Times New Roman" w:hAnsi="Times New Roman"/>
                <w:sz w:val="24"/>
              </w:rPr>
              <w:t xml:space="preserve">Количество молодых семей, получивших свидетельства (извещения)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20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семья</w:t>
            </w:r>
          </w:p>
        </w:tc>
        <w:tc>
          <w:tcPr>
            <w:tcW w:w="618"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16</w:t>
            </w:r>
          </w:p>
        </w:tc>
        <w:tc>
          <w:tcPr>
            <w:tcW w:w="87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102</w:t>
            </w:r>
          </w:p>
        </w:tc>
        <w:tc>
          <w:tcPr>
            <w:tcW w:w="69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10</w:t>
            </w:r>
          </w:p>
        </w:tc>
        <w:tc>
          <w:tcPr>
            <w:tcW w:w="63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10</w:t>
            </w:r>
          </w:p>
        </w:tc>
        <w:tc>
          <w:tcPr>
            <w:tcW w:w="64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10</w:t>
            </w:r>
          </w:p>
        </w:tc>
        <w:tc>
          <w:tcPr>
            <w:tcW w:w="68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10</w:t>
            </w:r>
          </w:p>
        </w:tc>
        <w:tc>
          <w:tcPr>
            <w:tcW w:w="67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10</w:t>
            </w:r>
          </w:p>
        </w:tc>
        <w:tc>
          <w:tcPr>
            <w:tcW w:w="63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10</w:t>
            </w:r>
          </w:p>
        </w:tc>
      </w:tr>
      <w:tr>
        <w:tc>
          <w:tcPr>
            <w:tcW w:w="9071" w:type="dxa"/>
            <w:gridSpan w:val="11"/>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outlineLvl w:val="3"/>
              <w:rPr>
                <w:rFonts w:ascii="Times New Roman" w:hAnsi="Times New Roman"/>
              </w:rPr>
            </w:pPr>
            <w:r>
              <w:rPr>
                <w:rFonts w:ascii="Times New Roman" w:hAnsi="Times New Roman"/>
                <w:sz w:val="24"/>
              </w:rPr>
              <w:t xml:space="preserve">Подпрограмма «Обеспечение жильем молодых семей в городе Ставрополе»</w:t>
            </w:r>
          </w:p>
        </w:tc>
      </w:tr>
      <w:tr>
        <w:tc>
          <w:tcPr>
            <w:tcW w:w="9071" w:type="dxa"/>
            <w:gridSpan w:val="11"/>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outlineLvl w:val="4"/>
              <w:rPr>
                <w:rFonts w:ascii="Times New Roman" w:hAnsi="Times New Roman"/>
              </w:rPr>
            </w:pPr>
            <w:r>
              <w:rPr>
                <w:rFonts w:ascii="Times New Roman" w:hAnsi="Times New Roman"/>
                <w:sz w:val="24"/>
              </w:rPr>
              <w:t xml:space="preserve">Задача 1. Предоставление молодым семьям, признанным участниками подпрограммы, социальных выплат на приобретение жилого помещения или создание объекта индивидуального жилищного строительства</w:t>
            </w:r>
          </w:p>
          <w:p>
            <w:pPr>
              <w:pStyle w:val="ConsPlusNormal"/>
              <w:jc w:val="center"/>
              <w:outlineLvl w:val="4"/>
              <w:rPr>
                <w:rFonts w:ascii="Times New Roman" w:hAnsi="Times New Roman"/>
              </w:rPr>
            </w:pPr>
          </w:p>
        </w:tc>
      </w:tr>
      <w:tr>
        <w:tc>
          <w:tcPr>
            <w:tcW w:w="466"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w:t>
            </w:r>
          </w:p>
        </w:tc>
        <w:tc>
          <w:tcPr>
            <w:tcW w:w="196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w:t>
            </w:r>
          </w:p>
        </w:tc>
        <w:tc>
          <w:tcPr>
            <w:tcW w:w="120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3</w:t>
            </w:r>
          </w:p>
        </w:tc>
        <w:tc>
          <w:tcPr>
            <w:tcW w:w="618"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4</w:t>
            </w:r>
          </w:p>
        </w:tc>
        <w:tc>
          <w:tcPr>
            <w:tcW w:w="87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5</w:t>
            </w:r>
          </w:p>
        </w:tc>
        <w:tc>
          <w:tcPr>
            <w:tcW w:w="69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6</w:t>
            </w:r>
          </w:p>
        </w:tc>
        <w:tc>
          <w:tcPr>
            <w:tcW w:w="63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7</w:t>
            </w:r>
          </w:p>
        </w:tc>
        <w:tc>
          <w:tcPr>
            <w:tcW w:w="64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8</w:t>
            </w:r>
          </w:p>
        </w:tc>
        <w:tc>
          <w:tcPr>
            <w:tcW w:w="68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9</w:t>
            </w:r>
          </w:p>
        </w:tc>
        <w:tc>
          <w:tcPr>
            <w:tcW w:w="67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10</w:t>
            </w:r>
          </w:p>
        </w:tc>
        <w:tc>
          <w:tcPr>
            <w:tcW w:w="63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11</w:t>
            </w:r>
          </w:p>
        </w:tc>
      </w:tr>
      <w:tr>
        <w:tc>
          <w:tcPr>
            <w:tcW w:w="9071" w:type="dxa"/>
            <w:gridSpan w:val="11"/>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jc w:val="center"/>
            </w:pPr>
            <w:r>
              <w:rPr>
                <w:spacing w:val="-4"/>
              </w:rPr>
              <w:t xml:space="preserve">Задача 2. Создание условий для привлечения молодыми семьями собственных средств, дополнительных финансовых сре</w:t>
            </w:r>
            <w:r>
              <w:rPr>
                <w:spacing w:val="-4"/>
              </w:rPr>
              <w:t xml:space="preserve">дств кр</w:t>
            </w:r>
            <w:r>
              <w:rPr>
                <w:spacing w:val="-4"/>
              </w:rPr>
              <w:t xml:space="preserve">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tc>
      </w:tr>
      <w:tr>
        <w:tc>
          <w:tcPr>
            <w:tcW w:w="466"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bookmarkStart w:id="4" w:name="P918"/>
            <w:bookmarkEnd w:id="4"/>
            <w:r>
              <w:rPr>
                <w:rFonts w:ascii="Times New Roman" w:hAnsi="Times New Roman"/>
                <w:sz w:val="24"/>
              </w:rPr>
              <w:t xml:space="preserve">2.</w:t>
            </w:r>
          </w:p>
        </w:tc>
        <w:tc>
          <w:tcPr>
            <w:tcW w:w="196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rPr>
                <w:rFonts w:ascii="Times New Roman" w:hAnsi="Times New Roman"/>
              </w:rPr>
            </w:pPr>
            <w:r>
              <w:rPr>
                <w:rFonts w:ascii="Times New Roman" w:hAnsi="Times New Roman"/>
                <w:sz w:val="24"/>
              </w:rPr>
              <w:t xml:space="preserve">Доля молодых семей, улучшивших жилищные условия, в общем количестве молодых семей, нуждающихся в улучшении жилищных условий в городе Ставрополе</w:t>
            </w:r>
          </w:p>
        </w:tc>
        <w:tc>
          <w:tcPr>
            <w:tcW w:w="120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процент</w:t>
            </w:r>
          </w:p>
        </w:tc>
        <w:tc>
          <w:tcPr>
            <w:tcW w:w="618"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2,2</w:t>
            </w:r>
          </w:p>
        </w:tc>
        <w:tc>
          <w:tcPr>
            <w:tcW w:w="87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22,2</w:t>
            </w:r>
          </w:p>
        </w:tc>
        <w:tc>
          <w:tcPr>
            <w:tcW w:w="69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w:t>
            </w:r>
          </w:p>
        </w:tc>
        <w:tc>
          <w:tcPr>
            <w:tcW w:w="63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w:t>
            </w:r>
          </w:p>
          <w:p/>
          <w:p/>
          <w:p/>
          <w:p/>
        </w:tc>
        <w:tc>
          <w:tcPr>
            <w:tcW w:w="64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w:t>
            </w:r>
          </w:p>
        </w:tc>
        <w:tc>
          <w:tcPr>
            <w:tcW w:w="68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w:t>
            </w:r>
          </w:p>
        </w:tc>
        <w:tc>
          <w:tcPr>
            <w:tcW w:w="67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w:t>
            </w:r>
          </w:p>
        </w:tc>
        <w:tc>
          <w:tcPr>
            <w:tcW w:w="63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w:t>
            </w:r>
          </w:p>
        </w:tc>
      </w:tr>
      <w:tr>
        <w:tc>
          <w:tcPr>
            <w:tcW w:w="9071" w:type="dxa"/>
            <w:gridSpan w:val="11"/>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outlineLvl w:val="2"/>
              <w:rPr>
                <w:rFonts w:ascii="Times New Roman" w:hAnsi="Times New Roman"/>
              </w:rPr>
            </w:pPr>
            <w:r>
              <w:rPr>
                <w:rFonts w:ascii="Times New Roman" w:hAnsi="Times New Roman"/>
                <w:sz w:val="24"/>
              </w:rPr>
              <w:t xml:space="preserve">Цель. Обеспечение переселения граждан, проживающих в многоквартирных домах, признанных в установленном порядке после 01 января 2017 года аварийными и подлежащими сносу в связи с физическим износом в процессе их эксплуатации  (далее - аварийные многоквартирные дома)</w:t>
            </w:r>
          </w:p>
        </w:tc>
      </w:tr>
      <w:tr>
        <w:tc>
          <w:tcPr>
            <w:tcW w:w="466"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bookmarkStart w:id="5" w:name="P931"/>
            <w:bookmarkStart w:id="6" w:name="P942"/>
            <w:bookmarkEnd w:id="5"/>
            <w:bookmarkEnd w:id="6"/>
            <w:r>
              <w:rPr>
                <w:rFonts w:ascii="Times New Roman" w:hAnsi="Times New Roman"/>
                <w:sz w:val="24"/>
              </w:rPr>
              <w:t xml:space="preserve">3.</w:t>
            </w:r>
          </w:p>
        </w:tc>
        <w:tc>
          <w:tcPr>
            <w:tcW w:w="196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rPr>
                <w:rFonts w:ascii="Times New Roman" w:hAnsi="Times New Roman"/>
              </w:rPr>
            </w:pPr>
            <w:r>
              <w:rPr>
                <w:rFonts w:ascii="Times New Roman" w:hAnsi="Times New Roman"/>
                <w:sz w:val="24"/>
              </w:rPr>
              <w:t xml:space="preserve">Количество граждан, переселенных из жилых помещений аварийных многоквартирных домов</w:t>
            </w:r>
          </w:p>
        </w:tc>
        <w:tc>
          <w:tcPr>
            <w:tcW w:w="120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человек</w:t>
            </w:r>
          </w:p>
        </w:tc>
        <w:tc>
          <w:tcPr>
            <w:tcW w:w="618"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87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27</w:t>
            </w:r>
          </w:p>
        </w:tc>
        <w:tc>
          <w:tcPr>
            <w:tcW w:w="69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63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64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68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67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630"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r>
      <w:tr>
        <w:tc>
          <w:tcPr>
            <w:tcW w:w="9071" w:type="dxa"/>
            <w:gridSpan w:val="11"/>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outlineLvl w:val="3"/>
              <w:rPr>
                <w:rFonts w:ascii="Times New Roman" w:hAnsi="Times New Roman"/>
              </w:rPr>
            </w:pPr>
            <w:r>
              <w:rPr>
                <w:rFonts w:ascii="Times New Roman" w:hAnsi="Times New Roman"/>
                <w:sz w:val="24"/>
              </w:rPr>
              <w:t xml:space="preserve">Подпрограмма «Переселение граждан из аварийного жилищного фонда в городе Ставрополе»</w:t>
            </w:r>
          </w:p>
        </w:tc>
      </w:tr>
      <w:tr>
        <w:tc>
          <w:tcPr>
            <w:tcW w:w="9071" w:type="dxa"/>
            <w:gridSpan w:val="11"/>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jc w:val="center"/>
              <w:outlineLvl w:val="4"/>
              <w:rPr>
                <w:rFonts w:ascii="Times New Roman" w:hAnsi="Times New Roman"/>
              </w:rPr>
            </w:pPr>
            <w:r>
              <w:rPr>
                <w:rFonts w:ascii="Times New Roman" w:hAnsi="Times New Roman"/>
                <w:sz w:val="24"/>
              </w:rPr>
              <w:t xml:space="preserve">Задача. Обеспечение жилищных прав собственников, проживающих в аварийных многоквартирных домах</w:t>
            </w:r>
          </w:p>
        </w:tc>
      </w:tr>
      <w:tr>
        <w:tc>
          <w:tcPr>
            <w:tcW w:w="466" w:type="dxa"/>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jc w:val="center"/>
              <w:rPr>
                <w:rFonts w:ascii="Times New Roman" w:hAnsi="Times New Roman"/>
              </w:rPr>
            </w:pPr>
            <w:bookmarkStart w:id="7" w:name="P956"/>
            <w:bookmarkStart w:id="8" w:name="P967"/>
            <w:bookmarkEnd w:id="7"/>
            <w:bookmarkEnd w:id="8"/>
            <w:r>
              <w:rPr>
                <w:rFonts w:ascii="Times New Roman" w:hAnsi="Times New Roman"/>
                <w:sz w:val="24"/>
              </w:rPr>
              <w:t xml:space="preserve">4.</w:t>
            </w:r>
          </w:p>
        </w:tc>
        <w:tc>
          <w:tcPr>
            <w:tcW w:w="1967" w:type="dxa"/>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rPr>
                <w:rFonts w:ascii="Times New Roman" w:hAnsi="Times New Roman"/>
              </w:rPr>
            </w:pPr>
            <w:r>
              <w:rPr>
                <w:rFonts w:ascii="Times New Roman" w:hAnsi="Times New Roman"/>
                <w:sz w:val="24"/>
              </w:rPr>
              <w:t xml:space="preserve">Общая площадь жилых помещений, выкупленных у собственников жилых помещений</w:t>
            </w:r>
          </w:p>
        </w:tc>
        <w:tc>
          <w:tcPr>
            <w:tcW w:w="1205" w:type="dxa"/>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кв. м</w:t>
            </w:r>
          </w:p>
        </w:tc>
        <w:tc>
          <w:tcPr>
            <w:tcW w:w="618" w:type="dxa"/>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870" w:type="dxa"/>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143,10</w:t>
            </w:r>
          </w:p>
        </w:tc>
        <w:tc>
          <w:tcPr>
            <w:tcW w:w="690" w:type="dxa"/>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630" w:type="dxa"/>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645" w:type="dxa"/>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680" w:type="dxa"/>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670" w:type="dxa"/>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630" w:type="dxa"/>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r>
    </w:tbl>
    <w:p>
      <w:pPr>
        <w:pStyle w:val="ConsPlusNormal"/>
        <w:jc w:val="both"/>
        <w:rPr>
          <w:rFonts w:ascii="Times New Roman" w:hAnsi="Times New Roman"/>
        </w:rPr>
        <w:sectPr>
          <w:pgSz w:w="11908" w:h="16848"/>
          <w:pgMar w:top="1418" w:right="567" w:bottom="1418" w:left="1985" w:header="709" w:footer="709" w:gutter="0"/>
          <w:pgNumType w:start="1"/>
          <w:cols w:space="720"/>
          <w:docGrid w:linePitch="360"/>
          <w:titlePg/>
        </w:sectPr>
      </w:pPr>
    </w:p>
    <w:p>
      <w:pPr>
        <w:pStyle w:val="ConsPlusNormal"/>
        <w:spacing w:line="240" w:lineRule="exact"/>
        <w:ind w:left="1416" w:firstLine="708"/>
        <w:jc w:val="center"/>
        <w:outlineLvl w:val="1"/>
        <w:rPr>
          <w:rFonts w:ascii="Times New Roman" w:hAnsi="Times New Roman"/>
          <w:sz w:val="28"/>
        </w:rPr>
      </w:pPr>
      <w:r>
        <w:rPr>
          <w:rFonts w:ascii="Times New Roman" w:hAnsi="Times New Roman"/>
          <w:sz w:val="24"/>
        </w:rPr>
        <w:t xml:space="preserve">         </w:t>
      </w:r>
      <w:r>
        <w:rPr>
          <w:rFonts w:ascii="Times New Roman" w:hAnsi="Times New Roman"/>
          <w:sz w:val="24"/>
        </w:rPr>
        <w:t xml:space="preserve"> </w:t>
      </w:r>
      <w:r>
        <w:rPr>
          <w:rFonts w:ascii="Times New Roman" w:hAnsi="Times New Roman"/>
          <w:sz w:val="28"/>
        </w:rPr>
        <w:t xml:space="preserve"> Приложение 5</w:t>
      </w:r>
    </w:p>
    <w:p>
      <w:pPr>
        <w:pStyle w:val="ConsPlusNormal"/>
        <w:spacing w:line="240" w:lineRule="exact"/>
        <w:jc w:val="both"/>
        <w:outlineLvl w:val="1"/>
        <w:rPr>
          <w:rFonts w:ascii="Times New Roman" w:hAnsi="Times New Roman"/>
        </w:rPr>
      </w:pPr>
    </w:p>
    <w:p>
      <w:pPr>
        <w:pStyle w:val="ConsPlusNormal"/>
        <w:spacing w:line="240" w:lineRule="exact"/>
        <w:jc w:val="both"/>
        <w:rPr>
          <w:rFonts w:ascii="Times New Roman" w:hAnsi="Times New Roman"/>
        </w:rPr>
      </w:pPr>
      <w:r>
        <w:rPr>
          <w:rFonts w:ascii="Times New Roman" w:hAnsi="Times New Roman"/>
          <w:sz w:val="28"/>
        </w:rPr>
        <w:t xml:space="preserve">                                                                      к муниципальной программе</w:t>
      </w:r>
    </w:p>
    <w:p>
      <w:pPr>
        <w:pStyle w:val="ConsPlusNormal"/>
        <w:spacing w:line="240" w:lineRule="exact"/>
        <w:jc w:val="both"/>
        <w:rPr>
          <w:rFonts w:ascii="Times New Roman" w:hAnsi="Times New Roman"/>
        </w:rPr>
      </w:pPr>
      <w:r>
        <w:rPr>
          <w:rFonts w:ascii="Times New Roman" w:hAnsi="Times New Roman"/>
          <w:sz w:val="28"/>
        </w:rPr>
        <w:t xml:space="preserve">                                                                      «Обеспечение жильем населения</w:t>
      </w:r>
    </w:p>
    <w:p>
      <w:pPr>
        <w:pStyle w:val="ConsPlusNormal"/>
        <w:spacing w:line="240" w:lineRule="exact"/>
        <w:jc w:val="both"/>
        <w:rPr>
          <w:rFonts w:ascii="Times New Roman" w:hAnsi="Times New Roman"/>
        </w:rPr>
      </w:pPr>
      <w:r>
        <w:rPr>
          <w:rFonts w:ascii="Times New Roman" w:hAnsi="Times New Roman"/>
          <w:sz w:val="28"/>
        </w:rPr>
        <w:t xml:space="preserve">                                                                      города Ставрополя»</w:t>
      </w:r>
    </w:p>
    <w:p>
      <w:pPr>
        <w:pStyle w:val="ConsPlusNormal"/>
        <w:jc w:val="both"/>
        <w:rPr>
          <w:rFonts w:ascii="Times New Roman" w:hAnsi="Times New Roman"/>
        </w:rPr>
      </w:pPr>
    </w:p>
    <w:p>
      <w:pPr>
        <w:pStyle w:val="ConsPlusTitle"/>
        <w:spacing w:line="240" w:lineRule="exact"/>
        <w:jc w:val="center"/>
        <w:rPr>
          <w:rFonts w:ascii="Times New Roman" w:hAnsi="Times New Roman"/>
        </w:rPr>
      </w:pPr>
      <w:r>
        <w:rPr>
          <w:rFonts w:ascii="Times New Roman" w:hAnsi="Times New Roman"/>
          <w:b w:val="0"/>
          <w:sz w:val="28"/>
        </w:rPr>
        <w:t xml:space="preserve">СВЕДЕНИЯ</w:t>
      </w:r>
    </w:p>
    <w:p>
      <w:pPr>
        <w:pStyle w:val="ConsPlusTitle"/>
        <w:spacing w:line="240" w:lineRule="exact"/>
        <w:jc w:val="center"/>
        <w:rPr>
          <w:rFonts w:ascii="Times New Roman" w:hAnsi="Times New Roman"/>
        </w:rPr>
      </w:pPr>
      <w:r>
        <w:rPr>
          <w:rFonts w:ascii="Times New Roman" w:hAnsi="Times New Roman"/>
          <w:b w:val="0"/>
          <w:sz w:val="28"/>
        </w:rPr>
        <w:t xml:space="preserve">о весовых коэффициентах, присвоенных целям муниципальной программы «Обеспечение жильем населения города Ставрополя» и задачам подпрограмм Программы</w:t>
      </w:r>
    </w:p>
    <w:p>
      <w:pPr>
        <w:pStyle w:val="ConsPlusNormal"/>
        <w:jc w:val="both"/>
        <w:rPr>
          <w:rFonts w:ascii="Times New Roman" w:hAnsi="Times New Roman"/>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54"/>
        <w:gridCol w:w="4025"/>
        <w:gridCol w:w="777"/>
        <w:gridCol w:w="805"/>
        <w:gridCol w:w="777"/>
        <w:gridCol w:w="777"/>
        <w:gridCol w:w="721"/>
        <w:gridCol w:w="777"/>
      </w:tblGrid>
      <w:tr>
        <w:tc>
          <w:tcPr>
            <w:tcW w:w="554" w:type="dxa"/>
            <w:vMerge w:val="restart"/>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 </w:t>
            </w:r>
            <w:r>
              <w:rPr>
                <w:rFonts w:ascii="Times New Roman" w:hAnsi="Times New Roman"/>
                <w:sz w:val="24"/>
              </w:rPr>
              <w:t xml:space="preserve">п</w:t>
            </w:r>
            <w:r>
              <w:rPr>
                <w:rFonts w:ascii="Times New Roman" w:hAnsi="Times New Roman"/>
                <w:sz w:val="24"/>
              </w:rPr>
              <w:t xml:space="preserve">/</w:t>
            </w:r>
            <w:r>
              <w:rPr>
                <w:rFonts w:ascii="Times New Roman" w:hAnsi="Times New Roman"/>
                <w:sz w:val="24"/>
              </w:rPr>
              <w:t xml:space="preserve">п</w:t>
            </w:r>
          </w:p>
        </w:tc>
        <w:tc>
          <w:tcPr>
            <w:tcW w:w="4025" w:type="dxa"/>
            <w:vMerge w:val="restart"/>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Цели Программы и задачи подпрограмм Программы</w:t>
            </w:r>
          </w:p>
        </w:tc>
        <w:tc>
          <w:tcPr>
            <w:tcW w:w="4633" w:type="dxa"/>
            <w:gridSpan w:val="6"/>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Значения весовых коэффициентов, присвоенных целям Программы и задачам подпрограмм Программы</w:t>
            </w:r>
          </w:p>
        </w:tc>
      </w:tr>
      <w:tr>
        <w:tc>
          <w:tcPr>
            <w:tcW w:w="554" w:type="dxa"/>
            <w:vMerge w:val="continue"/>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tc>
        <w:tc>
          <w:tcPr>
            <w:tcW w:w="4025" w:type="dxa"/>
            <w:vMerge w:val="continue"/>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2023</w:t>
            </w:r>
          </w:p>
        </w:tc>
        <w:tc>
          <w:tcPr>
            <w:tcW w:w="80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2024</w:t>
            </w: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2025</w:t>
            </w: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2026</w:t>
            </w:r>
          </w:p>
        </w:tc>
        <w:tc>
          <w:tcPr>
            <w:tcW w:w="721"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2027</w:t>
            </w: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2028</w:t>
            </w:r>
          </w:p>
        </w:tc>
      </w:tr>
      <w:tr>
        <w:tc>
          <w:tcPr>
            <w:tcW w:w="554"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w:t>
            </w:r>
          </w:p>
        </w:tc>
        <w:tc>
          <w:tcPr>
            <w:tcW w:w="402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w:t>
            </w: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3</w:t>
            </w:r>
          </w:p>
        </w:tc>
        <w:tc>
          <w:tcPr>
            <w:tcW w:w="80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4</w:t>
            </w: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5</w:t>
            </w: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6</w:t>
            </w:r>
          </w:p>
        </w:tc>
        <w:tc>
          <w:tcPr>
            <w:tcW w:w="721"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7</w:t>
            </w: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8</w:t>
            </w:r>
          </w:p>
        </w:tc>
      </w:tr>
      <w:tr>
        <w:trPr>
          <w:trHeight w:val="1940"/>
        </w:trPr>
        <w:tc>
          <w:tcPr>
            <w:tcW w:w="554"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w:t>
            </w:r>
          </w:p>
        </w:tc>
        <w:tc>
          <w:tcPr>
            <w:tcW w:w="402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rPr>
                <w:rFonts w:ascii="Times New Roman" w:hAnsi="Times New Roman"/>
              </w:rPr>
            </w:pPr>
            <w:r>
              <w:rPr>
                <w:rFonts w:ascii="Times New Roman" w:hAnsi="Times New Roman"/>
                <w:sz w:val="24"/>
              </w:rPr>
              <w:t xml:space="preserve">Цель. Предоставление поддержки в решении жилищной проблемы молодым семьям, признанным в установленном </w:t>
            </w:r>
            <w:r>
              <w:rPr>
                <w:rFonts w:ascii="Times New Roman" w:hAnsi="Times New Roman"/>
                <w:sz w:val="24"/>
              </w:rPr>
              <w:t xml:space="preserve">порядке</w:t>
            </w:r>
            <w:r>
              <w:rPr>
                <w:rFonts w:ascii="Times New Roman" w:hAnsi="Times New Roman"/>
                <w:sz w:val="24"/>
              </w:rPr>
              <w:t xml:space="preserve">  нуждающимися в улучшении жилищных условий для участия в Программе</w:t>
            </w: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w:t>
            </w:r>
          </w:p>
        </w:tc>
        <w:tc>
          <w:tcPr>
            <w:tcW w:w="80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w:t>
            </w: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w:t>
            </w: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w:t>
            </w:r>
          </w:p>
        </w:tc>
        <w:tc>
          <w:tcPr>
            <w:tcW w:w="721"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w:t>
            </w: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w:t>
            </w:r>
          </w:p>
        </w:tc>
      </w:tr>
      <w:tr>
        <w:tc>
          <w:tcPr>
            <w:tcW w:w="554"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w:t>
            </w:r>
          </w:p>
        </w:tc>
        <w:tc>
          <w:tcPr>
            <w:tcW w:w="402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rPr>
                <w:rFonts w:ascii="Times New Roman" w:hAnsi="Times New Roman"/>
              </w:rPr>
            </w:pPr>
            <w:r>
              <w:rPr>
                <w:rFonts w:ascii="Times New Roman" w:hAnsi="Times New Roman"/>
                <w:sz w:val="24"/>
              </w:rPr>
              <w:t xml:space="preserve">Задача 1. Предоставление молодым семьям, признанным участниками подпрограммы, социальных выплат на приобретение жилого помещения или создание объекта индивидуального жилищного строительства</w:t>
            </w: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0,5</w:t>
            </w:r>
          </w:p>
        </w:tc>
        <w:tc>
          <w:tcPr>
            <w:tcW w:w="80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0,5</w:t>
            </w: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0,5</w:t>
            </w: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0,5</w:t>
            </w:r>
          </w:p>
        </w:tc>
        <w:tc>
          <w:tcPr>
            <w:tcW w:w="721"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0,5</w:t>
            </w: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0,5</w:t>
            </w:r>
          </w:p>
        </w:tc>
      </w:tr>
      <w:tr>
        <w:tc>
          <w:tcPr>
            <w:tcW w:w="554"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w:t>
            </w:r>
          </w:p>
        </w:tc>
        <w:tc>
          <w:tcPr>
            <w:tcW w:w="402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rPr>
                <w:rFonts w:ascii="Times New Roman" w:hAnsi="Times New Roman"/>
              </w:rPr>
            </w:pPr>
            <w:r>
              <w:rPr>
                <w:rFonts w:ascii="Times New Roman" w:hAnsi="Times New Roman"/>
                <w:sz w:val="24"/>
              </w:rPr>
              <w:t xml:space="preserve">Задача 2. Создание условий для привлечения молодыми семьями собственных средств, дополнительных финансовых сре</w:t>
            </w:r>
            <w:r>
              <w:rPr>
                <w:rFonts w:ascii="Times New Roman" w:hAnsi="Times New Roman"/>
                <w:sz w:val="24"/>
              </w:rPr>
              <w:t xml:space="preserve">дств кр</w:t>
            </w:r>
            <w:r>
              <w:rPr>
                <w:rFonts w:ascii="Times New Roman" w:hAnsi="Times New Roman"/>
                <w:sz w:val="24"/>
              </w:rPr>
              <w:t xml:space="preserve">едитных и других организаций, предоставляющих жилищные кредиты и займы, в том числе ипотечные, для приобретения жилого помещения или создания объекта индивидуального жилищного строительства</w:t>
            </w: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0,5</w:t>
            </w:r>
          </w:p>
        </w:tc>
        <w:tc>
          <w:tcPr>
            <w:tcW w:w="805"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0,5</w:t>
            </w: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0,5</w:t>
            </w: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0,5</w:t>
            </w:r>
          </w:p>
        </w:tc>
        <w:tc>
          <w:tcPr>
            <w:tcW w:w="721"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0,5</w:t>
            </w:r>
          </w:p>
        </w:tc>
        <w:tc>
          <w:tcPr>
            <w:tcW w:w="777" w:type="dxa"/>
            <w:tcBorders>
              <w:top w:val="single" w:color="000000" w:sz="4" w:space="0"/>
              <w:left w:val="single" w:color="000000" w:sz="4" w:space="0"/>
              <w:bottom w:val="single" w:color="000000" w:sz="4"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0,5</w:t>
            </w:r>
          </w:p>
        </w:tc>
      </w:tr>
      <w:tr>
        <w:tc>
          <w:tcPr>
            <w:tcW w:w="554"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w:t>
            </w:r>
          </w:p>
        </w:tc>
        <w:tc>
          <w:tcPr>
            <w:tcW w:w="4025"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pPr>
            <w:r>
              <w:rPr>
                <w:rFonts w:ascii="Times New Roman" w:hAnsi="Times New Roman"/>
                <w:sz w:val="24"/>
              </w:rPr>
              <w:t xml:space="preserve">Цель. Обеспечение переселения граждан, проживающих в многоквартирных домах, признанных в установленном порядке после         01 января 2017 года аварийными и подлежащими сносу в связи </w:t>
            </w:r>
            <w:r>
              <w:rPr>
                <w:rFonts w:ascii="Times New Roman" w:hAnsi="Times New Roman"/>
                <w:sz w:val="24"/>
              </w:rPr>
              <w:t xml:space="preserve">с</w:t>
            </w:r>
            <w:r>
              <w:rPr>
                <w:rFonts w:ascii="Times New Roman" w:hAnsi="Times New Roman"/>
                <w:sz w:val="24"/>
              </w:rPr>
              <w:t xml:space="preserve"> </w:t>
            </w:r>
          </w:p>
        </w:tc>
        <w:tc>
          <w:tcPr>
            <w:tcW w:w="777"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805"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777"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777"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721"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777"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r>
      <w:tr>
        <w:tc>
          <w:tcPr>
            <w:tcW w:w="554"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w:t>
            </w:r>
          </w:p>
        </w:tc>
        <w:tc>
          <w:tcPr>
            <w:tcW w:w="4025"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2</w:t>
            </w:r>
          </w:p>
        </w:tc>
        <w:tc>
          <w:tcPr>
            <w:tcW w:w="777"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3</w:t>
            </w:r>
          </w:p>
        </w:tc>
        <w:tc>
          <w:tcPr>
            <w:tcW w:w="805"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4</w:t>
            </w:r>
          </w:p>
        </w:tc>
        <w:tc>
          <w:tcPr>
            <w:tcW w:w="777"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5</w:t>
            </w:r>
          </w:p>
        </w:tc>
        <w:tc>
          <w:tcPr>
            <w:tcW w:w="777"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6</w:t>
            </w:r>
          </w:p>
        </w:tc>
        <w:tc>
          <w:tcPr>
            <w:tcW w:w="721"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7</w:t>
            </w:r>
          </w:p>
        </w:tc>
        <w:tc>
          <w:tcPr>
            <w:tcW w:w="777"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8</w:t>
            </w:r>
          </w:p>
        </w:tc>
      </w:tr>
      <w:tr>
        <w:tc>
          <w:tcPr>
            <w:tcW w:w="554"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p>
        </w:tc>
        <w:tc>
          <w:tcPr>
            <w:tcW w:w="4025"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both"/>
              <w:rPr>
                <w:rFonts w:ascii="Times New Roman" w:hAnsi="Times New Roman"/>
              </w:rPr>
            </w:pPr>
            <w:r>
              <w:rPr>
                <w:rFonts w:ascii="Times New Roman" w:hAnsi="Times New Roman"/>
                <w:sz w:val="24"/>
              </w:rPr>
              <w:t xml:space="preserve">физическим износом в процессе их эксплуатации </w:t>
            </w:r>
          </w:p>
        </w:tc>
        <w:tc>
          <w:tcPr>
            <w:tcW w:w="777"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p>
        </w:tc>
        <w:tc>
          <w:tcPr>
            <w:tcW w:w="805"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p>
        </w:tc>
        <w:tc>
          <w:tcPr>
            <w:tcW w:w="777"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p>
        </w:tc>
        <w:tc>
          <w:tcPr>
            <w:tcW w:w="777"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p>
        </w:tc>
        <w:tc>
          <w:tcPr>
            <w:tcW w:w="721"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p>
        </w:tc>
        <w:tc>
          <w:tcPr>
            <w:tcW w:w="777" w:type="dxa"/>
            <w:tcBorders>
              <w:top w:val="single" w:color="000000" w:sz="4" w:space="0"/>
              <w:left w:val="single" w:color="000000" w:sz="4" w:space="0"/>
              <w:bottom w:val="single" w:color="000000" w:sz="6" w:space="0"/>
              <w:right w:val="single" w:color="000000" w:sz="4" w:space="0"/>
            </w:tcBorders>
            <w:tcMar>
              <w:left w:w="62" w:type="dxa"/>
              <w:top w:w="102" w:type="dxa"/>
              <w:right w:w="62" w:type="dxa"/>
              <w:bottom w:w="102" w:type="dxa"/>
            </w:tcMar>
          </w:tcPr>
          <w:p>
            <w:pPr>
              <w:pStyle w:val="ConsPlusNormal"/>
              <w:jc w:val="center"/>
              <w:rPr>
                <w:rFonts w:ascii="Times New Roman" w:hAnsi="Times New Roman"/>
              </w:rPr>
            </w:pPr>
          </w:p>
        </w:tc>
      </w:tr>
      <w:tr>
        <w:tc>
          <w:tcPr>
            <w:tcW w:w="554" w:type="dxa"/>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1)</w:t>
            </w:r>
          </w:p>
        </w:tc>
        <w:tc>
          <w:tcPr>
            <w:tcW w:w="4025" w:type="dxa"/>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rPr>
                <w:rFonts w:ascii="Times New Roman" w:hAnsi="Times New Roman"/>
              </w:rPr>
            </w:pPr>
            <w:r>
              <w:rPr>
                <w:rFonts w:ascii="Times New Roman" w:hAnsi="Times New Roman"/>
                <w:sz w:val="24"/>
              </w:rPr>
              <w:t xml:space="preserve">Задача 1. Обеспечение жилищных прав собственников, проживающих в многоквартирных домах, признанных в установленном порядке после        01 января 2017 года аварийными и подлежащими сносу в связи с физическим износом в процессе их эксплуатации</w:t>
            </w:r>
          </w:p>
        </w:tc>
        <w:tc>
          <w:tcPr>
            <w:tcW w:w="777" w:type="dxa"/>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p/>
        </w:tc>
        <w:tc>
          <w:tcPr>
            <w:tcW w:w="805" w:type="dxa"/>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777" w:type="dxa"/>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777" w:type="dxa"/>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721" w:type="dxa"/>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c>
          <w:tcPr>
            <w:tcW w:w="777" w:type="dxa"/>
            <w:tcBorders>
              <w:top w:val="single" w:color="000000" w:sz="6" w:space="0"/>
              <w:left w:val="single" w:color="000000" w:sz="6" w:space="0"/>
              <w:bottom w:val="single" w:color="000000" w:sz="6" w:space="0"/>
              <w:right w:val="single" w:color="000000" w:sz="6" w:space="0"/>
            </w:tcBorders>
            <w:tcMar>
              <w:left w:w="62" w:type="dxa"/>
              <w:top w:w="102" w:type="dxa"/>
              <w:right w:w="62" w:type="dxa"/>
              <w:bottom w:w="102" w:type="dxa"/>
            </w:tcMar>
          </w:tcPr>
          <w:p>
            <w:pPr>
              <w:pStyle w:val="ConsPlusNormal"/>
              <w:jc w:val="center"/>
              <w:rPr>
                <w:rFonts w:ascii="Times New Roman" w:hAnsi="Times New Roman"/>
              </w:rPr>
            </w:pPr>
            <w:r>
              <w:rPr>
                <w:rFonts w:ascii="Times New Roman" w:hAnsi="Times New Roman"/>
                <w:sz w:val="24"/>
              </w:rPr>
              <w:t xml:space="preserve">-</w:t>
            </w:r>
          </w:p>
        </w:tc>
      </w:tr>
    </w:tbl>
    <w:p>
      <w:pPr>
        <w:pStyle w:val="ConsPlusNormal"/>
        <w:jc w:val="both"/>
        <w:rPr>
          <w:rFonts w:ascii="Times New Roman" w:hAnsi="Times New Roman"/>
        </w:rPr>
      </w:pPr>
    </w:p>
    <w:p>
      <w:pPr>
        <w:pStyle w:val="ConsPlusNormal"/>
        <w:jc w:val="both"/>
        <w:rPr>
          <w:rFonts w:ascii="Times New Roman" w:hAnsi="Times New Roman"/>
        </w:rPr>
      </w:pPr>
    </w:p>
    <w:p>
      <w:pPr>
        <w:pStyle w:val="ConsPlusNormal"/>
        <w:jc w:val="both"/>
        <w:rPr>
          <w:rFonts w:ascii="Times New Roman" w:hAnsi="Times New Roman"/>
        </w:rPr>
      </w:pPr>
    </w:p>
    <w:p>
      <w:pPr>
        <w:spacing w:line="240" w:lineRule="exact"/>
        <w:jc w:val="both"/>
      </w:pPr>
    </w:p>
    <w:p>
      <w:pPr>
        <w:pStyle w:val="ConsPlusNormal"/>
        <w:ind w:firstLine="709"/>
        <w:jc w:val="both"/>
        <w:rPr>
          <w:rFonts w:ascii="Times New Roman" w:hAnsi="Times New Roman"/>
        </w:rPr>
      </w:pPr>
    </w:p>
    <w:p>
      <w:pPr>
        <w:pStyle w:val="ConsPlusNormal"/>
        <w:ind w:firstLine="709"/>
        <w:jc w:val="right"/>
        <w:outlineLvl w:val="1"/>
        <w:rPr>
          <w:rFonts w:ascii="Times New Roman" w:hAnsi="Times New Roman"/>
        </w:rPr>
      </w:pPr>
    </w:p>
    <w:p>
      <w:pPr>
        <w:pStyle w:val="ConsPlusNormal"/>
        <w:ind w:firstLine="709"/>
        <w:jc w:val="right"/>
        <w:outlineLvl w:val="1"/>
        <w:rPr>
          <w:rFonts w:ascii="Times New Roman" w:hAnsi="Times New Roman"/>
        </w:rPr>
      </w:pPr>
    </w:p>
    <w:p>
      <w:pPr>
        <w:pStyle w:val="ConsPlusNormal"/>
        <w:jc w:val="both"/>
        <w:rPr>
          <w:rFonts w:ascii="Times New Roman" w:hAnsi="Times New Roman"/>
          <w:sz w:val="24"/>
        </w:rPr>
      </w:pPr>
    </w:p>
    <w:p>
      <w:pPr>
        <w:pStyle w:val="ConsPlusNormal"/>
        <w:jc w:val="both"/>
        <w:rPr>
          <w:rFonts w:ascii="Times New Roman" w:hAnsi="Times New Roman"/>
          <w:sz w:val="24"/>
        </w:rPr>
      </w:pPr>
    </w:p>
    <w:p>
      <w:pPr>
        <w:pStyle w:val="ConsPlusNormal"/>
        <w:jc w:val="both"/>
        <w:rPr>
          <w:rFonts w:ascii="Times New Roman" w:hAnsi="Times New Roman"/>
          <w:sz w:val="24"/>
        </w:rPr>
      </w:pPr>
    </w:p>
    <w:sectPr>
      <w:pgSz w:w="11908" w:h="16848"/>
      <w:pgMar w:top="1418" w:right="567" w:bottom="992" w:left="1985" w:header="709" w:footer="709" w:gutter="0"/>
      <w:pgNumType w:start="1"/>
      <w:cols w:space="720"/>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Courier New">
    <w:panose1 w:val="02070309020205020404"/>
  </w:font>
  <w:font w:name="Calibri">
    <w:panose1 w:val="020F0502020204030204"/>
  </w:font>
  <w:font w:name="Arial Unicode MS">
    <w:panose1 w:val="020B0604020202020204"/>
  </w:font>
  <w:font w:name="Arial">
    <w:panose1 w:val="020B0604020202020204"/>
  </w:font>
  <w:font w:name="xo thames">
    <w:panose1 w:val="02000603000000000000"/>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framePr w:wrap="around" w:vAnchor="text" w:hAnchor="margin" w:xAlign="center" w:y="1"/>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m:mathPr>
    <m:mathFont m:val="Cambria Math"/>
    <m:brkBin m:val="before"/>
    <m:brkBinSub m:val="--"/>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cs="Times New Roman" w:eastAsia="Times New Roman" w:asciiTheme="minorHAnsi" w:hAnsiTheme="minorHAnsi"/>
        <w:color w:val="000000"/>
        <w:sz w:val="22"/>
        <w:lang w:val="ru-RU" w:bidi="ar-SA" w:eastAsia="ru-RU"/>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link w:val="1"/>
    <w:qFormat/>
    <w:pPr>
      <w:spacing w:after="0" w:line="240" w:lineRule="auto"/>
    </w:pPr>
    <w:rPr>
      <w:rFonts w:ascii="Times New Roman" w:hAnsi="Times New Roman"/>
      <w:sz w:val="24"/>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qFormat/>
    <w:pPr>
      <w:keepNext/>
      <w:keepLines/>
      <w:spacing w:before="320" w:after="200"/>
      <w:outlineLvl w:val="5"/>
    </w:pPr>
    <w:rPr>
      <w:rFonts w:ascii="Arial" w:hAnsi="Arial"/>
      <w:b/>
      <w:sz w:val="22"/>
    </w:rPr>
  </w:style>
  <w:style w:type="paragraph" w:styleId="7">
    <w:name w:val="heading 7"/>
    <w:basedOn w:val="a"/>
    <w:next w:val="a"/>
    <w:link w:val="70"/>
    <w:uiPriority w:val="9"/>
    <w:qFormat/>
    <w:pPr>
      <w:keepNext/>
      <w:keepLines/>
      <w:spacing w:before="320" w:after="200"/>
      <w:outlineLvl w:val="6"/>
    </w:pPr>
    <w:rPr>
      <w:rFonts w:ascii="Arial" w:hAnsi="Arial"/>
      <w:b/>
      <w:i/>
      <w:sz w:val="22"/>
    </w:rPr>
  </w:style>
  <w:style w:type="paragraph" w:styleId="8">
    <w:name w:val="heading 8"/>
    <w:basedOn w:val="a"/>
    <w:next w:val="a"/>
    <w:link w:val="80"/>
    <w:uiPriority w:val="9"/>
    <w:qFormat/>
    <w:pPr>
      <w:keepNext/>
      <w:keepLines/>
      <w:spacing w:before="320" w:after="200"/>
      <w:outlineLvl w:val="7"/>
    </w:pPr>
    <w:rPr>
      <w:rFonts w:ascii="Arial" w:hAnsi="Arial"/>
      <w:i/>
      <w:sz w:val="22"/>
    </w:rPr>
  </w:style>
  <w:style w:type="paragraph" w:styleId="9">
    <w:name w:val="heading 9"/>
    <w:basedOn w:val="a"/>
    <w:next w:val="a"/>
    <w:link w:val="90"/>
    <w:uiPriority w:val="9"/>
    <w:qFormat/>
    <w:pPr>
      <w:keepNext/>
      <w:keepLines/>
      <w:spacing w:before="320" w:after="200"/>
      <w:outlineLvl w:val="8"/>
    </w:pPr>
    <w:rPr>
      <w:rFonts w:ascii="Arial" w:hAnsi="Arial"/>
      <w:i/>
      <w:sz w:val="21"/>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 w:customStyle="1">
    <w:name w:val="Обычный1"/>
    <w:rPr>
      <w:rFonts w:ascii="Times New Roman" w:hAnsi="Times New Roman"/>
      <w:sz w:val="24"/>
    </w:rPr>
  </w:style>
  <w:style w:type="paragraph" w:styleId="31" w:customStyle="1">
    <w:name w:val="Гиперссылка3"/>
    <w:link w:val="32"/>
    <w:rPr>
      <w:color w:val="0000FF"/>
      <w:u w:val="single"/>
    </w:rPr>
  </w:style>
  <w:style w:type="character" w:styleId="32" w:customStyle="1">
    <w:name w:val="Гиперссылка3"/>
    <w:link w:val="31"/>
    <w:rPr>
      <w:color w:val="0000FF"/>
      <w:u w:val="single"/>
    </w:rPr>
  </w:style>
  <w:style w:type="paragraph" w:styleId="21">
    <w:name w:val="toc 2"/>
    <w:next w:val="a"/>
    <w:link w:val="22"/>
    <w:uiPriority w:val="39"/>
    <w:pPr>
      <w:ind w:left="200"/>
    </w:pPr>
    <w:rPr>
      <w:rFonts w:ascii="XO Thames" w:hAnsi="XO Thames"/>
      <w:sz w:val="28"/>
    </w:rPr>
  </w:style>
  <w:style w:type="character" w:styleId="22" w:customStyle="1">
    <w:name w:val="Оглавление 2 Знак"/>
    <w:link w:val="21"/>
    <w:rPr>
      <w:rFonts w:ascii="XO Thames" w:hAnsi="XO Thames"/>
      <w:sz w:val="28"/>
    </w:rPr>
  </w:style>
  <w:style w:type="paragraph" w:styleId="a3">
    <w:name w:val="Intense Quote"/>
    <w:basedOn w:val="a"/>
    <w:next w:val="a"/>
    <w:link w:val="a4"/>
    <w:pPr>
      <w:ind w:left="720" w:right="720"/>
    </w:pPr>
    <w:rPr>
      <w:i/>
    </w:rPr>
  </w:style>
  <w:style w:type="character" w:styleId="a4" w:customStyle="1">
    <w:name w:val="Выделенная цитата Знак"/>
    <w:basedOn w:val="1"/>
    <w:link w:val="a3"/>
    <w:rPr>
      <w:i/>
    </w:rPr>
  </w:style>
  <w:style w:type="paragraph" w:styleId="41">
    <w:name w:val="toc 4"/>
    <w:next w:val="a"/>
    <w:link w:val="42"/>
    <w:uiPriority w:val="39"/>
    <w:pPr>
      <w:ind w:left="600"/>
    </w:pPr>
    <w:rPr>
      <w:rFonts w:ascii="XO Thames" w:hAnsi="XO Thames"/>
      <w:sz w:val="28"/>
    </w:rPr>
  </w:style>
  <w:style w:type="character" w:styleId="42" w:customStyle="1">
    <w:name w:val="Оглавление 4 Знак"/>
    <w:link w:val="41"/>
    <w:rPr>
      <w:rFonts w:ascii="XO Thames" w:hAnsi="XO Thames"/>
      <w:sz w:val="28"/>
    </w:rPr>
  </w:style>
  <w:style w:type="character" w:styleId="70" w:customStyle="1">
    <w:name w:val="Заголовок 7 Знак"/>
    <w:basedOn w:val="1"/>
    <w:link w:val="7"/>
    <w:rPr>
      <w:rFonts w:ascii="Arial" w:hAnsi="Arial"/>
      <w:b/>
      <w:i/>
      <w:sz w:val="22"/>
    </w:rPr>
  </w:style>
  <w:style w:type="paragraph" w:styleId="61">
    <w:name w:val="toc 6"/>
    <w:next w:val="a"/>
    <w:link w:val="62"/>
    <w:uiPriority w:val="39"/>
    <w:pPr>
      <w:ind w:left="1000"/>
    </w:pPr>
    <w:rPr>
      <w:rFonts w:ascii="XO Thames" w:hAnsi="XO Thames"/>
      <w:sz w:val="28"/>
    </w:rPr>
  </w:style>
  <w:style w:type="character" w:styleId="62" w:customStyle="1">
    <w:name w:val="Оглавление 6 Знак"/>
    <w:link w:val="61"/>
    <w:rPr>
      <w:rFonts w:ascii="XO Thames" w:hAnsi="XO Thames"/>
      <w:sz w:val="28"/>
    </w:rPr>
  </w:style>
  <w:style w:type="paragraph" w:styleId="ConsPlusNormal" w:customStyle="1">
    <w:name w:val="ConsPlusNormal"/>
    <w:link w:val="ConsPlusNormal0"/>
    <w:pPr>
      <w:widowControl w:val="off"/>
      <w:spacing w:after="0" w:line="240" w:lineRule="auto"/>
    </w:pPr>
    <w:rPr>
      <w:rFonts w:ascii="Calibri" w:hAnsi="Calibri"/>
    </w:rPr>
  </w:style>
  <w:style w:type="character" w:styleId="ConsPlusNormal0" w:customStyle="1">
    <w:name w:val="ConsPlusNormal"/>
    <w:link w:val="ConsPlusNormal"/>
    <w:rPr>
      <w:rFonts w:ascii="Calibri" w:hAnsi="Calibri"/>
    </w:rPr>
  </w:style>
  <w:style w:type="paragraph" w:styleId="Footer" w:customStyle="1">
    <w:name w:val="Footer"/>
    <w:basedOn w:val="a"/>
    <w:link w:val="Footer0"/>
    <w:pPr>
      <w:tabs>
        <w:tab w:val="center" w:pos="4677"/>
        <w:tab w:val="right" w:pos="9355"/>
      </w:tabs>
    </w:pPr>
  </w:style>
  <w:style w:type="character" w:styleId="Footer0" w:customStyle="1">
    <w:name w:val="Footer"/>
    <w:basedOn w:val="1"/>
    <w:link w:val="Footer"/>
  </w:style>
  <w:style w:type="paragraph" w:styleId="23" w:customStyle="1">
    <w:name w:val="Основной шрифт абзаца2"/>
    <w:link w:val="24"/>
  </w:style>
  <w:style w:type="character" w:styleId="24" w:customStyle="1">
    <w:name w:val="Основной шрифт абзаца2"/>
    <w:link w:val="23"/>
  </w:style>
  <w:style w:type="paragraph" w:styleId="71">
    <w:name w:val="toc 7"/>
    <w:next w:val="a"/>
    <w:link w:val="72"/>
    <w:uiPriority w:val="39"/>
    <w:pPr>
      <w:ind w:left="1200"/>
    </w:pPr>
    <w:rPr>
      <w:rFonts w:ascii="XO Thames" w:hAnsi="XO Thames"/>
      <w:sz w:val="28"/>
    </w:rPr>
  </w:style>
  <w:style w:type="character" w:styleId="72" w:customStyle="1">
    <w:name w:val="Оглавление 7 Знак"/>
    <w:link w:val="71"/>
    <w:rPr>
      <w:rFonts w:ascii="XO Thames" w:hAnsi="XO Thames"/>
      <w:sz w:val="28"/>
    </w:rPr>
  </w:style>
  <w:style w:type="paragraph" w:styleId="25" w:customStyle="1">
    <w:name w:val="Гиперссылка2"/>
    <w:link w:val="26"/>
    <w:rPr>
      <w:color w:val="0000FF"/>
      <w:u w:val="single"/>
    </w:rPr>
  </w:style>
  <w:style w:type="character" w:styleId="26" w:customStyle="1">
    <w:name w:val="Гиперссылка2"/>
    <w:link w:val="25"/>
    <w:rPr>
      <w:color w:val="0000FF"/>
      <w:u w:val="single"/>
    </w:rPr>
  </w:style>
  <w:style w:type="paragraph" w:styleId="12" w:customStyle="1">
    <w:name w:val="Основной шрифт абзаца1"/>
    <w:link w:val="13"/>
  </w:style>
  <w:style w:type="character" w:styleId="13" w:customStyle="1">
    <w:name w:val="Основной шрифт абзаца1"/>
    <w:link w:val="12"/>
  </w:style>
  <w:style w:type="character" w:styleId="30" w:customStyle="1">
    <w:name w:val="Заголовок 3 Знак"/>
    <w:link w:val="3"/>
    <w:rPr>
      <w:rFonts w:ascii="XO Thames" w:hAnsi="XO Thames"/>
      <w:b/>
      <w:sz w:val="26"/>
    </w:rPr>
  </w:style>
  <w:style w:type="paragraph" w:styleId="a5">
    <w:name w:val="Body Text"/>
    <w:basedOn w:val="a"/>
    <w:link w:val="a6"/>
    <w:pPr>
      <w:jc w:val="both"/>
    </w:pPr>
    <w:rPr>
      <w:sz w:val="28"/>
    </w:rPr>
  </w:style>
  <w:style w:type="character" w:styleId="a6" w:customStyle="1">
    <w:name w:val="Основной текст Знак"/>
    <w:basedOn w:val="1"/>
    <w:link w:val="a5"/>
    <w:rPr>
      <w:sz w:val="28"/>
    </w:rPr>
  </w:style>
  <w:style w:type="paragraph" w:styleId="a7">
    <w:name w:val="table of figures"/>
    <w:basedOn w:val="a"/>
    <w:next w:val="a"/>
    <w:link w:val="a8"/>
  </w:style>
  <w:style w:type="character" w:styleId="a8" w:customStyle="1">
    <w:name w:val="Перечень рисунков Знак"/>
    <w:basedOn w:val="1"/>
    <w:link w:val="a7"/>
  </w:style>
  <w:style w:type="character" w:styleId="90" w:customStyle="1">
    <w:name w:val="Заголовок 9 Знак"/>
    <w:basedOn w:val="1"/>
    <w:link w:val="9"/>
    <w:rPr>
      <w:rFonts w:ascii="Arial" w:hAnsi="Arial"/>
      <w:i/>
      <w:sz w:val="21"/>
    </w:rPr>
  </w:style>
  <w:style w:type="paragraph" w:styleId="43" w:customStyle="1">
    <w:name w:val="Основной шрифт абзаца4"/>
    <w:link w:val="44"/>
  </w:style>
  <w:style w:type="character" w:styleId="44" w:customStyle="1">
    <w:name w:val="Основной шрифт абзаца4"/>
    <w:link w:val="43"/>
  </w:style>
  <w:style w:type="paragraph" w:styleId="14" w:customStyle="1">
    <w:name w:val="Основной шрифт абзаца1"/>
    <w:link w:val="15"/>
  </w:style>
  <w:style w:type="character" w:styleId="15" w:customStyle="1">
    <w:name w:val="Основной шрифт абзаца1"/>
    <w:link w:val="14"/>
  </w:style>
  <w:style w:type="paragraph" w:styleId="a9">
    <w:name w:val="TOC Heading"/>
    <w:link w:val="aa"/>
  </w:style>
  <w:style w:type="character" w:styleId="aa" w:customStyle="1">
    <w:name w:val="Заголовок оглавления Знак"/>
    <w:link w:val="a9"/>
  </w:style>
  <w:style w:type="paragraph" w:styleId="33">
    <w:name w:val="toc 3"/>
    <w:next w:val="a"/>
    <w:link w:val="34"/>
    <w:uiPriority w:val="39"/>
    <w:pPr>
      <w:ind w:left="400"/>
    </w:pPr>
    <w:rPr>
      <w:rFonts w:ascii="XO Thames" w:hAnsi="XO Thames"/>
      <w:sz w:val="28"/>
    </w:rPr>
  </w:style>
  <w:style w:type="character" w:styleId="34" w:customStyle="1">
    <w:name w:val="Оглавление 3 Знак"/>
    <w:link w:val="33"/>
    <w:rPr>
      <w:rFonts w:ascii="XO Thames" w:hAnsi="XO Thames"/>
      <w:sz w:val="28"/>
    </w:rPr>
  </w:style>
  <w:style w:type="paragraph" w:styleId="16" w:customStyle="1">
    <w:name w:val="Знак сноски1"/>
    <w:basedOn w:val="51"/>
    <w:link w:val="ab"/>
    <w:rPr>
      <w:vertAlign w:val="superscript"/>
    </w:rPr>
  </w:style>
  <w:style w:type="character" w:styleId="ab">
    <w:name w:val="footnote reference"/>
    <w:basedOn w:val="a0"/>
    <w:link w:val="16"/>
    <w:rPr>
      <w:vertAlign w:val="superscript"/>
    </w:rPr>
  </w:style>
  <w:style w:type="paragraph" w:styleId="ac">
    <w:name w:val="No Spacing"/>
    <w:link w:val="ad"/>
    <w:pPr>
      <w:spacing w:after="0" w:line="240" w:lineRule="auto"/>
    </w:pPr>
    <w:rPr>
      <w:rFonts w:ascii="Times New Roman" w:hAnsi="Times New Roman"/>
      <w:sz w:val="28"/>
    </w:rPr>
  </w:style>
  <w:style w:type="character" w:styleId="ad" w:customStyle="1">
    <w:name w:val="Без интервала Знак"/>
    <w:link w:val="ac"/>
    <w:rPr>
      <w:rFonts w:ascii="Times New Roman" w:hAnsi="Times New Roman"/>
      <w:sz w:val="28"/>
    </w:rPr>
  </w:style>
  <w:style w:type="paragraph" w:styleId="17" w:customStyle="1">
    <w:name w:val="Обычный1"/>
    <w:link w:val="18"/>
    <w:rPr>
      <w:rFonts w:ascii="Times New Roman" w:hAnsi="Times New Roman"/>
      <w:sz w:val="24"/>
    </w:rPr>
  </w:style>
  <w:style w:type="character" w:styleId="18" w:customStyle="1">
    <w:name w:val="Обычный1"/>
    <w:link w:val="17"/>
    <w:rPr>
      <w:rFonts w:ascii="Times New Roman" w:hAnsi="Times New Roman"/>
      <w:sz w:val="24"/>
    </w:rPr>
  </w:style>
  <w:style w:type="paragraph" w:styleId="Footnote" w:customStyle="1">
    <w:name w:val="Footnote"/>
    <w:link w:val="Footnote0"/>
    <w:pPr>
      <w:ind w:firstLine="851"/>
      <w:jc w:val="both"/>
    </w:pPr>
    <w:rPr>
      <w:rFonts w:ascii="XO Thames" w:hAnsi="XO Thames"/>
    </w:rPr>
  </w:style>
  <w:style w:type="character" w:styleId="Footnote0" w:customStyle="1">
    <w:name w:val="Footnote"/>
    <w:link w:val="Footnote"/>
    <w:rPr>
      <w:rFonts w:ascii="XO Thames" w:hAnsi="XO Thames"/>
    </w:rPr>
  </w:style>
  <w:style w:type="character" w:styleId="50" w:customStyle="1">
    <w:name w:val="Заголовок 5 Знак"/>
    <w:link w:val="5"/>
    <w:rPr>
      <w:rFonts w:ascii="XO Thames" w:hAnsi="XO Thames"/>
      <w:b/>
    </w:rPr>
  </w:style>
  <w:style w:type="paragraph" w:styleId="19" w:customStyle="1">
    <w:name w:val="Обычный1"/>
    <w:link w:val="1a"/>
    <w:rPr>
      <w:rFonts w:ascii="Times New Roman" w:hAnsi="Times New Roman"/>
      <w:sz w:val="24"/>
    </w:rPr>
  </w:style>
  <w:style w:type="character" w:styleId="1a" w:customStyle="1">
    <w:name w:val="Обычный1"/>
    <w:link w:val="19"/>
    <w:rPr>
      <w:rFonts w:ascii="Times New Roman" w:hAnsi="Times New Roman"/>
      <w:sz w:val="24"/>
    </w:rPr>
  </w:style>
  <w:style w:type="paragraph" w:styleId="27" w:customStyle="1">
    <w:name w:val="Гиперссылка2"/>
    <w:link w:val="28"/>
    <w:rPr>
      <w:color w:val="0000FF"/>
      <w:u w:val="single"/>
    </w:rPr>
  </w:style>
  <w:style w:type="character" w:styleId="28" w:customStyle="1">
    <w:name w:val="Гиперссылка2"/>
    <w:link w:val="27"/>
    <w:rPr>
      <w:color w:val="0000FF"/>
      <w:u w:val="single"/>
    </w:rPr>
  </w:style>
  <w:style w:type="paragraph" w:styleId="ae">
    <w:name w:val="List Paragraph"/>
    <w:basedOn w:val="a"/>
    <w:link w:val="af"/>
    <w:pPr>
      <w:ind w:left="720"/>
      <w:contextualSpacing/>
    </w:pPr>
  </w:style>
  <w:style w:type="character" w:styleId="af" w:customStyle="1">
    <w:name w:val="Абзац списка Знак"/>
    <w:basedOn w:val="1"/>
    <w:link w:val="ae"/>
  </w:style>
  <w:style w:type="character" w:styleId="11" w:customStyle="1">
    <w:name w:val="Заголовок 1 Знак"/>
    <w:link w:val="10"/>
    <w:rPr>
      <w:rFonts w:ascii="XO Thames" w:hAnsi="XO Thames"/>
      <w:b/>
      <w:sz w:val="32"/>
    </w:rPr>
  </w:style>
  <w:style w:type="paragraph" w:styleId="35" w:customStyle="1">
    <w:name w:val="Основной шрифт абзаца3"/>
    <w:link w:val="36"/>
  </w:style>
  <w:style w:type="character" w:styleId="36" w:customStyle="1">
    <w:name w:val="Основной шрифт абзаца3"/>
    <w:link w:val="35"/>
  </w:style>
  <w:style w:type="paragraph" w:styleId="Caption" w:customStyle="1">
    <w:name w:val="Caption"/>
    <w:basedOn w:val="a"/>
    <w:next w:val="a"/>
    <w:link w:val="Caption0"/>
    <w:pPr>
      <w:spacing w:line="276" w:lineRule="auto"/>
    </w:pPr>
    <w:rPr>
      <w:b/>
      <w:color w:val="5B9BD5" w:themeColor="accent1"/>
      <w:sz w:val="18"/>
    </w:rPr>
  </w:style>
  <w:style w:type="character" w:styleId="Caption0" w:customStyle="1">
    <w:name w:val="Caption"/>
    <w:basedOn w:val="1"/>
    <w:link w:val="Caption"/>
    <w:rPr>
      <w:b/>
      <w:color w:val="5B9BD5" w:themeColor="accent1"/>
      <w:sz w:val="18"/>
    </w:rPr>
  </w:style>
  <w:style w:type="paragraph" w:styleId="ConsPlusTitle" w:customStyle="1">
    <w:name w:val="ConsPlusTitle"/>
    <w:link w:val="ConsPlusTitle0"/>
    <w:pPr>
      <w:widowControl w:val="off"/>
      <w:spacing w:after="0" w:line="240" w:lineRule="auto"/>
    </w:pPr>
    <w:rPr>
      <w:rFonts w:ascii="Calibri" w:hAnsi="Calibri"/>
      <w:b/>
    </w:rPr>
  </w:style>
  <w:style w:type="character" w:styleId="ConsPlusTitle0" w:customStyle="1">
    <w:name w:val="ConsPlusTitle"/>
    <w:link w:val="ConsPlusTitle"/>
    <w:rPr>
      <w:rFonts w:ascii="Calibri" w:hAnsi="Calibri"/>
      <w:b/>
    </w:rPr>
  </w:style>
  <w:style w:type="paragraph" w:styleId="1b" w:customStyle="1">
    <w:name w:val="Гиперссылка1"/>
    <w:link w:val="af0"/>
    <w:rPr>
      <w:color w:val="0000FF"/>
      <w:u w:val="single"/>
    </w:rPr>
  </w:style>
  <w:style w:type="character" w:styleId="af0">
    <w:name w:val="Hyperlink"/>
    <w:link w:val="1b"/>
    <w:rPr>
      <w:color w:val="0000FF"/>
      <w:u w:val="single"/>
    </w:rPr>
  </w:style>
  <w:style w:type="paragraph" w:styleId="Footnote1" w:customStyle="1">
    <w:name w:val="Footnote"/>
    <w:basedOn w:val="a"/>
    <w:link w:val="Footnote2"/>
    <w:pPr>
      <w:spacing w:after="40"/>
    </w:pPr>
    <w:rPr>
      <w:sz w:val="18"/>
    </w:rPr>
  </w:style>
  <w:style w:type="character" w:styleId="Footnote2" w:customStyle="1">
    <w:name w:val="Footnote"/>
    <w:basedOn w:val="1"/>
    <w:link w:val="Footnote1"/>
    <w:rPr>
      <w:sz w:val="18"/>
    </w:rPr>
  </w:style>
  <w:style w:type="character" w:styleId="80" w:customStyle="1">
    <w:name w:val="Заголовок 8 Знак"/>
    <w:basedOn w:val="1"/>
    <w:link w:val="8"/>
    <w:rPr>
      <w:rFonts w:ascii="Arial" w:hAnsi="Arial"/>
      <w:i/>
      <w:sz w:val="22"/>
    </w:rPr>
  </w:style>
  <w:style w:type="paragraph" w:styleId="1c" w:customStyle="1">
    <w:name w:val="Гиперссылка1"/>
    <w:link w:val="1d"/>
    <w:rPr>
      <w:color w:val="0000FF"/>
      <w:u w:val="single"/>
    </w:rPr>
  </w:style>
  <w:style w:type="character" w:styleId="1d" w:customStyle="1">
    <w:name w:val="Гиперссылка1"/>
    <w:link w:val="1c"/>
    <w:rPr>
      <w:color w:val="0000FF"/>
      <w:u w:val="single"/>
    </w:rPr>
  </w:style>
  <w:style w:type="paragraph" w:styleId="1e">
    <w:name w:val="toc 1"/>
    <w:next w:val="a"/>
    <w:link w:val="1f"/>
    <w:uiPriority w:val="39"/>
    <w:rPr>
      <w:rFonts w:ascii="XO Thames" w:hAnsi="XO Thames"/>
      <w:b/>
      <w:sz w:val="28"/>
    </w:rPr>
  </w:style>
  <w:style w:type="character" w:styleId="1f" w:customStyle="1">
    <w:name w:val="Оглавление 1 Знак"/>
    <w:link w:val="1e"/>
    <w:rPr>
      <w:rFonts w:ascii="XO Thames" w:hAnsi="XO Thames"/>
      <w:b/>
      <w:sz w:val="28"/>
    </w:rPr>
  </w:style>
  <w:style w:type="paragraph" w:styleId="Header" w:customStyle="1">
    <w:name w:val="Header"/>
    <w:basedOn w:val="a"/>
    <w:link w:val="Header0"/>
    <w:pPr>
      <w:tabs>
        <w:tab w:val="center" w:pos="4677"/>
        <w:tab w:val="right" w:pos="9355"/>
      </w:tabs>
    </w:pPr>
  </w:style>
  <w:style w:type="character" w:styleId="Header0" w:customStyle="1">
    <w:name w:val="Header"/>
    <w:basedOn w:val="1"/>
    <w:link w:val="Header"/>
  </w:style>
  <w:style w:type="paragraph" w:styleId="HeaderandFooter" w:customStyle="1">
    <w:name w:val="Header and Footer"/>
    <w:link w:val="HeaderandFooter0"/>
    <w:pPr>
      <w:spacing w:line="240" w:lineRule="auto"/>
      <w:jc w:val="both"/>
    </w:pPr>
    <w:rPr>
      <w:rFonts w:ascii="XO Thames" w:hAnsi="XO Thames"/>
      <w:sz w:val="20"/>
    </w:rPr>
  </w:style>
  <w:style w:type="character" w:styleId="HeaderandFooter0" w:customStyle="1">
    <w:name w:val="Header and Footer"/>
    <w:link w:val="HeaderandFooter"/>
    <w:rPr>
      <w:rFonts w:ascii="XO Thames" w:hAnsi="XO Thames"/>
      <w:sz w:val="20"/>
    </w:rPr>
  </w:style>
  <w:style w:type="paragraph" w:styleId="1f0" w:customStyle="1">
    <w:name w:val="Обычный1"/>
    <w:link w:val="1f1"/>
    <w:rPr>
      <w:rFonts w:ascii="Times New Roman" w:hAnsi="Times New Roman"/>
      <w:sz w:val="24"/>
    </w:rPr>
  </w:style>
  <w:style w:type="character" w:styleId="1f1" w:customStyle="1">
    <w:name w:val="Обычный1"/>
    <w:link w:val="1f0"/>
    <w:rPr>
      <w:rFonts w:ascii="Times New Roman" w:hAnsi="Times New Roman"/>
      <w:sz w:val="24"/>
    </w:rPr>
  </w:style>
  <w:style w:type="paragraph" w:styleId="91">
    <w:name w:val="toc 9"/>
    <w:next w:val="a"/>
    <w:link w:val="92"/>
    <w:uiPriority w:val="39"/>
    <w:pPr>
      <w:ind w:left="1600"/>
    </w:pPr>
    <w:rPr>
      <w:rFonts w:ascii="XO Thames" w:hAnsi="XO Thames"/>
      <w:sz w:val="28"/>
    </w:rPr>
  </w:style>
  <w:style w:type="character" w:styleId="92" w:customStyle="1">
    <w:name w:val="Оглавление 9 Знак"/>
    <w:link w:val="91"/>
    <w:rPr>
      <w:rFonts w:ascii="XO Thames" w:hAnsi="XO Thames"/>
      <w:sz w:val="28"/>
    </w:rPr>
  </w:style>
  <w:style w:type="paragraph" w:styleId="29">
    <w:name w:val="Quote"/>
    <w:basedOn w:val="a"/>
    <w:next w:val="a"/>
    <w:link w:val="2a"/>
    <w:pPr>
      <w:ind w:left="720" w:right="720"/>
    </w:pPr>
    <w:rPr>
      <w:i/>
    </w:rPr>
  </w:style>
  <w:style w:type="character" w:styleId="2a" w:customStyle="1">
    <w:name w:val="Цитата 2 Знак"/>
    <w:basedOn w:val="1"/>
    <w:link w:val="29"/>
    <w:rPr>
      <w:i/>
    </w:rPr>
  </w:style>
  <w:style w:type="paragraph" w:styleId="51" w:customStyle="1">
    <w:name w:val="Основной шрифт абзаца5"/>
    <w:link w:val="81"/>
  </w:style>
  <w:style w:type="paragraph" w:styleId="81">
    <w:name w:val="toc 8"/>
    <w:next w:val="a"/>
    <w:link w:val="82"/>
    <w:uiPriority w:val="39"/>
    <w:pPr>
      <w:ind w:left="1400"/>
    </w:pPr>
    <w:rPr>
      <w:rFonts w:ascii="XO Thames" w:hAnsi="XO Thames"/>
      <w:sz w:val="28"/>
    </w:rPr>
  </w:style>
  <w:style w:type="character" w:styleId="82" w:customStyle="1">
    <w:name w:val="Оглавление 8 Знак"/>
    <w:link w:val="81"/>
    <w:rPr>
      <w:rFonts w:ascii="XO Thames" w:hAnsi="XO Thames"/>
      <w:sz w:val="28"/>
    </w:rPr>
  </w:style>
  <w:style w:type="paragraph" w:styleId="2b" w:customStyle="1">
    <w:name w:val="Основной шрифт абзаца2"/>
    <w:link w:val="2c"/>
  </w:style>
  <w:style w:type="character" w:styleId="2c" w:customStyle="1">
    <w:name w:val="Основной шрифт абзаца2"/>
    <w:link w:val="2b"/>
  </w:style>
  <w:style w:type="paragraph" w:styleId="1f2" w:customStyle="1">
    <w:name w:val="Обычный1"/>
    <w:link w:val="1f3"/>
    <w:rPr>
      <w:rFonts w:ascii="Times New Roman" w:hAnsi="Times New Roman"/>
      <w:sz w:val="24"/>
    </w:rPr>
  </w:style>
  <w:style w:type="character" w:styleId="1f3" w:customStyle="1">
    <w:name w:val="Обычный1"/>
    <w:link w:val="1f2"/>
    <w:rPr>
      <w:rFonts w:ascii="Times New Roman" w:hAnsi="Times New Roman"/>
      <w:sz w:val="24"/>
    </w:rPr>
  </w:style>
  <w:style w:type="paragraph" w:styleId="37" w:customStyle="1">
    <w:name w:val="Гиперссылка3"/>
    <w:link w:val="38"/>
    <w:rPr>
      <w:color w:val="0000FF"/>
      <w:u w:val="single"/>
    </w:rPr>
  </w:style>
  <w:style w:type="character" w:styleId="38" w:customStyle="1">
    <w:name w:val="Гиперссылка3"/>
    <w:link w:val="37"/>
    <w:rPr>
      <w:color w:val="0000FF"/>
      <w:u w:val="single"/>
    </w:rPr>
  </w:style>
  <w:style w:type="paragraph" w:styleId="52">
    <w:name w:val="toc 5"/>
    <w:next w:val="a"/>
    <w:link w:val="53"/>
    <w:uiPriority w:val="39"/>
    <w:pPr>
      <w:ind w:left="800"/>
    </w:pPr>
    <w:rPr>
      <w:rFonts w:ascii="XO Thames" w:hAnsi="XO Thames"/>
      <w:sz w:val="28"/>
    </w:rPr>
  </w:style>
  <w:style w:type="character" w:styleId="53" w:customStyle="1">
    <w:name w:val="Оглавление 5 Знак"/>
    <w:link w:val="52"/>
    <w:rPr>
      <w:rFonts w:ascii="XO Thames" w:hAnsi="XO Thames"/>
      <w:sz w:val="28"/>
    </w:rPr>
  </w:style>
  <w:style w:type="paragraph" w:styleId="1f4" w:customStyle="1">
    <w:name w:val="Знак концевой сноски1"/>
    <w:basedOn w:val="51"/>
    <w:link w:val="af1"/>
    <w:rPr>
      <w:vertAlign w:val="superscript"/>
    </w:rPr>
  </w:style>
  <w:style w:type="character" w:styleId="af1">
    <w:name w:val="endnote reference"/>
    <w:basedOn w:val="a0"/>
    <w:link w:val="1f4"/>
    <w:rPr>
      <w:vertAlign w:val="superscript"/>
    </w:rPr>
  </w:style>
  <w:style w:type="paragraph" w:styleId="1f5" w:customStyle="1">
    <w:name w:val="Обычный1"/>
    <w:link w:val="1f6"/>
    <w:rPr>
      <w:rFonts w:ascii="Times New Roman" w:hAnsi="Times New Roman"/>
      <w:sz w:val="24"/>
    </w:rPr>
  </w:style>
  <w:style w:type="character" w:styleId="1f6" w:customStyle="1">
    <w:name w:val="Обычный1"/>
    <w:link w:val="1f5"/>
    <w:rPr>
      <w:rFonts w:ascii="Times New Roman" w:hAnsi="Times New Roman"/>
      <w:sz w:val="24"/>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styleId="HTML0" w:customStyle="1">
    <w:name w:val="Стандартный HTML Знак"/>
    <w:basedOn w:val="1"/>
    <w:link w:val="HTML"/>
    <w:rPr>
      <w:rFonts w:ascii="Courier New" w:hAnsi="Courier New"/>
      <w:sz w:val="20"/>
    </w:rPr>
  </w:style>
  <w:style w:type="paragraph" w:styleId="2d" w:customStyle="1">
    <w:name w:val="Гиперссылка2"/>
    <w:link w:val="2e"/>
    <w:rPr>
      <w:color w:val="0000FF"/>
      <w:u w:val="single"/>
    </w:rPr>
  </w:style>
  <w:style w:type="character" w:styleId="2e" w:customStyle="1">
    <w:name w:val="Гиперссылка2"/>
    <w:link w:val="2d"/>
    <w:rPr>
      <w:color w:val="0000FF"/>
      <w:u w:val="single"/>
    </w:rPr>
  </w:style>
  <w:style w:type="paragraph" w:styleId="af2">
    <w:name w:val="Subtitle"/>
    <w:basedOn w:val="a"/>
    <w:link w:val="af3"/>
    <w:uiPriority w:val="11"/>
    <w:qFormat/>
    <w:pPr>
      <w:jc w:val="center"/>
    </w:pPr>
    <w:rPr>
      <w:b/>
      <w:sz w:val="32"/>
    </w:rPr>
  </w:style>
  <w:style w:type="character" w:styleId="af3" w:customStyle="1">
    <w:name w:val="Подзаголовок Знак"/>
    <w:basedOn w:val="1"/>
    <w:link w:val="af2"/>
    <w:uiPriority w:val="11"/>
    <w:rPr>
      <w:b/>
      <w:sz w:val="32"/>
    </w:rPr>
  </w:style>
  <w:style w:type="paragraph" w:styleId="af4">
    <w:name w:val="endnote text"/>
    <w:basedOn w:val="a"/>
    <w:link w:val="af5"/>
    <w:rPr>
      <w:sz w:val="20"/>
    </w:rPr>
  </w:style>
  <w:style w:type="character" w:styleId="af5" w:customStyle="1">
    <w:name w:val="Текст концевой сноски Знак"/>
    <w:basedOn w:val="1"/>
    <w:link w:val="af4"/>
    <w:rPr>
      <w:sz w:val="20"/>
    </w:rPr>
  </w:style>
  <w:style w:type="paragraph" w:styleId="1f7" w:customStyle="1">
    <w:name w:val="Обычный1"/>
    <w:link w:val="1f8"/>
    <w:rPr>
      <w:rFonts w:ascii="Times New Roman" w:hAnsi="Times New Roman"/>
      <w:sz w:val="24"/>
    </w:rPr>
  </w:style>
  <w:style w:type="character" w:styleId="1f8" w:customStyle="1">
    <w:name w:val="Обычный1"/>
    <w:link w:val="1f7"/>
    <w:rPr>
      <w:rFonts w:ascii="Times New Roman" w:hAnsi="Times New Roman"/>
      <w:sz w:val="24"/>
    </w:rPr>
  </w:style>
  <w:style w:type="paragraph" w:styleId="af6">
    <w:name w:val="Title"/>
    <w:basedOn w:val="a"/>
    <w:link w:val="af7"/>
    <w:qFormat/>
    <w:pPr>
      <w:jc w:val="center"/>
    </w:pPr>
    <w:rPr>
      <w:b/>
    </w:rPr>
  </w:style>
  <w:style w:type="character" w:styleId="af7" w:customStyle="1">
    <w:name w:val="Название Знак"/>
    <w:basedOn w:val="1"/>
    <w:link w:val="af6"/>
    <w:rPr>
      <w:b/>
    </w:rPr>
  </w:style>
  <w:style w:type="character" w:styleId="40" w:customStyle="1">
    <w:name w:val="Заголовок 4 Знак"/>
    <w:link w:val="4"/>
    <w:rPr>
      <w:rFonts w:ascii="XO Thames" w:hAnsi="XO Thames"/>
      <w:b/>
      <w:sz w:val="24"/>
    </w:rPr>
  </w:style>
  <w:style w:type="paragraph" w:styleId="af8">
    <w:name w:val="Balloon Text"/>
    <w:basedOn w:val="a"/>
    <w:link w:val="af9"/>
    <w:rPr>
      <w:rFonts w:ascii="Segoe UI" w:hAnsi="Segoe UI"/>
      <w:sz w:val="18"/>
    </w:rPr>
  </w:style>
  <w:style w:type="character" w:styleId="af9" w:customStyle="1">
    <w:name w:val="Текст выноски Знак"/>
    <w:basedOn w:val="1"/>
    <w:link w:val="af8"/>
    <w:rPr>
      <w:rFonts w:ascii="Segoe UI" w:hAnsi="Segoe UI"/>
      <w:sz w:val="18"/>
    </w:rPr>
  </w:style>
  <w:style w:type="character" w:styleId="20" w:customStyle="1">
    <w:name w:val="Заголовок 2 Знак"/>
    <w:link w:val="2"/>
    <w:rPr>
      <w:rFonts w:ascii="XO Thames" w:hAnsi="XO Thames"/>
      <w:b/>
      <w:sz w:val="28"/>
    </w:rPr>
  </w:style>
  <w:style w:type="character" w:styleId="60" w:customStyle="1">
    <w:name w:val="Заголовок 6 Знак"/>
    <w:basedOn w:val="1"/>
    <w:link w:val="6"/>
    <w:rPr>
      <w:rFonts w:ascii="Arial" w:hAnsi="Arial"/>
      <w:b/>
      <w:sz w:val="22"/>
    </w:rPr>
  </w:style>
  <w:style w:type="table" w:styleId="ListTable7Colorful-Accent4" w:customStyle="1">
    <w:name w:val="List Table 7 Colorful - Accent 4"/>
    <w:basedOn w:val="a1"/>
    <w:pPr>
      <w:spacing w:after="0" w:line="240" w:lineRule="auto"/>
    </w:pPr>
    <w:tblPr>
      <w:tblInd w:w="0" w:type="dxa"/>
      <w:tblBorders>
        <w:right w:val="single" w:color="FFD865" w:themeColor="accent4" w:themeTint="9A" w:sz="4" w:space="0"/>
      </w:tblBorders>
      <w:tblCellMar>
        <w:left w:w="108" w:type="dxa"/>
        <w:top w:w="0" w:type="dxa"/>
        <w:right w:w="108" w:type="dxa"/>
        <w:bottom w:w="0" w:type="dxa"/>
      </w:tblCellMar>
    </w:tblPr>
  </w:style>
  <w:style w:type="table" w:styleId="GridTable2-Accent1" w:customStyle="1">
    <w:name w:val="Grid Table 2 - Accent 1"/>
    <w:basedOn w:val="a1"/>
    <w:pPr>
      <w:spacing w:after="0" w:line="240" w:lineRule="auto"/>
    </w:pPr>
    <w:tblPr>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style>
  <w:style w:type="table" w:styleId="Bordered-Accent2" w:customStyle="1">
    <w:name w:val="Bordered - Accent 2"/>
    <w:basedOn w:val="a1"/>
    <w:pPr>
      <w:spacing w:after="0" w:line="240" w:lineRule="auto"/>
    </w:pPr>
    <w:tblPr>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style>
  <w:style w:type="table" w:styleId="ListTable3-Accent2" w:customStyle="1">
    <w:name w:val="List Table 3 - Accent 2"/>
    <w:basedOn w:val="a1"/>
    <w:pPr>
      <w:spacing w:after="0" w:line="240" w:lineRule="auto"/>
    </w:pPr>
    <w:tblPr>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CellMar>
        <w:left w:w="108" w:type="dxa"/>
        <w:top w:w="0" w:type="dxa"/>
        <w:right w:w="108" w:type="dxa"/>
        <w:bottom w:w="0" w:type="dxa"/>
      </w:tblCellMar>
    </w:tblPr>
  </w:style>
  <w:style w:type="table" w:styleId="ListTable2" w:customStyle="1">
    <w:name w:val="List Table 2"/>
    <w:basedOn w:val="a1"/>
    <w:pPr>
      <w:spacing w:after="0" w:line="240" w:lineRule="auto"/>
    </w:pPr>
    <w:tblPr>
      <w:tblInd w:w="0" w:type="dxa"/>
      <w:tblBorders>
        <w:top w:val="single" w:color="6F6F6F" w:themeColor="text1" w:themeTint="90" w:sz="4" w:space="0"/>
        <w:bottom w:val="single" w:color="6F6F6F" w:themeColor="text1" w:themeTint="90" w:sz="4" w:space="0"/>
        <w:insideH w:val="single" w:color="6F6F6F" w:themeColor="text1" w:themeTint="90" w:sz="4" w:space="0"/>
      </w:tblBorders>
      <w:tblCellMar>
        <w:left w:w="108" w:type="dxa"/>
        <w:top w:w="0" w:type="dxa"/>
        <w:right w:w="108" w:type="dxa"/>
        <w:bottom w:w="0" w:type="dxa"/>
      </w:tblCellMar>
    </w:tblPr>
  </w:style>
  <w:style w:type="table" w:styleId="GridTable6Colorful-Accent5" w:customStyle="1">
    <w:name w:val="Grid Table 6 Colorful - Accent 5"/>
    <w:basedOn w:val="a1"/>
    <w:pPr>
      <w:spacing w:after="0" w:line="240" w:lineRule="auto"/>
    </w:pPr>
    <w:tblPr>
      <w:tblInd w:w="0" w:type="dxa"/>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style>
  <w:style w:type="table" w:styleId="PlainTable3" w:customStyle="1">
    <w:name w:val="Plain Table 3"/>
    <w:basedOn w:val="a1"/>
    <w:pPr>
      <w:spacing w:after="0" w:line="240" w:lineRule="auto"/>
    </w:pPr>
    <w:tblPr>
      <w:tblInd w:w="0" w:type="dxa"/>
      <w:tblCellMar>
        <w:left w:w="108" w:type="dxa"/>
        <w:top w:w="0" w:type="dxa"/>
        <w:right w:w="108" w:type="dxa"/>
        <w:bottom w:w="0" w:type="dxa"/>
      </w:tblCellMar>
    </w:tblPr>
  </w:style>
  <w:style w:type="table" w:styleId="Lined-Accent5" w:customStyle="1">
    <w:name w:val="Lined - Accent 5"/>
    <w:basedOn w:val="a1"/>
    <w:pPr>
      <w:spacing w:after="0" w:line="240" w:lineRule="auto"/>
    </w:pPr>
    <w:rPr>
      <w:color w:val="404040"/>
    </w:rPr>
    <w:tblPr>
      <w:tblInd w:w="0" w:type="dxa"/>
      <w:tblCellMar>
        <w:left w:w="108" w:type="dxa"/>
        <w:top w:w="0" w:type="dxa"/>
        <w:right w:w="108" w:type="dxa"/>
        <w:bottom w:w="0" w:type="dxa"/>
      </w:tblCellMar>
    </w:tblPr>
  </w:style>
  <w:style w:type="table" w:styleId="GridTable2-Accent4" w:customStyle="1">
    <w:name w:val="Grid Table 2 - Accent 4"/>
    <w:basedOn w:val="a1"/>
    <w:pPr>
      <w:spacing w:after="0" w:line="240" w:lineRule="auto"/>
    </w:pPr>
    <w:tblPr>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style>
  <w:style w:type="table" w:styleId="ListTable3-Accent4" w:customStyle="1">
    <w:name w:val="List Table 3 - Accent 4"/>
    <w:basedOn w:val="a1"/>
    <w:pPr>
      <w:spacing w:after="0" w:line="240" w:lineRule="auto"/>
    </w:pPr>
    <w:tblPr>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CellMar>
        <w:left w:w="108" w:type="dxa"/>
        <w:top w:w="0" w:type="dxa"/>
        <w:right w:w="108" w:type="dxa"/>
        <w:bottom w:w="0" w:type="dxa"/>
      </w:tblCellMar>
    </w:tblPr>
  </w:style>
  <w:style w:type="table" w:styleId="ListTable5Dark-Accent3" w:customStyle="1">
    <w:name w:val="List Table 5 Dark - Accent 3"/>
    <w:basedOn w:val="a1"/>
    <w:pPr>
      <w:spacing w:after="0" w:line="240" w:lineRule="auto"/>
    </w:pPr>
    <w:tblPr>
      <w:tblInd w:w="0" w:type="dxa"/>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left w:w="108" w:type="dxa"/>
        <w:top w:w="0" w:type="dxa"/>
        <w:right w:w="108" w:type="dxa"/>
        <w:bottom w:w="0" w:type="dxa"/>
      </w:tblCellMar>
    </w:tblPr>
  </w:style>
  <w:style w:type="table" w:styleId="ListTable4-Accent4" w:customStyle="1">
    <w:name w:val="List Table 4 - Accent 4"/>
    <w:basedOn w:val="a1"/>
    <w:pPr>
      <w:spacing w:after="0" w:line="240" w:lineRule="auto"/>
    </w:pPr>
    <w:tblPr>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CellMar>
        <w:left w:w="108" w:type="dxa"/>
        <w:top w:w="0" w:type="dxa"/>
        <w:right w:w="108" w:type="dxa"/>
        <w:bottom w:w="0" w:type="dxa"/>
      </w:tblCellMar>
    </w:tblPr>
  </w:style>
  <w:style w:type="table" w:styleId="GridTable3-Accent3" w:customStyle="1">
    <w:name w:val="Grid Table 3 - Accent 3"/>
    <w:basedOn w:val="a1"/>
    <w:pPr>
      <w:spacing w:after="0" w:line="240" w:lineRule="auto"/>
    </w:pPr>
    <w:tblPr>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style>
  <w:style w:type="table" w:styleId="GridTable5Dark-Accent6" w:customStyle="1">
    <w:name w:val="Grid Table 5 Dark - Accent 6"/>
    <w:basedOn w:val="a1"/>
    <w:pPr>
      <w:spacing w:after="0" w:line="240" w:lineRule="auto"/>
    </w:pPr>
    <w:tblPr>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108" w:type="dxa"/>
        <w:top w:w="0" w:type="dxa"/>
        <w:right w:w="108" w:type="dxa"/>
        <w:bottom w:w="0" w:type="dxa"/>
      </w:tblCellMar>
    </w:tblPr>
  </w:style>
  <w:style w:type="table" w:styleId="ListTable7Colorful-Accent5" w:customStyle="1">
    <w:name w:val="List Table 7 Colorful - Accent 5"/>
    <w:basedOn w:val="a1"/>
    <w:pPr>
      <w:spacing w:after="0" w:line="240" w:lineRule="auto"/>
    </w:pPr>
    <w:tblPr>
      <w:tblInd w:w="0" w:type="dxa"/>
      <w:tblBorders>
        <w:right w:val="single" w:color="8DA9DB" w:themeColor="accent5" w:themeTint="9A" w:sz="4" w:space="0"/>
      </w:tblBorders>
      <w:tblCellMar>
        <w:left w:w="108" w:type="dxa"/>
        <w:top w:w="0" w:type="dxa"/>
        <w:right w:w="108" w:type="dxa"/>
        <w:bottom w:w="0" w:type="dxa"/>
      </w:tblCellMar>
    </w:tblPr>
  </w:style>
  <w:style w:type="table" w:styleId="ListTable6Colorful" w:customStyle="1">
    <w:name w:val="List Table 6 Colorful"/>
    <w:basedOn w:val="a1"/>
    <w:pPr>
      <w:spacing w:after="0" w:line="240" w:lineRule="auto"/>
    </w:pPr>
    <w:tblPr>
      <w:tblInd w:w="0" w:type="dxa"/>
      <w:tblBorders>
        <w:top w:val="single" w:color="7F7F7F" w:themeColor="text1" w:themeTint="80" w:sz="4" w:space="0"/>
        <w:bottom w:val="single" w:color="7F7F7F" w:themeColor="text1" w:themeTint="80" w:sz="4" w:space="0"/>
      </w:tblBorders>
      <w:tblCellMar>
        <w:left w:w="108" w:type="dxa"/>
        <w:top w:w="0" w:type="dxa"/>
        <w:right w:w="108" w:type="dxa"/>
        <w:bottom w:w="0" w:type="dxa"/>
      </w:tblCellMar>
    </w:tblPr>
  </w:style>
  <w:style w:type="table" w:styleId="GridTable7Colorful-Accent2" w:customStyle="1">
    <w:name w:val="Grid Table 7 Colorful - Accent 2"/>
    <w:basedOn w:val="a1"/>
    <w:pPr>
      <w:spacing w:after="0" w:line="240" w:lineRule="auto"/>
    </w:pPr>
    <w:tblPr>
      <w:tblInd w:w="0" w:type="dxa"/>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style>
  <w:style w:type="table" w:styleId="GridTable3-Accent6" w:customStyle="1">
    <w:name w:val="Grid Table 3 - Accent 6"/>
    <w:basedOn w:val="a1"/>
    <w:pPr>
      <w:spacing w:after="0" w:line="240" w:lineRule="auto"/>
    </w:pPr>
    <w:tblPr>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style>
  <w:style w:type="table" w:styleId="BorderedLined-Accent6" w:customStyle="1">
    <w:name w:val="Bordered &amp; Lined - Accent 6"/>
    <w:basedOn w:val="a1"/>
    <w:pPr>
      <w:spacing w:after="0" w:line="240" w:lineRule="auto"/>
    </w:pPr>
    <w:rPr>
      <w:color w:val="404040"/>
    </w:rPr>
    <w:tblPr>
      <w:tblInd w:w="0" w:type="dxa"/>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CellMar>
        <w:left w:w="108" w:type="dxa"/>
        <w:top w:w="0" w:type="dxa"/>
        <w:right w:w="108" w:type="dxa"/>
        <w:bottom w:w="0" w:type="dxa"/>
      </w:tblCellMar>
    </w:tblPr>
  </w:style>
  <w:style w:type="table" w:styleId="Lined-Accent4" w:customStyle="1">
    <w:name w:val="Lined - Accent 4"/>
    <w:basedOn w:val="a1"/>
    <w:pPr>
      <w:spacing w:after="0" w:line="240" w:lineRule="auto"/>
    </w:pPr>
    <w:rPr>
      <w:color w:val="404040"/>
    </w:rPr>
    <w:tblPr>
      <w:tblInd w:w="0" w:type="dxa"/>
      <w:tblCellMar>
        <w:left w:w="108" w:type="dxa"/>
        <w:top w:w="0" w:type="dxa"/>
        <w:right w:w="108" w:type="dxa"/>
        <w:bottom w:w="0" w:type="dxa"/>
      </w:tblCellMar>
    </w:tblPr>
  </w:style>
  <w:style w:type="table" w:styleId="GridTable1Light" w:customStyle="1">
    <w:name w:val="Grid Table 1 Light"/>
    <w:basedOn w:val="a1"/>
    <w:pPr>
      <w:spacing w:after="0" w:line="240" w:lineRule="auto"/>
    </w:pPr>
    <w:tblPr>
      <w:tblInd w:w="0" w:type="dxa"/>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108" w:type="dxa"/>
        <w:top w:w="0" w:type="dxa"/>
        <w:right w:w="108" w:type="dxa"/>
        <w:bottom w:w="0" w:type="dxa"/>
      </w:tblCellMar>
    </w:tblPr>
  </w:style>
  <w:style w:type="table" w:styleId="ListTable4-Accent3" w:customStyle="1">
    <w:name w:val="List Table 4 - Accent 3"/>
    <w:basedOn w:val="a1"/>
    <w:pPr>
      <w:spacing w:after="0" w:line="240" w:lineRule="auto"/>
    </w:pPr>
    <w:tblPr>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left w:w="108" w:type="dxa"/>
        <w:top w:w="0" w:type="dxa"/>
        <w:right w:w="108" w:type="dxa"/>
        <w:bottom w:w="0" w:type="dxa"/>
      </w:tblCellMar>
    </w:tblPr>
  </w:style>
  <w:style w:type="table" w:styleId="GridTable3-Accent5" w:customStyle="1">
    <w:name w:val="Grid Table 3 - Accent 5"/>
    <w:basedOn w:val="a1"/>
    <w:pPr>
      <w:spacing w:after="0" w:line="240" w:lineRule="auto"/>
    </w:pPr>
    <w:tblPr>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style>
  <w:style w:type="table" w:styleId="ListTable4-Accent1" w:customStyle="1">
    <w:name w:val="List Table 4 - Accent 1"/>
    <w:basedOn w:val="a1"/>
    <w:pPr>
      <w:spacing w:after="0" w:line="240" w:lineRule="auto"/>
    </w:pPr>
    <w:tblPr>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left w:w="108" w:type="dxa"/>
        <w:top w:w="0" w:type="dxa"/>
        <w:right w:w="108" w:type="dxa"/>
        <w:bottom w:w="0" w:type="dxa"/>
      </w:tblCellMar>
    </w:tblPr>
  </w:style>
  <w:style w:type="table" w:styleId="BorderedLined-Accent4" w:customStyle="1">
    <w:name w:val="Bordered &amp; Lined - Accent 4"/>
    <w:basedOn w:val="a1"/>
    <w:pPr>
      <w:spacing w:after="0" w:line="240" w:lineRule="auto"/>
    </w:pPr>
    <w:rPr>
      <w:color w:val="404040"/>
    </w:rPr>
    <w:tblPr>
      <w:tblInd w:w="0" w:type="dxa"/>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CellMar>
        <w:left w:w="108" w:type="dxa"/>
        <w:top w:w="0" w:type="dxa"/>
        <w:right w:w="108" w:type="dxa"/>
        <w:bottom w:w="0" w:type="dxa"/>
      </w:tblCellMar>
    </w:tblPr>
  </w:style>
  <w:style w:type="table" w:styleId="GridTable1Light-Accent1" w:customStyle="1">
    <w:name w:val="Grid Table 1 Light - Accent 1"/>
    <w:basedOn w:val="a1"/>
    <w:pPr>
      <w:spacing w:after="0" w:line="240" w:lineRule="auto"/>
    </w:pPr>
    <w:tblPr>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style>
  <w:style w:type="table" w:styleId="ListTable7Colorful-Accent2" w:customStyle="1">
    <w:name w:val="List Table 7 Colorful - Accent 2"/>
    <w:basedOn w:val="a1"/>
    <w:pPr>
      <w:spacing w:after="0" w:line="240" w:lineRule="auto"/>
    </w:pPr>
    <w:tblPr>
      <w:tblInd w:w="0" w:type="dxa"/>
      <w:tblBorders>
        <w:right w:val="single" w:color="F4B184" w:themeColor="accent2" w:themeTint="97" w:sz="4" w:space="0"/>
      </w:tblBorders>
      <w:tblCellMar>
        <w:left w:w="108" w:type="dxa"/>
        <w:top w:w="0" w:type="dxa"/>
        <w:right w:w="108" w:type="dxa"/>
        <w:bottom w:w="0" w:type="dxa"/>
      </w:tblCellMar>
    </w:tblPr>
  </w:style>
  <w:style w:type="table" w:styleId="Bordered-Accent1" w:customStyle="1">
    <w:name w:val="Bordered - Accent 1"/>
    <w:basedOn w:val="a1"/>
    <w:pPr>
      <w:spacing w:after="0" w:line="240" w:lineRule="auto"/>
    </w:pPr>
    <w:tblPr>
      <w:tblInd w:w="0" w:type="dxa"/>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left w:w="108" w:type="dxa"/>
        <w:top w:w="0" w:type="dxa"/>
        <w:right w:w="108" w:type="dxa"/>
        <w:bottom w:w="0" w:type="dxa"/>
      </w:tblCellMar>
    </w:tblPr>
  </w:style>
  <w:style w:type="table" w:styleId="GridTable2-Accent5" w:customStyle="1">
    <w:name w:val="Grid Table 2 - Accent 5"/>
    <w:basedOn w:val="a1"/>
    <w:pPr>
      <w:spacing w:after="0" w:line="240" w:lineRule="auto"/>
    </w:pPr>
    <w:tblPr>
      <w:tblInd w:w="0" w:type="dxa"/>
      <w:tblBorders>
        <w:bottom w:val="single" w:color="4472C4" w:themeColor="accent5" w:sz="4" w:space="0"/>
        <w:insideH w:val="single" w:color="4472C4" w:themeColor="accent5" w:sz="4" w:space="0"/>
        <w:insideV w:val="single" w:color="4472C4" w:themeColor="accent5" w:sz="4" w:space="0"/>
      </w:tblBorders>
      <w:tblCellMar>
        <w:left w:w="108" w:type="dxa"/>
        <w:top w:w="0" w:type="dxa"/>
        <w:right w:w="108" w:type="dxa"/>
        <w:bottom w:w="0" w:type="dxa"/>
      </w:tblCellMar>
    </w:tblPr>
  </w:style>
  <w:style w:type="table" w:styleId="BorderedLined-Accent2" w:customStyle="1">
    <w:name w:val="Bordered &amp; Lined - Accent 2"/>
    <w:basedOn w:val="a1"/>
    <w:pPr>
      <w:spacing w:after="0" w:line="240" w:lineRule="auto"/>
    </w:pPr>
    <w:rPr>
      <w:color w:val="404040"/>
    </w:rPr>
    <w:tblPr>
      <w:tblInd w:w="0" w:type="dxa"/>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left w:w="108" w:type="dxa"/>
        <w:top w:w="0" w:type="dxa"/>
        <w:right w:w="108" w:type="dxa"/>
        <w:bottom w:w="0" w:type="dxa"/>
      </w:tblCellMar>
    </w:tblPr>
  </w:style>
  <w:style w:type="table" w:styleId="ListTable5Dark-Accent2" w:customStyle="1">
    <w:name w:val="List Table 5 Dark - Accent 2"/>
    <w:basedOn w:val="a1"/>
    <w:pPr>
      <w:spacing w:after="0" w:line="240" w:lineRule="auto"/>
    </w:pPr>
    <w:tblPr>
      <w:tblInd w:w="0" w:type="dxa"/>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tblCellMar>
        <w:left w:w="108" w:type="dxa"/>
        <w:top w:w="0" w:type="dxa"/>
        <w:right w:w="108" w:type="dxa"/>
        <w:bottom w:w="0" w:type="dxa"/>
      </w:tblCellMar>
    </w:tblPr>
  </w:style>
  <w:style w:type="table" w:styleId="ListTable2-Accent1" w:customStyle="1">
    <w:name w:val="List Table 2 - Accent 1"/>
    <w:basedOn w:val="a1"/>
    <w:pPr>
      <w:spacing w:after="0" w:line="240" w:lineRule="auto"/>
    </w:pPr>
    <w:tblPr>
      <w:tblInd w:w="0" w:type="dxa"/>
      <w:tblBorders>
        <w:top w:val="single" w:color="A2C6E7" w:themeColor="accent1" w:themeTint="90" w:sz="4" w:space="0"/>
        <w:bottom w:val="single" w:color="A2C6E7" w:themeColor="accent1" w:themeTint="90" w:sz="4" w:space="0"/>
        <w:insideH w:val="single" w:color="A2C6E7" w:themeColor="accent1" w:themeTint="90" w:sz="4" w:space="0"/>
      </w:tblBorders>
      <w:tblCellMar>
        <w:left w:w="108" w:type="dxa"/>
        <w:top w:w="0" w:type="dxa"/>
        <w:right w:w="108" w:type="dxa"/>
        <w:bottom w:w="0" w:type="dxa"/>
      </w:tblCellMar>
    </w:tblPr>
  </w:style>
  <w:style w:type="table" w:styleId="ListTable6Colorful-Accent1" w:customStyle="1">
    <w:name w:val="List Table 6 Colorful - Accent 1"/>
    <w:basedOn w:val="a1"/>
    <w:pPr>
      <w:spacing w:after="0" w:line="240" w:lineRule="auto"/>
    </w:pPr>
    <w:tblPr>
      <w:tblInd w:w="0" w:type="dxa"/>
      <w:tblBorders>
        <w:top w:val="single" w:color="5B9BD5" w:themeColor="accent1" w:sz="4" w:space="0"/>
        <w:bottom w:val="single" w:color="5B9BD5" w:themeColor="accent1" w:sz="4" w:space="0"/>
      </w:tblBorders>
      <w:tblCellMar>
        <w:left w:w="108" w:type="dxa"/>
        <w:top w:w="0" w:type="dxa"/>
        <w:right w:w="108" w:type="dxa"/>
        <w:bottom w:w="0" w:type="dxa"/>
      </w:tblCellMar>
    </w:tblPr>
  </w:style>
  <w:style w:type="table" w:styleId="GridTable2-Accent2" w:customStyle="1">
    <w:name w:val="Grid Table 2 - Accent 2"/>
    <w:basedOn w:val="a1"/>
    <w:pPr>
      <w:spacing w:after="0" w:line="240" w:lineRule="auto"/>
    </w:pPr>
    <w:tblPr>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style>
  <w:style w:type="table" w:styleId="GridTable5Dark-Accent3" w:customStyle="1">
    <w:name w:val="Grid Table 5 Dark - Accent 3"/>
    <w:basedOn w:val="a1"/>
    <w:pPr>
      <w:spacing w:after="0" w:line="240" w:lineRule="auto"/>
    </w:pPr>
    <w:tblPr>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108" w:type="dxa"/>
        <w:top w:w="0" w:type="dxa"/>
        <w:right w:w="108" w:type="dxa"/>
        <w:bottom w:w="0" w:type="dxa"/>
      </w:tblCellMar>
    </w:tblPr>
  </w:style>
  <w:style w:type="table" w:styleId="ListTable3-Accent5" w:customStyle="1">
    <w:name w:val="List Table 3 - Accent 5"/>
    <w:basedOn w:val="a1"/>
    <w:pPr>
      <w:spacing w:after="0" w:line="240" w:lineRule="auto"/>
    </w:pPr>
    <w:tblPr>
      <w:tblInd w:w="0" w:type="dxa"/>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CellMar>
        <w:left w:w="108" w:type="dxa"/>
        <w:top w:w="0" w:type="dxa"/>
        <w:right w:w="108" w:type="dxa"/>
        <w:bottom w:w="0" w:type="dxa"/>
      </w:tblCellMar>
    </w:tblPr>
  </w:style>
  <w:style w:type="table" w:styleId="GridTable7Colorful-Accent4" w:customStyle="1">
    <w:name w:val="Grid Table 7 Colorful - Accent 4"/>
    <w:basedOn w:val="a1"/>
    <w:pPr>
      <w:spacing w:after="0" w:line="240" w:lineRule="auto"/>
    </w:pPr>
    <w:tblPr>
      <w:tblInd w:w="0" w:type="dxa"/>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style>
  <w:style w:type="table" w:styleId="GridTable1Light-Accent3" w:customStyle="1">
    <w:name w:val="Grid Table 1 Light - Accent 3"/>
    <w:basedOn w:val="a1"/>
    <w:pPr>
      <w:spacing w:after="0" w:line="240" w:lineRule="auto"/>
    </w:pPr>
    <w:tblPr>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style>
  <w:style w:type="table" w:styleId="ListTable7Colorful-Accent6" w:customStyle="1">
    <w:name w:val="List Table 7 Colorful - Accent 6"/>
    <w:basedOn w:val="a1"/>
    <w:pPr>
      <w:spacing w:after="0" w:line="240" w:lineRule="auto"/>
    </w:pPr>
    <w:tblPr>
      <w:tblInd w:w="0" w:type="dxa"/>
      <w:tblBorders>
        <w:right w:val="single" w:color="A9D08E" w:themeColor="accent6" w:themeTint="98" w:sz="4" w:space="0"/>
      </w:tblBorders>
      <w:tblCellMar>
        <w:left w:w="108" w:type="dxa"/>
        <w:top w:w="0" w:type="dxa"/>
        <w:right w:w="108" w:type="dxa"/>
        <w:bottom w:w="0" w:type="dxa"/>
      </w:tblCellMar>
    </w:tblPr>
  </w:style>
  <w:style w:type="table" w:styleId="ListTable5Dark-Accent4" w:customStyle="1">
    <w:name w:val="List Table 5 Dark - Accent 4"/>
    <w:basedOn w:val="a1"/>
    <w:pPr>
      <w:spacing w:after="0" w:line="240" w:lineRule="auto"/>
    </w:pPr>
    <w:tblPr>
      <w:tblInd w:w="0" w:type="dxa"/>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tblCellMar>
        <w:left w:w="108" w:type="dxa"/>
        <w:top w:w="0" w:type="dxa"/>
        <w:right w:w="108" w:type="dxa"/>
        <w:bottom w:w="0" w:type="dxa"/>
      </w:tblCellMar>
    </w:tblPr>
  </w:style>
  <w:style w:type="table" w:styleId="ListTable1Light-Accent1" w:customStyle="1">
    <w:name w:val="List Table 1 Light - Accent 1"/>
    <w:basedOn w:val="a1"/>
    <w:pPr>
      <w:spacing w:after="0" w:line="240" w:lineRule="auto"/>
    </w:pPr>
    <w:tblPr>
      <w:tblInd w:w="0" w:type="dxa"/>
      <w:tblCellMar>
        <w:left w:w="108" w:type="dxa"/>
        <w:top w:w="0" w:type="dxa"/>
        <w:right w:w="108" w:type="dxa"/>
        <w:bottom w:w="0" w:type="dxa"/>
      </w:tblCellMar>
    </w:tblPr>
  </w:style>
  <w:style w:type="table" w:styleId="GridTable3" w:customStyle="1">
    <w:name w:val="Grid Table 3"/>
    <w:basedOn w:val="a1"/>
    <w:pPr>
      <w:spacing w:after="0" w:line="240" w:lineRule="auto"/>
    </w:pPr>
    <w:tblPr>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style>
  <w:style w:type="table" w:styleId="GridTable2" w:customStyle="1">
    <w:name w:val="Grid Table 2"/>
    <w:basedOn w:val="a1"/>
    <w:pPr>
      <w:spacing w:after="0" w:line="240" w:lineRule="auto"/>
    </w:pPr>
    <w:tblPr>
      <w:tblInd w:w="0" w:type="dxa"/>
      <w:tblBorders>
        <w:bottom w:val="single" w:color="6A6A6A" w:themeColor="text1" w:themeTint="95" w:sz="4" w:space="0"/>
        <w:insideH w:val="single" w:color="6A6A6A" w:themeColor="text1" w:themeTint="95" w:sz="4" w:space="0"/>
        <w:insideV w:val="single" w:color="6A6A6A" w:themeColor="text1" w:themeTint="95" w:sz="4" w:space="0"/>
      </w:tblBorders>
      <w:tblCellMar>
        <w:left w:w="108" w:type="dxa"/>
        <w:top w:w="0" w:type="dxa"/>
        <w:right w:w="108" w:type="dxa"/>
        <w:bottom w:w="0" w:type="dxa"/>
      </w:tblCellMar>
    </w:tblPr>
  </w:style>
  <w:style w:type="table" w:styleId="Lined-Accent" w:customStyle="1">
    <w:name w:val="Lined - Accent"/>
    <w:basedOn w:val="a1"/>
    <w:pPr>
      <w:spacing w:after="0" w:line="240" w:lineRule="auto"/>
    </w:pPr>
    <w:rPr>
      <w:color w:val="404040"/>
    </w:rPr>
    <w:tblPr>
      <w:tblInd w:w="0" w:type="dxa"/>
      <w:tblCellMar>
        <w:left w:w="108" w:type="dxa"/>
        <w:top w:w="0" w:type="dxa"/>
        <w:right w:w="108" w:type="dxa"/>
        <w:bottom w:w="0" w:type="dxa"/>
      </w:tblCellMar>
    </w:tblPr>
  </w:style>
  <w:style w:type="table" w:styleId="GridTable2-Accent3" w:customStyle="1">
    <w:name w:val="Grid Table 2 - Accent 3"/>
    <w:basedOn w:val="a1"/>
    <w:pPr>
      <w:spacing w:after="0" w:line="240" w:lineRule="auto"/>
    </w:pPr>
    <w:tblPr>
      <w:tblInd w:w="0" w:type="dxa"/>
      <w:tblBorders>
        <w:bottom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style>
  <w:style w:type="table" w:styleId="GridTable7Colorful-Accent6" w:customStyle="1">
    <w:name w:val="Grid Table 7 Colorful - Accent 6"/>
    <w:basedOn w:val="a1"/>
    <w:pPr>
      <w:spacing w:after="0" w:line="240" w:lineRule="auto"/>
    </w:pPr>
    <w:tblPr>
      <w:tblInd w:w="0" w:type="dxa"/>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style>
  <w:style w:type="table" w:styleId="afa">
    <w:name w:val="Table Grid"/>
    <w:basedOn w:val="a1"/>
    <w:pPr>
      <w:spacing w:after="0" w:line="240" w:lineRule="auto"/>
    </w:pPr>
    <w:rPr>
      <w:rFonts w:ascii="Times New Roman" w:hAnsi="Times New Roman"/>
      <w:sz w:val="20"/>
    </w:r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Lined-Accent2" w:customStyle="1">
    <w:name w:val="Lined - Accent 2"/>
    <w:basedOn w:val="a1"/>
    <w:pPr>
      <w:spacing w:after="0" w:line="240" w:lineRule="auto"/>
    </w:pPr>
    <w:rPr>
      <w:color w:val="404040"/>
    </w:rPr>
    <w:tblPr>
      <w:tblInd w:w="0" w:type="dxa"/>
      <w:tblCellMar>
        <w:left w:w="108" w:type="dxa"/>
        <w:top w:w="0" w:type="dxa"/>
        <w:right w:w="108" w:type="dxa"/>
        <w:bottom w:w="0" w:type="dxa"/>
      </w:tblCellMar>
    </w:tblPr>
  </w:style>
  <w:style w:type="table" w:styleId="GridTable4-Accent4" w:customStyle="1">
    <w:name w:val="Grid Table 4 - Accent 4"/>
    <w:basedOn w:val="a1"/>
    <w:pPr>
      <w:spacing w:after="0" w:line="240" w:lineRule="auto"/>
    </w:pPr>
    <w:tblPr>
      <w:tblInd w:w="0" w:type="dxa"/>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CellMar>
        <w:left w:w="108" w:type="dxa"/>
        <w:top w:w="0" w:type="dxa"/>
        <w:right w:w="108" w:type="dxa"/>
        <w:bottom w:w="0" w:type="dxa"/>
      </w:tblCellMar>
    </w:tblPr>
  </w:style>
  <w:style w:type="table" w:styleId="GridTable5Dark-Accent1" w:customStyle="1">
    <w:name w:val="Grid Table 5 Dark- Accent 1"/>
    <w:basedOn w:val="a1"/>
    <w:pPr>
      <w:spacing w:after="0" w:line="240" w:lineRule="auto"/>
    </w:pPr>
    <w:tblPr>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108" w:type="dxa"/>
        <w:top w:w="0" w:type="dxa"/>
        <w:right w:w="108" w:type="dxa"/>
        <w:bottom w:w="0" w:type="dxa"/>
      </w:tblCellMar>
    </w:tblPr>
  </w:style>
  <w:style w:type="table" w:styleId="GridTable4-Accent1" w:customStyle="1">
    <w:name w:val="Grid Table 4 - Accent 1"/>
    <w:basedOn w:val="a1"/>
    <w:pPr>
      <w:spacing w:after="0" w:line="240" w:lineRule="auto"/>
    </w:pPr>
    <w:tblPr>
      <w:tblInd w:w="0" w:type="dxa"/>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left w:w="108" w:type="dxa"/>
        <w:top w:w="0" w:type="dxa"/>
        <w:right w:w="108" w:type="dxa"/>
        <w:bottom w:w="0" w:type="dxa"/>
      </w:tblCellMar>
    </w:tblPr>
  </w:style>
  <w:style w:type="table" w:styleId="GridTable4-Accent3" w:customStyle="1">
    <w:name w:val="Grid Table 4 - Accent 3"/>
    <w:basedOn w:val="a1"/>
    <w:pPr>
      <w:spacing w:after="0" w:line="240" w:lineRule="auto"/>
    </w:pPr>
    <w:tblPr>
      <w:tblInd w:w="0" w:type="dxa"/>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left w:w="108" w:type="dxa"/>
        <w:top w:w="0" w:type="dxa"/>
        <w:right w:w="108" w:type="dxa"/>
        <w:bottom w:w="0" w:type="dxa"/>
      </w:tblCellMar>
    </w:tblPr>
  </w:style>
  <w:style w:type="table" w:styleId="GridTable1Light-Accent2" w:customStyle="1">
    <w:name w:val="Grid Table 1 Light - Accent 2"/>
    <w:basedOn w:val="a1"/>
    <w:pPr>
      <w:spacing w:after="0" w:line="240" w:lineRule="auto"/>
    </w:pPr>
    <w:tblPr>
      <w:tblInd w:w="0" w:type="dxa"/>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left w:w="108" w:type="dxa"/>
        <w:top w:w="0" w:type="dxa"/>
        <w:right w:w="108" w:type="dxa"/>
        <w:bottom w:w="0" w:type="dxa"/>
      </w:tblCellMar>
    </w:tblPr>
  </w:style>
  <w:style w:type="table" w:styleId="GridTable5Dark-Accent2" w:customStyle="1">
    <w:name w:val="Grid Table 5 Dark - Accent 2"/>
    <w:basedOn w:val="a1"/>
    <w:pPr>
      <w:spacing w:after="0" w:line="240" w:lineRule="auto"/>
    </w:pPr>
    <w:tblPr>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108" w:type="dxa"/>
        <w:top w:w="0" w:type="dxa"/>
        <w:right w:w="108" w:type="dxa"/>
        <w:bottom w:w="0" w:type="dxa"/>
      </w:tblCellMar>
    </w:tblPr>
  </w:style>
  <w:style w:type="table" w:styleId="ListTable1Light-Accent4" w:customStyle="1">
    <w:name w:val="List Table 1 Light - Accent 4"/>
    <w:basedOn w:val="a1"/>
    <w:pPr>
      <w:spacing w:after="0" w:line="240" w:lineRule="auto"/>
    </w:pPr>
    <w:tblPr>
      <w:tblInd w:w="0" w:type="dxa"/>
      <w:tblCellMar>
        <w:left w:w="108" w:type="dxa"/>
        <w:top w:w="0" w:type="dxa"/>
        <w:right w:w="108" w:type="dxa"/>
        <w:bottom w:w="0" w:type="dxa"/>
      </w:tblCellMar>
    </w:tblPr>
  </w:style>
  <w:style w:type="table" w:styleId="ListTable7Colorful" w:customStyle="1">
    <w:name w:val="List Table 7 Colorful"/>
    <w:basedOn w:val="a1"/>
    <w:pPr>
      <w:spacing w:after="0" w:line="240" w:lineRule="auto"/>
    </w:pPr>
    <w:tblPr>
      <w:tblInd w:w="0" w:type="dxa"/>
      <w:tblBorders>
        <w:right w:val="single" w:color="7F7F7F" w:themeColor="text1" w:themeTint="80" w:sz="4" w:space="0"/>
      </w:tblBorders>
      <w:tblCellMar>
        <w:left w:w="108" w:type="dxa"/>
        <w:top w:w="0" w:type="dxa"/>
        <w:right w:w="108" w:type="dxa"/>
        <w:bottom w:w="0" w:type="dxa"/>
      </w:tblCellMar>
    </w:tblPr>
  </w:style>
  <w:style w:type="table" w:styleId="ListTable4-Accent5" w:customStyle="1">
    <w:name w:val="List Table 4 - Accent 5"/>
    <w:basedOn w:val="a1"/>
    <w:pPr>
      <w:spacing w:after="0" w:line="240" w:lineRule="auto"/>
    </w:pPr>
    <w:tblPr>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left w:w="108" w:type="dxa"/>
        <w:top w:w="0" w:type="dxa"/>
        <w:right w:w="108" w:type="dxa"/>
        <w:bottom w:w="0" w:type="dxa"/>
      </w:tblCellMar>
    </w:tblPr>
  </w:style>
  <w:style w:type="table" w:styleId="ListTable6Colorful-Accent4" w:customStyle="1">
    <w:name w:val="List Table 6 Colorful - Accent 4"/>
    <w:basedOn w:val="a1"/>
    <w:pPr>
      <w:spacing w:after="0" w:line="240" w:lineRule="auto"/>
    </w:pPr>
    <w:tblPr>
      <w:tblInd w:w="0" w:type="dxa"/>
      <w:tblBorders>
        <w:top w:val="single" w:color="FFD865" w:themeColor="accent4" w:themeTint="9A" w:sz="4" w:space="0"/>
        <w:bottom w:val="single" w:color="FFD865" w:themeColor="accent4" w:themeTint="9A" w:sz="4" w:space="0"/>
      </w:tblBorders>
      <w:tblCellMar>
        <w:left w:w="108" w:type="dxa"/>
        <w:top w:w="0" w:type="dxa"/>
        <w:right w:w="108" w:type="dxa"/>
        <w:bottom w:w="0" w:type="dxa"/>
      </w:tblCellMar>
    </w:tblPr>
  </w:style>
  <w:style w:type="table" w:styleId="ListTable2-Accent6" w:customStyle="1">
    <w:name w:val="List Table 2 - Accent 6"/>
    <w:basedOn w:val="a1"/>
    <w:pPr>
      <w:spacing w:after="0" w:line="240" w:lineRule="auto"/>
    </w:pPr>
    <w:tblPr>
      <w:tblInd w:w="0" w:type="dxa"/>
      <w:tblBorders>
        <w:top w:val="single" w:color="ADD394" w:themeColor="accent6" w:themeTint="90" w:sz="4" w:space="0"/>
        <w:bottom w:val="single" w:color="ADD394" w:themeColor="accent6" w:themeTint="90" w:sz="4" w:space="0"/>
        <w:insideH w:val="single" w:color="ADD394" w:themeColor="accent6" w:themeTint="90" w:sz="4" w:space="0"/>
      </w:tblBorders>
      <w:tblCellMar>
        <w:left w:w="108" w:type="dxa"/>
        <w:top w:w="0" w:type="dxa"/>
        <w:right w:w="108" w:type="dxa"/>
        <w:bottom w:w="0" w:type="dxa"/>
      </w:tblCellMar>
    </w:tblPr>
  </w:style>
  <w:style w:type="table" w:styleId="Bordered-Accent6" w:customStyle="1">
    <w:name w:val="Bordered - Accent 6"/>
    <w:basedOn w:val="a1"/>
    <w:pPr>
      <w:spacing w:after="0" w:line="240" w:lineRule="auto"/>
    </w:pPr>
    <w:tblPr>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style>
  <w:style w:type="table" w:styleId="Lined-Accent1" w:customStyle="1">
    <w:name w:val="Lined - Accent 1"/>
    <w:basedOn w:val="a1"/>
    <w:pPr>
      <w:spacing w:after="0" w:line="240" w:lineRule="auto"/>
    </w:pPr>
    <w:rPr>
      <w:color w:val="404040"/>
    </w:rPr>
    <w:tblPr>
      <w:tblInd w:w="0" w:type="dxa"/>
      <w:tblCellMar>
        <w:left w:w="108" w:type="dxa"/>
        <w:top w:w="0" w:type="dxa"/>
        <w:right w:w="108" w:type="dxa"/>
        <w:bottom w:w="0" w:type="dxa"/>
      </w:tblCellMar>
    </w:tblPr>
  </w:style>
  <w:style w:type="table" w:styleId="ListTable2-Accent5" w:customStyle="1">
    <w:name w:val="List Table 2 - Accent 5"/>
    <w:basedOn w:val="a1"/>
    <w:pPr>
      <w:spacing w:after="0" w:line="240" w:lineRule="auto"/>
    </w:pPr>
    <w:tblPr>
      <w:tblInd w:w="0" w:type="dxa"/>
      <w:tblBorders>
        <w:top w:val="single" w:color="95AFDD" w:themeColor="accent5" w:themeTint="90" w:sz="4" w:space="0"/>
        <w:bottom w:val="single" w:color="95AFDD" w:themeColor="accent5" w:themeTint="90" w:sz="4" w:space="0"/>
        <w:insideH w:val="single" w:color="95AFDD" w:themeColor="accent5" w:themeTint="90" w:sz="4" w:space="0"/>
      </w:tblBorders>
      <w:tblCellMar>
        <w:left w:w="108" w:type="dxa"/>
        <w:top w:w="0" w:type="dxa"/>
        <w:right w:w="108" w:type="dxa"/>
        <w:bottom w:w="0" w:type="dxa"/>
      </w:tblCellMar>
    </w:tblPr>
  </w:style>
  <w:style w:type="table" w:styleId="ListTable3" w:customStyle="1">
    <w:name w:val="List Table 3"/>
    <w:basedOn w:val="a1"/>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108" w:type="dxa"/>
        <w:top w:w="0" w:type="dxa"/>
        <w:right w:w="108" w:type="dxa"/>
        <w:bottom w:w="0" w:type="dxa"/>
      </w:tblCellMar>
    </w:tblPr>
  </w:style>
  <w:style w:type="table" w:styleId="ListTable1Light-Accent3" w:customStyle="1">
    <w:name w:val="List Table 1 Light - Accent 3"/>
    <w:basedOn w:val="a1"/>
    <w:pPr>
      <w:spacing w:after="0" w:line="240" w:lineRule="auto"/>
    </w:pPr>
    <w:tblPr>
      <w:tblInd w:w="0" w:type="dxa"/>
      <w:tblCellMar>
        <w:left w:w="108" w:type="dxa"/>
        <w:top w:w="0" w:type="dxa"/>
        <w:right w:w="108" w:type="dxa"/>
        <w:bottom w:w="0" w:type="dxa"/>
      </w:tblCellMar>
    </w:tblPr>
  </w:style>
  <w:style w:type="table" w:styleId="ListTable1Light-Accent5" w:customStyle="1">
    <w:name w:val="List Table 1 Light - Accent 5"/>
    <w:basedOn w:val="a1"/>
    <w:pPr>
      <w:spacing w:after="0" w:line="240" w:lineRule="auto"/>
    </w:pPr>
    <w:tblPr>
      <w:tblInd w:w="0" w:type="dxa"/>
      <w:tblCellMar>
        <w:left w:w="108" w:type="dxa"/>
        <w:top w:w="0" w:type="dxa"/>
        <w:right w:w="108" w:type="dxa"/>
        <w:bottom w:w="0" w:type="dxa"/>
      </w:tblCellMar>
    </w:tblPr>
  </w:style>
  <w:style w:type="table" w:styleId="GridTable3-Accent1" w:customStyle="1">
    <w:name w:val="Grid Table 3 - Accent 1"/>
    <w:basedOn w:val="a1"/>
    <w:pPr>
      <w:spacing w:after="0" w:line="240" w:lineRule="auto"/>
    </w:pPr>
    <w:tblPr>
      <w:tblInd w:w="0" w:type="dxa"/>
      <w:tblBorders>
        <w:bottom w:val="single" w:color="68A2D8" w:themeColor="accent1" w:themeTint="EA" w:sz="4" w:space="0"/>
        <w:insideH w:val="single" w:color="68A2D8" w:themeColor="accent1" w:themeTint="EA" w:sz="4" w:space="0"/>
        <w:insideV w:val="single" w:color="68A2D8" w:themeColor="accent1" w:themeTint="EA" w:sz="4" w:space="0"/>
      </w:tblBorders>
      <w:tblCellMar>
        <w:left w:w="108" w:type="dxa"/>
        <w:top w:w="0" w:type="dxa"/>
        <w:right w:w="108" w:type="dxa"/>
        <w:bottom w:w="0" w:type="dxa"/>
      </w:tblCellMar>
    </w:tblPr>
  </w:style>
  <w:style w:type="table" w:styleId="GridTable4-Accent2" w:customStyle="1">
    <w:name w:val="Grid Table 4 - Accent 2"/>
    <w:basedOn w:val="a1"/>
    <w:pPr>
      <w:spacing w:after="0" w:line="240" w:lineRule="auto"/>
    </w:pPr>
    <w:tblPr>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left w:w="108" w:type="dxa"/>
        <w:top w:w="0" w:type="dxa"/>
        <w:right w:w="108" w:type="dxa"/>
        <w:bottom w:w="0" w:type="dxa"/>
      </w:tblCellMar>
    </w:tblPr>
  </w:style>
  <w:style w:type="table" w:styleId="ListTable2-Accent4" w:customStyle="1">
    <w:name w:val="List Table 2 - Accent 4"/>
    <w:basedOn w:val="a1"/>
    <w:pPr>
      <w:spacing w:after="0" w:line="240" w:lineRule="auto"/>
    </w:pPr>
    <w:tblPr>
      <w:tblInd w:w="0" w:type="dxa"/>
      <w:tblBorders>
        <w:top w:val="single" w:color="FFDB6F" w:themeColor="accent4" w:themeTint="90" w:sz="4" w:space="0"/>
        <w:bottom w:val="single" w:color="FFDB6F" w:themeColor="accent4" w:themeTint="90" w:sz="4" w:space="0"/>
        <w:insideH w:val="single" w:color="FFDB6F" w:themeColor="accent4" w:themeTint="90" w:sz="4" w:space="0"/>
      </w:tblBorders>
      <w:tblCellMar>
        <w:left w:w="108" w:type="dxa"/>
        <w:top w:w="0" w:type="dxa"/>
        <w:right w:w="108" w:type="dxa"/>
        <w:bottom w:w="0" w:type="dxa"/>
      </w:tblCellMar>
    </w:tblPr>
  </w:style>
  <w:style w:type="table" w:styleId="ListTable3-Accent6" w:customStyle="1">
    <w:name w:val="List Table 3 - Accent 6"/>
    <w:basedOn w:val="a1"/>
    <w:pPr>
      <w:spacing w:after="0" w:line="240" w:lineRule="auto"/>
    </w:pPr>
    <w:tblPr>
      <w:tblInd w:w="0" w:type="dxa"/>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left w:w="108" w:type="dxa"/>
        <w:top w:w="0" w:type="dxa"/>
        <w:right w:w="108" w:type="dxa"/>
        <w:bottom w:w="0" w:type="dxa"/>
      </w:tblCellMar>
    </w:tblPr>
  </w:style>
  <w:style w:type="table" w:styleId="ListTable2-Accent2" w:customStyle="1">
    <w:name w:val="List Table 2 - Accent 2"/>
    <w:basedOn w:val="a1"/>
    <w:pPr>
      <w:spacing w:after="0" w:line="240" w:lineRule="auto"/>
    </w:pPr>
    <w:tblPr>
      <w:tblInd w:w="0" w:type="dxa"/>
      <w:tblBorders>
        <w:top w:val="single" w:color="F4B58A" w:themeColor="accent2" w:themeTint="90" w:sz="4" w:space="0"/>
        <w:bottom w:val="single" w:color="F4B58A" w:themeColor="accent2" w:themeTint="90" w:sz="4" w:space="0"/>
        <w:insideH w:val="single" w:color="F4B58A" w:themeColor="accent2" w:themeTint="90" w:sz="4" w:space="0"/>
      </w:tblBorders>
      <w:tblCellMar>
        <w:left w:w="108" w:type="dxa"/>
        <w:top w:w="0" w:type="dxa"/>
        <w:right w:w="108" w:type="dxa"/>
        <w:bottom w:w="0" w:type="dxa"/>
      </w:tblCellMar>
    </w:tblPr>
  </w:style>
  <w:style w:type="table" w:styleId="GridTable4-Accent6" w:customStyle="1">
    <w:name w:val="Grid Table 4 - Accent 6"/>
    <w:basedOn w:val="a1"/>
    <w:pPr>
      <w:spacing w:after="0" w:line="240" w:lineRule="auto"/>
    </w:pPr>
    <w:tblPr>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left w:w="108" w:type="dxa"/>
        <w:top w:w="0" w:type="dxa"/>
        <w:right w:w="108" w:type="dxa"/>
        <w:bottom w:w="0" w:type="dxa"/>
      </w:tblCellMar>
    </w:tblPr>
  </w:style>
  <w:style w:type="table" w:styleId="GridTable7Colorful-Accent5" w:customStyle="1">
    <w:name w:val="Grid Table 7 Colorful - Accent 5"/>
    <w:basedOn w:val="a1"/>
    <w:pPr>
      <w:spacing w:after="0" w:line="240" w:lineRule="auto"/>
    </w:pPr>
    <w:tblPr>
      <w:tblInd w:w="0" w:type="dxa"/>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style>
  <w:style w:type="table" w:styleId="GridTable1Light-Accent6" w:customStyle="1">
    <w:name w:val="Grid Table 1 Light - Accent 6"/>
    <w:basedOn w:val="a1"/>
    <w:pPr>
      <w:spacing w:after="0" w:line="240" w:lineRule="auto"/>
    </w:pPr>
    <w:tblPr>
      <w:tblInd w:w="0" w:type="dxa"/>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left w:w="108" w:type="dxa"/>
        <w:top w:w="0" w:type="dxa"/>
        <w:right w:w="108" w:type="dxa"/>
        <w:bottom w:w="0" w:type="dxa"/>
      </w:tblCellMar>
    </w:tblPr>
  </w:style>
  <w:style w:type="table" w:styleId="TableGridLight" w:customStyle="1">
    <w:name w:val="Table Grid Light"/>
    <w:basedOn w:val="a1"/>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BorderedLined-Accent1" w:customStyle="1">
    <w:name w:val="Bordered &amp; Lined - Accent 1"/>
    <w:basedOn w:val="a1"/>
    <w:pPr>
      <w:spacing w:after="0" w:line="240" w:lineRule="auto"/>
    </w:pPr>
    <w:rPr>
      <w:color w:val="404040"/>
    </w:rPr>
    <w:tblPr>
      <w:tblInd w:w="0" w:type="dxa"/>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CellMar>
        <w:left w:w="108" w:type="dxa"/>
        <w:top w:w="0" w:type="dxa"/>
        <w:right w:w="108" w:type="dxa"/>
        <w:bottom w:w="0" w:type="dxa"/>
      </w:tblCellMar>
    </w:tblPr>
  </w:style>
  <w:style w:type="table" w:styleId="ListTable5Dark-Accent5" w:customStyle="1">
    <w:name w:val="List Table 5 Dark - Accent 5"/>
    <w:basedOn w:val="a1"/>
    <w:pPr>
      <w:spacing w:after="0" w:line="240" w:lineRule="auto"/>
    </w:pPr>
    <w:tblPr>
      <w:tblInd w:w="0" w:type="dxa"/>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tblCellMar>
        <w:left w:w="108" w:type="dxa"/>
        <w:top w:w="0" w:type="dxa"/>
        <w:right w:w="108" w:type="dxa"/>
        <w:bottom w:w="0" w:type="dxa"/>
      </w:tblCellMar>
    </w:tblPr>
  </w:style>
  <w:style w:type="table" w:styleId="ListTable7Colorful-Accent3" w:customStyle="1">
    <w:name w:val="List Table 7 Colorful - Accent 3"/>
    <w:basedOn w:val="a1"/>
    <w:pPr>
      <w:spacing w:after="0" w:line="240" w:lineRule="auto"/>
    </w:pPr>
    <w:tblPr>
      <w:tblInd w:w="0" w:type="dxa"/>
      <w:tblBorders>
        <w:right w:val="single" w:color="C9C9C9" w:themeColor="accent3" w:themeTint="98" w:sz="4" w:space="0"/>
      </w:tblBorders>
      <w:tblCellMar>
        <w:left w:w="108" w:type="dxa"/>
        <w:top w:w="0" w:type="dxa"/>
        <w:right w:w="108" w:type="dxa"/>
        <w:bottom w:w="0" w:type="dxa"/>
      </w:tblCellMar>
    </w:tblPr>
  </w:style>
  <w:style w:type="table" w:styleId="ListTable4-Accent2" w:customStyle="1">
    <w:name w:val="List Table 4 - Accent 2"/>
    <w:basedOn w:val="a1"/>
    <w:pPr>
      <w:spacing w:after="0" w:line="240" w:lineRule="auto"/>
    </w:pPr>
    <w:tblPr>
      <w:tblInd w:w="0" w:type="dxa"/>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left w:w="108" w:type="dxa"/>
        <w:top w:w="0" w:type="dxa"/>
        <w:right w:w="108" w:type="dxa"/>
        <w:bottom w:w="0" w:type="dxa"/>
      </w:tblCellMar>
    </w:tblPr>
  </w:style>
  <w:style w:type="table" w:styleId="ListTable6Colorful-Accent3" w:customStyle="1">
    <w:name w:val="List Table 6 Colorful - Accent 3"/>
    <w:basedOn w:val="a1"/>
    <w:pPr>
      <w:spacing w:after="0" w:line="240" w:lineRule="auto"/>
    </w:pPr>
    <w:tblPr>
      <w:tblInd w:w="0" w:type="dxa"/>
      <w:tblBorders>
        <w:top w:val="single" w:color="C9C9C9" w:themeColor="accent3" w:themeTint="98" w:sz="4" w:space="0"/>
        <w:bottom w:val="single" w:color="C9C9C9" w:themeColor="accent3" w:themeTint="98" w:sz="4" w:space="0"/>
      </w:tblBorders>
      <w:tblCellMar>
        <w:left w:w="108" w:type="dxa"/>
        <w:top w:w="0" w:type="dxa"/>
        <w:right w:w="108" w:type="dxa"/>
        <w:bottom w:w="0" w:type="dxa"/>
      </w:tblCellMar>
    </w:tblPr>
  </w:style>
  <w:style w:type="table" w:styleId="ListTable4" w:customStyle="1">
    <w:name w:val="List Table 4"/>
    <w:basedOn w:val="a1"/>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108" w:type="dxa"/>
        <w:top w:w="0" w:type="dxa"/>
        <w:right w:w="108" w:type="dxa"/>
        <w:bottom w:w="0" w:type="dxa"/>
      </w:tblCellMar>
    </w:tblPr>
  </w:style>
  <w:style w:type="table" w:styleId="ListTable5Dark-Accent6" w:customStyle="1">
    <w:name w:val="List Table 5 Dark - Accent 6"/>
    <w:basedOn w:val="a1"/>
    <w:pPr>
      <w:spacing w:after="0" w:line="240" w:lineRule="auto"/>
    </w:pPr>
    <w:tblPr>
      <w:tblInd w:w="0" w:type="dxa"/>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left w:w="108" w:type="dxa"/>
        <w:top w:w="0" w:type="dxa"/>
        <w:right w:w="108" w:type="dxa"/>
        <w:bottom w:w="0" w:type="dxa"/>
      </w:tblCellMar>
    </w:tblPr>
  </w:style>
  <w:style w:type="table" w:styleId="GridTable7Colorful-Accent1" w:customStyle="1">
    <w:name w:val="Grid Table 7 Colorful - Accent 1"/>
    <w:basedOn w:val="a1"/>
    <w:pPr>
      <w:spacing w:after="0" w:line="240" w:lineRule="auto"/>
    </w:pPr>
    <w:tblPr>
      <w:tblInd w:w="0" w:type="dxa"/>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style>
  <w:style w:type="table" w:styleId="ListTable6Colorful-Accent6" w:customStyle="1">
    <w:name w:val="List Table 6 Colorful - Accent 6"/>
    <w:basedOn w:val="a1"/>
    <w:pPr>
      <w:spacing w:after="0" w:line="240" w:lineRule="auto"/>
    </w:pPr>
    <w:tblPr>
      <w:tblInd w:w="0" w:type="dxa"/>
      <w:tblBorders>
        <w:top w:val="single" w:color="A9D08E" w:themeColor="accent6" w:themeTint="98" w:sz="4" w:space="0"/>
        <w:bottom w:val="single" w:color="A9D08E" w:themeColor="accent6" w:themeTint="98" w:sz="4" w:space="0"/>
      </w:tblBorders>
      <w:tblCellMar>
        <w:left w:w="108" w:type="dxa"/>
        <w:top w:w="0" w:type="dxa"/>
        <w:right w:w="108" w:type="dxa"/>
        <w:bottom w:w="0" w:type="dxa"/>
      </w:tblCellMar>
    </w:tblPr>
  </w:style>
  <w:style w:type="table" w:styleId="PlainTable5" w:customStyle="1">
    <w:name w:val="Plain Table 5"/>
    <w:basedOn w:val="a1"/>
    <w:pPr>
      <w:spacing w:after="0" w:line="240" w:lineRule="auto"/>
    </w:pPr>
    <w:tblPr>
      <w:tblInd w:w="0" w:type="dxa"/>
      <w:tblCellMar>
        <w:left w:w="108" w:type="dxa"/>
        <w:top w:w="0" w:type="dxa"/>
        <w:right w:w="108" w:type="dxa"/>
        <w:bottom w:w="0" w:type="dxa"/>
      </w:tblCellMar>
    </w:tblPr>
  </w:style>
  <w:style w:type="table" w:styleId="GridTable7Colorful-Accent3" w:customStyle="1">
    <w:name w:val="Grid Table 7 Colorful - Accent 3"/>
    <w:basedOn w:val="a1"/>
    <w:pPr>
      <w:spacing w:after="0" w:line="240" w:lineRule="auto"/>
    </w:pPr>
    <w:tblPr>
      <w:tblInd w:w="0" w:type="dxa"/>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style>
  <w:style w:type="table" w:styleId="PlainTable1" w:customStyle="1">
    <w:name w:val="Plain Table 1"/>
    <w:basedOn w:val="a1"/>
    <w:pPr>
      <w:spacing w:after="0" w:line="240" w:lineRule="auto"/>
    </w:pPr>
    <w:tblPr>
      <w:tblInd w:w="0" w:type="dxa"/>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styleId="GridTable6Colorful-Accent4" w:customStyle="1">
    <w:name w:val="Grid Table 6 Colorful - Accent 4"/>
    <w:basedOn w:val="a1"/>
    <w:pPr>
      <w:spacing w:after="0" w:line="240" w:lineRule="auto"/>
    </w:pPr>
    <w:tblPr>
      <w:tblInd w:w="0" w:type="dxa"/>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style>
  <w:style w:type="table" w:styleId="ListTable1Light" w:customStyle="1">
    <w:name w:val="List Table 1 Light"/>
    <w:basedOn w:val="a1"/>
    <w:pPr>
      <w:spacing w:after="0" w:line="240" w:lineRule="auto"/>
    </w:pPr>
    <w:tblPr>
      <w:tblInd w:w="0" w:type="dxa"/>
      <w:tblCellMar>
        <w:left w:w="108" w:type="dxa"/>
        <w:top w:w="0" w:type="dxa"/>
        <w:right w:w="108" w:type="dxa"/>
        <w:bottom w:w="0" w:type="dxa"/>
      </w:tblCellMar>
    </w:tblPr>
  </w:style>
  <w:style w:type="table" w:styleId="GridTable5Dark-Accent5" w:customStyle="1">
    <w:name w:val="Grid Table 5 Dark - Accent 5"/>
    <w:basedOn w:val="a1"/>
    <w:pPr>
      <w:spacing w:after="0" w:line="240" w:lineRule="auto"/>
    </w:pPr>
    <w:tblPr>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108" w:type="dxa"/>
        <w:top w:w="0" w:type="dxa"/>
        <w:right w:w="108" w:type="dxa"/>
        <w:bottom w:w="0" w:type="dxa"/>
      </w:tblCellMar>
    </w:tblPr>
  </w:style>
  <w:style w:type="table" w:styleId="Bordered-Accent5" w:customStyle="1">
    <w:name w:val="Bordered - Accent 5"/>
    <w:basedOn w:val="a1"/>
    <w:pPr>
      <w:spacing w:after="0" w:line="240" w:lineRule="auto"/>
    </w:pPr>
    <w:tblPr>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style>
  <w:style w:type="table" w:styleId="BorderedLined-Accent" w:customStyle="1">
    <w:name w:val="Bordered &amp; Lined - Accent"/>
    <w:basedOn w:val="a1"/>
    <w:pPr>
      <w:spacing w:after="0" w:line="240" w:lineRule="auto"/>
    </w:pPr>
    <w:rPr>
      <w:color w:val="404040"/>
    </w:rPr>
    <w:tblPr>
      <w:tblInd w:w="0" w:type="dxa"/>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108" w:type="dxa"/>
        <w:top w:w="0" w:type="dxa"/>
        <w:right w:w="108" w:type="dxa"/>
        <w:bottom w:w="0" w:type="dxa"/>
      </w:tblCellMar>
    </w:tblPr>
  </w:style>
  <w:style w:type="table" w:styleId="GridTable6Colorful-Accent1" w:customStyle="1">
    <w:name w:val="Grid Table 6 Colorful - Accent 1"/>
    <w:basedOn w:val="a1"/>
    <w:pPr>
      <w:spacing w:after="0" w:line="240" w:lineRule="auto"/>
    </w:pPr>
    <w:tblPr>
      <w:tblInd w:w="0" w:type="dxa"/>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CellMar>
        <w:left w:w="108" w:type="dxa"/>
        <w:top w:w="0" w:type="dxa"/>
        <w:right w:w="108" w:type="dxa"/>
        <w:bottom w:w="0" w:type="dxa"/>
      </w:tblCellMar>
    </w:tblPr>
  </w:style>
  <w:style w:type="table" w:styleId="ListTable2-Accent3" w:customStyle="1">
    <w:name w:val="List Table 2 - Accent 3"/>
    <w:basedOn w:val="a1"/>
    <w:pPr>
      <w:spacing w:after="0" w:line="240" w:lineRule="auto"/>
    </w:pPr>
    <w:tblPr>
      <w:tblInd w:w="0" w:type="dxa"/>
      <w:tblBorders>
        <w:top w:val="single" w:color="CCCCCC" w:themeColor="accent3" w:themeTint="90" w:sz="4" w:space="0"/>
        <w:bottom w:val="single" w:color="CCCCCC" w:themeColor="accent3" w:themeTint="90" w:sz="4" w:space="0"/>
        <w:insideH w:val="single" w:color="CCCCCC" w:themeColor="accent3" w:themeTint="90" w:sz="4" w:space="0"/>
      </w:tblBorders>
      <w:tblCellMar>
        <w:left w:w="108" w:type="dxa"/>
        <w:top w:w="0" w:type="dxa"/>
        <w:right w:w="108" w:type="dxa"/>
        <w:bottom w:w="0" w:type="dxa"/>
      </w:tblCellMar>
    </w:tblPr>
  </w:style>
  <w:style w:type="table" w:styleId="GridTable4" w:customStyle="1">
    <w:name w:val="Grid Table 4"/>
    <w:basedOn w:val="a1"/>
    <w:pPr>
      <w:spacing w:after="0" w:line="240" w:lineRule="auto"/>
    </w:pPr>
    <w:tblPr>
      <w:tblInd w:w="0" w:type="dxa"/>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108" w:type="dxa"/>
        <w:top w:w="0" w:type="dxa"/>
        <w:right w:w="108" w:type="dxa"/>
        <w:bottom w:w="0" w:type="dxa"/>
      </w:tblCellMar>
    </w:tblPr>
  </w:style>
  <w:style w:type="table" w:styleId="GridTable5Dark" w:customStyle="1">
    <w:name w:val="Grid Table 5 Dark"/>
    <w:basedOn w:val="a1"/>
    <w:pPr>
      <w:spacing w:after="0" w:line="240" w:lineRule="auto"/>
    </w:pPr>
    <w:tblPr>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108" w:type="dxa"/>
        <w:top w:w="0" w:type="dxa"/>
        <w:right w:w="108" w:type="dxa"/>
        <w:bottom w:w="0" w:type="dxa"/>
      </w:tblCellMar>
    </w:tblPr>
  </w:style>
  <w:style w:type="table" w:styleId="GridTable2-Accent6" w:customStyle="1">
    <w:name w:val="Grid Table 2 - Accent 6"/>
    <w:basedOn w:val="a1"/>
    <w:pPr>
      <w:spacing w:after="0" w:line="240" w:lineRule="auto"/>
    </w:pPr>
    <w:tblPr>
      <w:tblInd w:w="0" w:type="dxa"/>
      <w:tblBorders>
        <w:bottom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style>
  <w:style w:type="table" w:styleId="BorderedLined-Accent5" w:customStyle="1">
    <w:name w:val="Bordered &amp; Lined - Accent 5"/>
    <w:basedOn w:val="a1"/>
    <w:pPr>
      <w:spacing w:after="0" w:line="240" w:lineRule="auto"/>
    </w:pPr>
    <w:rPr>
      <w:color w:val="404040"/>
    </w:rPr>
    <w:tblPr>
      <w:tblInd w:w="0" w:type="dxa"/>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CellMar>
        <w:left w:w="108" w:type="dxa"/>
        <w:top w:w="0" w:type="dxa"/>
        <w:right w:w="108" w:type="dxa"/>
        <w:bottom w:w="0" w:type="dxa"/>
      </w:tblCellMar>
    </w:tblPr>
  </w:style>
  <w:style w:type="table" w:styleId="GridTable3-Accent2" w:customStyle="1">
    <w:name w:val="Grid Table 3 - Accent 2"/>
    <w:basedOn w:val="a1"/>
    <w:pPr>
      <w:spacing w:after="0" w:line="240" w:lineRule="auto"/>
    </w:pPr>
    <w:tblPr>
      <w:tblInd w:w="0" w:type="dxa"/>
      <w:tblBorders>
        <w:bottom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style>
  <w:style w:type="table" w:styleId="Lined-Accent6" w:customStyle="1">
    <w:name w:val="Lined - Accent 6"/>
    <w:basedOn w:val="a1"/>
    <w:pPr>
      <w:spacing w:after="0" w:line="240" w:lineRule="auto"/>
    </w:pPr>
    <w:rPr>
      <w:color w:val="404040"/>
    </w:rPr>
    <w:tblPr>
      <w:tblInd w:w="0" w:type="dxa"/>
      <w:tblCellMar>
        <w:left w:w="108" w:type="dxa"/>
        <w:top w:w="0" w:type="dxa"/>
        <w:right w:w="108" w:type="dxa"/>
        <w:bottom w:w="0" w:type="dxa"/>
      </w:tblCellMar>
    </w:tblPr>
  </w:style>
  <w:style w:type="table" w:styleId="ListTable6Colorful-Accent2" w:customStyle="1">
    <w:name w:val="List Table 6 Colorful - Accent 2"/>
    <w:basedOn w:val="a1"/>
    <w:pPr>
      <w:spacing w:after="0" w:line="240" w:lineRule="auto"/>
    </w:pPr>
    <w:tblPr>
      <w:tblInd w:w="0" w:type="dxa"/>
      <w:tblBorders>
        <w:top w:val="single" w:color="F4B184" w:themeColor="accent2" w:themeTint="97" w:sz="4" w:space="0"/>
        <w:bottom w:val="single" w:color="F4B184" w:themeColor="accent2" w:themeTint="97" w:sz="4" w:space="0"/>
      </w:tblBorders>
      <w:tblCellMar>
        <w:left w:w="108" w:type="dxa"/>
        <w:top w:w="0" w:type="dxa"/>
        <w:right w:w="108" w:type="dxa"/>
        <w:bottom w:w="0" w:type="dxa"/>
      </w:tblCellMar>
    </w:tblPr>
  </w:style>
  <w:style w:type="table" w:styleId="Lined-Accent3" w:customStyle="1">
    <w:name w:val="Lined - Accent 3"/>
    <w:basedOn w:val="a1"/>
    <w:pPr>
      <w:spacing w:after="0" w:line="240" w:lineRule="auto"/>
    </w:pPr>
    <w:rPr>
      <w:color w:val="404040"/>
    </w:rPr>
    <w:tblPr>
      <w:tblInd w:w="0" w:type="dxa"/>
      <w:tblCellMar>
        <w:left w:w="108" w:type="dxa"/>
        <w:top w:w="0" w:type="dxa"/>
        <w:right w:w="108" w:type="dxa"/>
        <w:bottom w:w="0" w:type="dxa"/>
      </w:tblCellMar>
    </w:tblPr>
  </w:style>
  <w:style w:type="table" w:styleId="GridTable6Colorful-Accent2" w:customStyle="1">
    <w:name w:val="Grid Table 6 Colorful - Accent 2"/>
    <w:basedOn w:val="a1"/>
    <w:pPr>
      <w:spacing w:after="0" w:line="240" w:lineRule="auto"/>
    </w:pPr>
    <w:tblPr>
      <w:tblInd w:w="0" w:type="dxa"/>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CellMar>
        <w:left w:w="108" w:type="dxa"/>
        <w:top w:w="0" w:type="dxa"/>
        <w:right w:w="108" w:type="dxa"/>
        <w:bottom w:w="0" w:type="dxa"/>
      </w:tblCellMar>
    </w:tblPr>
  </w:style>
  <w:style w:type="table" w:styleId="ListTable3-Accent3" w:customStyle="1">
    <w:name w:val="List Table 3 - Accent 3"/>
    <w:basedOn w:val="a1"/>
    <w:pPr>
      <w:spacing w:after="0" w:line="240" w:lineRule="auto"/>
    </w:pPr>
    <w:tblPr>
      <w:tblInd w:w="0" w:type="dxa"/>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left w:w="108" w:type="dxa"/>
        <w:top w:w="0" w:type="dxa"/>
        <w:right w:w="108" w:type="dxa"/>
        <w:bottom w:w="0" w:type="dxa"/>
      </w:tblCellMar>
    </w:tblPr>
  </w:style>
  <w:style w:type="table" w:styleId="GridTable6Colorful-Accent6" w:customStyle="1">
    <w:name w:val="Grid Table 6 Colorful - Accent 6"/>
    <w:basedOn w:val="a1"/>
    <w:pPr>
      <w:spacing w:after="0" w:line="240" w:lineRule="auto"/>
    </w:pPr>
    <w:tblPr>
      <w:tblInd w:w="0" w:type="dxa"/>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left w:w="108" w:type="dxa"/>
        <w:top w:w="0" w:type="dxa"/>
        <w:right w:w="108" w:type="dxa"/>
        <w:bottom w:w="0" w:type="dxa"/>
      </w:tblCellMar>
    </w:tblPr>
  </w:style>
  <w:style w:type="table" w:styleId="Bordered" w:customStyle="1">
    <w:name w:val="Bordered"/>
    <w:basedOn w:val="a1"/>
    <w:pPr>
      <w:spacing w:after="0" w:line="240" w:lineRule="auto"/>
    </w:pPr>
    <w:tblPr>
      <w:tblInd w:w="0" w:type="dxa"/>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108" w:type="dxa"/>
        <w:top w:w="0" w:type="dxa"/>
        <w:right w:w="108" w:type="dxa"/>
        <w:bottom w:w="0" w:type="dxa"/>
      </w:tblCellMar>
    </w:tblPr>
  </w:style>
  <w:style w:type="table" w:styleId="GridTable1Light-Accent5" w:customStyle="1">
    <w:name w:val="Grid Table 1 Light - Accent 5"/>
    <w:basedOn w:val="a1"/>
    <w:pPr>
      <w:spacing w:after="0" w:line="240" w:lineRule="auto"/>
    </w:pPr>
    <w:tblPr>
      <w:tblInd w:w="0" w:type="dxa"/>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CellMar>
        <w:left w:w="108" w:type="dxa"/>
        <w:top w:w="0" w:type="dxa"/>
        <w:right w:w="108" w:type="dxa"/>
        <w:bottom w:w="0" w:type="dxa"/>
      </w:tblCellMar>
    </w:tblPr>
  </w:style>
  <w:style w:type="table" w:styleId="PlainTable2" w:customStyle="1">
    <w:name w:val="Plain Table 2"/>
    <w:basedOn w:val="a1"/>
    <w:pPr>
      <w:spacing w:after="0" w:line="240" w:lineRule="auto"/>
    </w:pPr>
    <w:tblPr>
      <w:tblInd w:w="0" w:type="dxa"/>
      <w:tblBorders>
        <w:top w:val="single" w:color="000000" w:themeColor="text1" w:sz="4" w:space="0"/>
        <w:left w:val="none"/>
        <w:bottom w:val="single" w:color="000000" w:themeColor="text1" w:sz="4" w:space="0"/>
        <w:right w:val="none"/>
      </w:tblBorders>
      <w:tblCellMar>
        <w:left w:w="108" w:type="dxa"/>
        <w:top w:w="0" w:type="dxa"/>
        <w:right w:w="108" w:type="dxa"/>
        <w:bottom w:w="0" w:type="dxa"/>
      </w:tblCellMar>
    </w:tblPr>
  </w:style>
  <w:style w:type="table" w:styleId="Bordered-Accent3" w:customStyle="1">
    <w:name w:val="Bordered - Accent 3"/>
    <w:basedOn w:val="a1"/>
    <w:pPr>
      <w:spacing w:after="0" w:line="240" w:lineRule="auto"/>
    </w:pPr>
    <w:tblPr>
      <w:tblInd w:w="0" w:type="dxa"/>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left w:w="108" w:type="dxa"/>
        <w:top w:w="0" w:type="dxa"/>
        <w:right w:w="108" w:type="dxa"/>
        <w:bottom w:w="0" w:type="dxa"/>
      </w:tblCellMar>
    </w:tblPr>
  </w:style>
  <w:style w:type="table" w:styleId="GridTable6Colorful" w:customStyle="1">
    <w:name w:val="Grid Table 6 Colorful"/>
    <w:basedOn w:val="a1"/>
    <w:pPr>
      <w:spacing w:after="0" w:line="240" w:lineRule="auto"/>
    </w:pPr>
    <w:tblPr>
      <w:tblInd w:w="0" w:type="dxa"/>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style>
  <w:style w:type="table" w:styleId="ListTable7Colorful-Accent1" w:customStyle="1">
    <w:name w:val="List Table 7 Colorful - Accent 1"/>
    <w:basedOn w:val="a1"/>
    <w:pPr>
      <w:spacing w:after="0" w:line="240" w:lineRule="auto"/>
    </w:pPr>
    <w:tblPr>
      <w:tblInd w:w="0" w:type="dxa"/>
      <w:tblBorders>
        <w:right w:val="single" w:color="5B9BD5" w:themeColor="accent1" w:sz="4" w:space="0"/>
      </w:tblBorders>
      <w:tblCellMar>
        <w:left w:w="108" w:type="dxa"/>
        <w:top w:w="0" w:type="dxa"/>
        <w:right w:w="108" w:type="dxa"/>
        <w:bottom w:w="0" w:type="dxa"/>
      </w:tblCellMar>
    </w:tblPr>
  </w:style>
  <w:style w:type="table" w:styleId="ListTable4-Accent6" w:customStyle="1">
    <w:name w:val="List Table 4 - Accent 6"/>
    <w:basedOn w:val="a1"/>
    <w:pPr>
      <w:spacing w:after="0" w:line="240" w:lineRule="auto"/>
    </w:pPr>
    <w:tblPr>
      <w:tblInd w:w="0" w:type="dxa"/>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left w:w="108" w:type="dxa"/>
        <w:top w:w="0" w:type="dxa"/>
        <w:right w:w="108" w:type="dxa"/>
        <w:bottom w:w="0" w:type="dxa"/>
      </w:tblCellMar>
    </w:tblPr>
  </w:style>
  <w:style w:type="table" w:styleId="ListTable6Colorful-Accent5" w:customStyle="1">
    <w:name w:val="List Table 6 Colorful - Accent 5"/>
    <w:basedOn w:val="a1"/>
    <w:pPr>
      <w:spacing w:after="0" w:line="240" w:lineRule="auto"/>
    </w:pPr>
    <w:tblPr>
      <w:tblInd w:w="0" w:type="dxa"/>
      <w:tblBorders>
        <w:top w:val="single" w:color="8DA9DB" w:themeColor="accent5" w:themeTint="9A" w:sz="4" w:space="0"/>
        <w:bottom w:val="single" w:color="8DA9DB" w:themeColor="accent5" w:themeTint="9A" w:sz="4" w:space="0"/>
      </w:tblBorders>
      <w:tblCellMar>
        <w:left w:w="108" w:type="dxa"/>
        <w:top w:w="0" w:type="dxa"/>
        <w:right w:w="108" w:type="dxa"/>
        <w:bottom w:w="0" w:type="dxa"/>
      </w:tblCellMar>
    </w:tblPr>
  </w:style>
  <w:style w:type="table" w:styleId="GridTable5Dark-Accent4" w:customStyle="1">
    <w:name w:val="Grid Table 5 Dark- Accent 4"/>
    <w:basedOn w:val="a1"/>
    <w:pPr>
      <w:spacing w:after="0" w:line="240" w:lineRule="auto"/>
    </w:pPr>
    <w:tblPr>
      <w:tblInd w:w="0" w:type="dxa"/>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108" w:type="dxa"/>
        <w:top w:w="0" w:type="dxa"/>
        <w:right w:w="108" w:type="dxa"/>
        <w:bottom w:w="0" w:type="dxa"/>
      </w:tblCellMar>
    </w:tblPr>
  </w:style>
  <w:style w:type="table" w:styleId="ListTable5Dark" w:customStyle="1">
    <w:name w:val="List Table 5 Dark"/>
    <w:basedOn w:val="a1"/>
    <w:pPr>
      <w:spacing w:after="0" w:line="240" w:lineRule="auto"/>
    </w:pPr>
    <w:tblPr>
      <w:tblInd w:w="0" w:type="dxa"/>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108" w:type="dxa"/>
        <w:top w:w="0" w:type="dxa"/>
        <w:right w:w="108" w:type="dxa"/>
        <w:bottom w:w="0" w:type="dxa"/>
      </w:tblCellMar>
    </w:tblPr>
  </w:style>
  <w:style w:type="table" w:styleId="Bordered-Accent4" w:customStyle="1">
    <w:name w:val="Bordered - Accent 4"/>
    <w:basedOn w:val="a1"/>
    <w:pPr>
      <w:spacing w:after="0" w:line="240" w:lineRule="auto"/>
    </w:pPr>
    <w:tblPr>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style>
  <w:style w:type="table" w:styleId="GridTable1Light-Accent4" w:customStyle="1">
    <w:name w:val="Grid Table 1 Light - Accent 4"/>
    <w:basedOn w:val="a1"/>
    <w:pPr>
      <w:spacing w:after="0" w:line="240" w:lineRule="auto"/>
    </w:pPr>
    <w:tblPr>
      <w:tblInd w:w="0" w:type="dxa"/>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CellMar>
        <w:left w:w="108" w:type="dxa"/>
        <w:top w:w="0" w:type="dxa"/>
        <w:right w:w="108" w:type="dxa"/>
        <w:bottom w:w="0" w:type="dxa"/>
      </w:tblCellMar>
    </w:tblPr>
  </w:style>
  <w:style w:type="table" w:styleId="ListTable5Dark-Accent1" w:customStyle="1">
    <w:name w:val="List Table 5 Dark - Accent 1"/>
    <w:basedOn w:val="a1"/>
    <w:pPr>
      <w:spacing w:after="0" w:line="240" w:lineRule="auto"/>
    </w:pPr>
    <w:tblPr>
      <w:tblInd w:w="0" w:type="dxa"/>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left w:w="108" w:type="dxa"/>
        <w:top w:w="0" w:type="dxa"/>
        <w:right w:w="108" w:type="dxa"/>
        <w:bottom w:w="0" w:type="dxa"/>
      </w:tblCellMar>
    </w:tblPr>
  </w:style>
  <w:style w:type="table" w:styleId="GridTable6Colorful-Accent3" w:customStyle="1">
    <w:name w:val="Grid Table 6 Colorful - Accent 3"/>
    <w:basedOn w:val="a1"/>
    <w:pPr>
      <w:spacing w:after="0" w:line="240" w:lineRule="auto"/>
    </w:pPr>
    <w:tblPr>
      <w:tblInd w:w="0" w:type="dxa"/>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left w:w="108" w:type="dxa"/>
        <w:top w:w="0" w:type="dxa"/>
        <w:right w:w="108" w:type="dxa"/>
        <w:bottom w:w="0" w:type="dxa"/>
      </w:tblCellMar>
    </w:tblPr>
  </w:style>
  <w:style w:type="table" w:styleId="GridTable7Colorful" w:customStyle="1">
    <w:name w:val="Grid Table 7 Colorful"/>
    <w:basedOn w:val="a1"/>
    <w:pPr>
      <w:spacing w:after="0" w:line="240" w:lineRule="auto"/>
    </w:pPr>
    <w:tblPr>
      <w:tblInd w:w="0" w:type="dxa"/>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108" w:type="dxa"/>
        <w:top w:w="0" w:type="dxa"/>
        <w:right w:w="108" w:type="dxa"/>
        <w:bottom w:w="0" w:type="dxa"/>
      </w:tblCellMar>
    </w:tblPr>
  </w:style>
  <w:style w:type="table" w:styleId="GridTable4-Accent5" w:customStyle="1">
    <w:name w:val="Grid Table 4 - Accent 5"/>
    <w:basedOn w:val="a1"/>
    <w:pPr>
      <w:spacing w:after="0" w:line="240" w:lineRule="auto"/>
    </w:pPr>
    <w:tblPr>
      <w:tblInd w:w="0" w:type="dxa"/>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left w:w="108" w:type="dxa"/>
        <w:top w:w="0" w:type="dxa"/>
        <w:right w:w="108" w:type="dxa"/>
        <w:bottom w:w="0" w:type="dxa"/>
      </w:tblCellMar>
    </w:tblPr>
  </w:style>
  <w:style w:type="table" w:styleId="ListTable3-Accent1" w:customStyle="1">
    <w:name w:val="List Table 3 - Accent 1"/>
    <w:basedOn w:val="a1"/>
    <w:pPr>
      <w:spacing w:after="0" w:line="240" w:lineRule="auto"/>
    </w:pPr>
    <w:tblPr>
      <w:tblInd w:w="0" w:type="dxa"/>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left w:w="108" w:type="dxa"/>
        <w:top w:w="0" w:type="dxa"/>
        <w:right w:w="108" w:type="dxa"/>
        <w:bottom w:w="0" w:type="dxa"/>
      </w:tblCellMar>
    </w:tblPr>
  </w:style>
  <w:style w:type="table" w:styleId="BorderedLined-Accent3" w:customStyle="1">
    <w:name w:val="Bordered &amp; Lined - Accent 3"/>
    <w:basedOn w:val="a1"/>
    <w:pPr>
      <w:spacing w:after="0" w:line="240" w:lineRule="auto"/>
    </w:pPr>
    <w:rPr>
      <w:color w:val="404040"/>
    </w:rPr>
    <w:tblPr>
      <w:tblInd w:w="0" w:type="dxa"/>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left w:w="108" w:type="dxa"/>
        <w:top w:w="0" w:type="dxa"/>
        <w:right w:w="108" w:type="dxa"/>
        <w:bottom w:w="0" w:type="dxa"/>
      </w:tblCellMar>
    </w:tblPr>
  </w:style>
  <w:style w:type="table" w:styleId="GridTable3-Accent4" w:customStyle="1">
    <w:name w:val="Grid Table 3 - Accent 4"/>
    <w:basedOn w:val="a1"/>
    <w:pPr>
      <w:spacing w:after="0" w:line="240" w:lineRule="auto"/>
    </w:pPr>
    <w:tblPr>
      <w:tblInd w:w="0" w:type="dxa"/>
      <w:tblBorders>
        <w:bottom w:val="single" w:color="FFD865" w:themeColor="accent4" w:themeTint="9A" w:sz="4" w:space="0"/>
        <w:insideH w:val="single" w:color="FFD865" w:themeColor="accent4" w:themeTint="9A" w:sz="4" w:space="0"/>
        <w:insideV w:val="single" w:color="FFD865" w:themeColor="accent4" w:themeTint="9A" w:sz="4" w:space="0"/>
      </w:tblBorders>
      <w:tblCellMar>
        <w:left w:w="108" w:type="dxa"/>
        <w:top w:w="0" w:type="dxa"/>
        <w:right w:w="108" w:type="dxa"/>
        <w:bottom w:w="0" w:type="dxa"/>
      </w:tblCellMar>
    </w:tblPr>
  </w:style>
  <w:style w:type="table" w:styleId="PlainTable4" w:customStyle="1">
    <w:name w:val="Plain Table 4"/>
    <w:basedOn w:val="a1"/>
    <w:pPr>
      <w:spacing w:after="0" w:line="240" w:lineRule="auto"/>
    </w:pPr>
    <w:tblPr>
      <w:tblInd w:w="0" w:type="dxa"/>
      <w:tblCellMar>
        <w:left w:w="108" w:type="dxa"/>
        <w:top w:w="0" w:type="dxa"/>
        <w:right w:w="108" w:type="dxa"/>
        <w:bottom w:w="0" w:type="dxa"/>
      </w:tblCellMar>
    </w:tblPr>
  </w:style>
  <w:style w:type="table" w:styleId="ListTable1Light-Accent6" w:customStyle="1">
    <w:name w:val="List Table 1 Light - Accent 6"/>
    <w:basedOn w:val="a1"/>
    <w:pPr>
      <w:spacing w:after="0" w:line="240" w:lineRule="auto"/>
    </w:pPr>
    <w:tblPr>
      <w:tblInd w:w="0" w:type="dxa"/>
      <w:tblCellMar>
        <w:left w:w="108" w:type="dxa"/>
        <w:top w:w="0" w:type="dxa"/>
        <w:right w:w="108" w:type="dxa"/>
        <w:bottom w:w="0" w:type="dxa"/>
      </w:tblCellMar>
    </w:tblPr>
  </w:style>
  <w:style w:type="table" w:styleId="ListTable1Light-Accent2" w:customStyle="1">
    <w:name w:val="List Table 1 Light - Accent 2"/>
    <w:basedOn w:val="a1"/>
    <w:pPr>
      <w:spacing w:after="0" w:line="240" w:lineRule="auto"/>
    </w:pPr>
    <w:tblPr>
      <w:tblInd w:w="0" w:type="dxa"/>
      <w:tblCellMar>
        <w:left w:w="108" w:type="dxa"/>
        <w:top w:w="0" w:type="dxa"/>
        <w:right w:w="108" w:type="dxa"/>
        <w:bottom w:w="0" w:type="dxa"/>
      </w:tblCellMar>
    </w:tblPr>
  </w:style>
  <w:style w:type="paragraph" w:styleId="afb">
    <w:name w:val="header"/>
    <w:basedOn w:val="a"/>
    <w:link w:val="afc"/>
    <w:uiPriority w:val="99"/>
    <w:semiHidden/>
    <w:unhideWhenUsed/>
    <w:pPr>
      <w:tabs>
        <w:tab w:val="center" w:pos="4677"/>
        <w:tab w:val="right" w:pos="9355"/>
      </w:tabs>
    </w:pPr>
  </w:style>
  <w:style w:type="character" w:styleId="afc" w:customStyle="1">
    <w:name w:val="Верхний колонтитул Знак"/>
    <w:basedOn w:val="a0"/>
    <w:link w:val="afb"/>
    <w:uiPriority w:val="99"/>
    <w:semiHidden/>
    <w:rPr>
      <w:rFonts w:ascii="Times New Roman" w:hAnsi="Times New Roman"/>
      <w:sz w:val="24"/>
    </w:rPr>
  </w:style>
  <w:style w:type="paragraph" w:styleId="afd">
    <w:name w:val="footer"/>
    <w:basedOn w:val="a"/>
    <w:link w:val="afe"/>
    <w:uiPriority w:val="99"/>
    <w:semiHidden/>
    <w:unhideWhenUsed/>
    <w:pPr>
      <w:tabs>
        <w:tab w:val="center" w:pos="4677"/>
        <w:tab w:val="right" w:pos="9355"/>
      </w:tabs>
    </w:pPr>
  </w:style>
  <w:style w:type="character" w:styleId="afe" w:customStyle="1">
    <w:name w:val="Нижний колонтитул Знак"/>
    <w:basedOn w:val="a0"/>
    <w:link w:val="afd"/>
    <w:uiPriority w:val="99"/>
    <w:semiHidden/>
    <w:rPr>
      <w:rFonts w:ascii="Times New Roman" w:hAnsi="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yperlink" Target="consultantplus://offline/ref=41DA231745BB9D07B4FE8E1A7C72F466A2F7BE368921D70F0F61DEF715709BFD607CC488F0E89C7A46FCA68C40D2r8N" TargetMode="External"/><Relationship Id="rId11" Type="http://schemas.openxmlformats.org/officeDocument/2006/relationships/hyperlink" Target="consultantplus://offline/ref=41DA231745BB9D07B4FE90176A1EAA6CA6FBE83E8A2FD45F5333D8A04A209DA8323C9AD1A1ADD77740E3BA8C4434B96515DDr3N" TargetMode="External"/><Relationship Id="rId12" Type="http://schemas.openxmlformats.org/officeDocument/2006/relationships/hyperlink" Target="consultantplus://offline/ref=F2EEAB229540BE410D79423E1992039A640A0B852CAC2126E2499714EB0BFF929F74D870603780F5D28E4777AFxFXEI" TargetMode="External"/><Relationship Id="rId13" Type="http://schemas.openxmlformats.org/officeDocument/2006/relationships/hyperlink" Target="consultantplus://offline/ref=F2EEAB229540BE410D795C330FFE5D906700548D2BA32B71B6149143B45BF9C7CD348629317BCBF8D4985B77ABE2DECDD3xBX1I" TargetMode="External"/><Relationship Id="rId14" Type="http://schemas.openxmlformats.org/officeDocument/2006/relationships/hyperlink" Target="consultantplus://offline/ref=F2EEAB229540BE410D795C330FFE5D906700548D2BA22A76B61D9143B45BF9C7CD348629237B93F4D4904771ADF7889C95E6548F4F16C4C890589875xCX8I" TargetMode="External"/><Relationship Id="rId15" Type="http://schemas.openxmlformats.org/officeDocument/2006/relationships/hyperlink" Target="consultantplus://offline/ref=F2EEAB229540BE410D795C330FFE5D906700548D2BA22D78BB1C9143B45BF9C7CD348629237B93F4D4904475A9F7889C95E6548F4F16C4C890589875xCX8I" TargetMode="External"/><Relationship Id="rId16" Type="http://schemas.openxmlformats.org/officeDocument/2006/relationships/hyperlink" Target="consultantplus://offline/ref=F2EEAB229540BE410D795C330FFE5D906700548D2BAD2C75B8149143B45BF9C7CD348629237B93F4D4904570ADF7889C95E6548F4F16C4C890589875xCX8I" TargetMode="External"/><Relationship Id="rId17" Type="http://schemas.openxmlformats.org/officeDocument/2006/relationships/hyperlink" Target="consultantplus://offline/ref=41DA231745BB9D07B4FE8E1A7C72F466A2F7BE368921D70F0F61DEF715709BFD607CC488F0E89C7A46FCA68C40D2r8N" TargetMode="External"/><Relationship Id="rId18" Type="http://schemas.openxmlformats.org/officeDocument/2006/relationships/hyperlink" Target="consultantplus://offline/ref=41DA231745BB9D07B4FE90176A1EAA6CA6FBE83E8A2FD45F5333D8A04A209DA8323C9AD1A1ADD77740E3BA8C4434B96515DDr3N" TargetMode="External"/><Relationship Id="rId19" Type="http://schemas.openxmlformats.org/officeDocument/2006/relationships/hyperlink" Target="consultantplus://offline/ref=41DA231745BB9D07B4FE8E1A7C72F466A2F8BF328224D70F0F61DEF715709BFD727C9C84F0E9807D48E9F0DD067FB66516CF0D8F6840FD0BDAr8N" TargetMode="External"/><Relationship Id="rId20" Type="http://schemas.openxmlformats.org/officeDocument/2006/relationships/hyperlink" Target="consultantplus://offline/ref=41DA231745BB9D07B4FE8E1A7C72F466A5F1B0318E26D70F0F61DEF715709BFD727C9C84F0E9817C41E9F0DD067FB66516CF0D8F6840FD0BDAr8N" TargetMode="External"/><Relationship Id="rId21" Type="http://schemas.openxmlformats.org/officeDocument/2006/relationships/hyperlink" Target="consultantplus://offline/ref=41DA231745BB9D07B4FE8E1A7C72F466A2F7BE368921D70F0F61DEF715709BFD727C9C80F4E1807114B3E0D94F2ABA7B17D7138B7640DFrFN" TargetMode="External"/><Relationship Id="rId22" Type="http://schemas.openxmlformats.org/officeDocument/2006/relationships/hyperlink" Target="consultantplus://offline/ref=41DA231745BB9D07B4FE8E1A7C72F466A5F0B6328822D70F0F61DEF715709BFD727C9C84F0E9827A49E9F0DD067FB66516CF0D8F6840FD0BDAr8N" TargetMode="External"/><Relationship Id="rId23" Type="http://schemas.openxmlformats.org/officeDocument/2006/relationships/hyperlink" Target="consultantplus://offline/ref=41DA231745BB9D07B4FE8E1A7C72F466A5F0B0338B20D70F0F61DEF715709BFD727C9C84F0E9827B49E9F0DD067FB66516CF0D8F6840FD0BDAr8N" TargetMode="External"/><Relationship Id="rId24" Type="http://schemas.openxmlformats.org/officeDocument/2006/relationships/hyperlink" Target="consultantplus://offline/ref=41DA231745BB9D07B4FE90176A1EAA6CA6FBE83E8220D551513E85AA427991AA3533C5C6B4E4837A40E3A68B497EEA2142DC0D886842FB17A858B2D1r5N" TargetMode="External"/><Relationship Id="rId25" Type="http://schemas.openxmlformats.org/officeDocument/2006/relationships/hyperlink" Target="consultantplus://offline/ref=41DA231745BB9D07B4FE90176A1EAA6CA6FBE83E8220D551513E85AA427991AA3533C5C6B4E4837A40E3A788497EEA2142DC0D886842FB17A858B2D1r5N" TargetMode="External"/><Relationship Id="rId26" Type="http://schemas.openxmlformats.org/officeDocument/2006/relationships/hyperlink" Target="consultantplus://offline/ref=41DA231745BB9D07B4FE90176A1EAA6CA6FBE83E8A2FD45F5333D8A04A209DA8323C9AD1B3AD8F7B40E2A3884421EF3453840089775CFD0FB45AB015D4r5N" TargetMode="External"/><Relationship Id="rId27" Type="http://schemas.openxmlformats.org/officeDocument/2006/relationships/hyperlink" Target="consultantplus://offline/ref=41DA231745BB9D07B4FE90176A1EAA6CA6FBE83E8A2FD45F5333D8A04A209DA8323C9AD1B3AD8F7B40E2A2844521EF3453840089775CFD0FB45AB015D4r5N" TargetMode="External"/><Relationship Id="rId28" Type="http://schemas.openxmlformats.org/officeDocument/2006/relationships/hyperlink" Target="consultantplus://offline/ref=41DA231745BB9D07B4FE90176A1EAA6CA6FBE83E8A2FD45F5333D8A04A209DA8323C9AD1B3AD8F7B40E7A48D4421EF3453840089775CFD0FB45AB015D4r5N" TargetMode="External"/><Relationship Id="rId29" Type="http://schemas.openxmlformats.org/officeDocument/2006/relationships/hyperlink" Target="consultantplus://offline/ref=41DA231745BB9D07B4FE8E1A7C72F466A2F7BE368921D70F0F61DEF715709BFD727C9C84F6EF857114B3E0D94F2ABA7B17D7138B7640DFrFN" TargetMode="External"/><Relationship Id="rId30" Type="http://schemas.openxmlformats.org/officeDocument/2006/relationships/hyperlink" Target="consultantplus://offline/ref=41DA231745BB9D07B4FE8E1A7C72F466A2F7BE368921D70F0F61DEF715709BFD727C9C80F4E1857114B3E0D94F2ABA7B17D7138B7640DFrFN" TargetMode="External"/><Relationship Id="rId31" Type="http://schemas.openxmlformats.org/officeDocument/2006/relationships/hyperlink" Target="consultantplus://offline/ref=41DA231745BB9D07B4FE8E1A7C72F466A2F7BE368921D70F0F61DEF715709BFD727C9C80F4E18B7114B3E0D94F2ABA7B17D7138B7640DFrFN" TargetMode="External"/><Relationship Id="rId32" Type="http://schemas.openxmlformats.org/officeDocument/2006/relationships/hyperlink" Target="consultantplus://offline/ref=41DA231745BB9D07B4FE8E1A7C72F466A2F7BE368921D70F0F61DEF715709BFD727C9C84F5EE8B7114B3E0D94F2ABA7B17D7138B7640DFrFN" TargetMode="External"/><Relationship Id="rId33" Type="http://schemas.openxmlformats.org/officeDocument/2006/relationships/hyperlink" Target="consultantplus://offline/ref=41DA231745BB9D07B4FE90176A1EAA6CA6FBE83E8A20D95B5036D8A04A209DA8323C9AD1B3AD8F7B40E2A48D4521EF3453840089775CFD0FB45AB015D4r5N" TargetMode="External"/><Relationship Id="rId34" Type="http://schemas.openxmlformats.org/officeDocument/2006/relationships/hyperlink" Target="consultantplus://offline/ref=41DA231745BB9D07B4FE8E1A7C72F466A2F7BE368921D70F0F61DEF715709BFD727C9C80F4E1857114B3E0D94F2ABA7B17D7138B7640DFrFN" TargetMode="External"/><Relationship Id="rId35" Type="http://schemas.openxmlformats.org/officeDocument/2006/relationships/hyperlink" Target="consultantplus://offline/ref=41DA231745BB9D07B4FE8E1A7C72F466A2F7BE368921D70F0F61DEF715709BFD727C9C80F4E18B7114B3E0D94F2ABA7B17D7138B7640DFrFN" TargetMode="External"/><Relationship Id="rId36" Type="http://schemas.openxmlformats.org/officeDocument/2006/relationships/hyperlink" Target="consultantplus://offline/ref=41DA231745BB9D07B4FE8E1A7C72F466A2F8B5378A20D70F0F61DEF715709BFD607CC488F0E89C7A46FCA68C40D2r8N" TargetMode="External"/><Relationship Id="rId37" Type="http://schemas.openxmlformats.org/officeDocument/2006/relationships/hyperlink" Target="consultantplus://offline/ref=41DA231745BB9D07B4FE90176A1EAA6CA6FBE83E8A20D95B5036D8A04A209DA8323C9AD1B3AD8F7B40E2A4844621EF3453840089775CFD0FB45AB015D4r5N" TargetMode="External"/><Relationship Id="rId38" Type="http://schemas.openxmlformats.org/officeDocument/2006/relationships/hyperlink" Target="consultantplus://offline/ref=41DA231745BB9D07B4FE90176A1EAA6CA6FBE83E8A20D95B5036D8A04A209DA8323C9AD1B3AD8F7B40E2A4854721EF3453840089775CFD0FB45AB015D4r5N" TargetMode="External"/><Relationship Id="rId39" Type="http://schemas.openxmlformats.org/officeDocument/2006/relationships/hyperlink" Target="consultantplus://offline/ref=41DA231745BB9D07B4FE90176A1EAA6CA6FBE83E8A20D95B5036D8A04A209DA8323C9AD1B3AD8F7B40E2A58E4021EF3453840089775CFD0FB45AB015D4r5N" TargetMode="External"/><Relationship Id="rId40" Type="http://schemas.openxmlformats.org/officeDocument/2006/relationships/hyperlink" Target="consultantplus://offline/ref=41DA231745BB9D07B4FE8E1A7C72F466A5F1B7368D24D70F0F61DEF715709BFD727C9C84F0E98A7E48E9F0DD067FB66516CF0D8F6840FD0BDAr8N" TargetMode="External"/><Relationship Id="rId41" Type="http://schemas.openxmlformats.org/officeDocument/2006/relationships/hyperlink" Target="consultantplus://offline/ref=41DA231745BB9D07B4FE8E1A7C72F466A5F1B7368D24D70F0F61DEF715709BFD727C9C84F0E98A7E48E9F0DD067FB66516CF0D8F6840FD0BDAr8N" TargetMode="External"/><Relationship Id="rId42" Type="http://schemas.openxmlformats.org/officeDocument/2006/relationships/hyperlink" Target="consultantplus://offline/ref=41DA231745BB9D07B4FE90176A1EAA6CA6FBE83E8A2FD45F5333D8A04A209DA8323C9AD1B3AD8F7B40E0A78A4721EF3453840089775CFD0FB45AB015D4r5N" TargetMode="External"/><Relationship Id="rId43" Type="http://schemas.openxmlformats.org/officeDocument/2006/relationships/hyperlink" Target="consultantplus://offline/ref=41DA231745BB9D07B4FE90176A1EAA6CA6FBE83E8A2FD45F5333D8A04A209DA8323C9AD1B3AD8F7B40E6AD8A4221EF3453840089775CFD0FB45AB015D4r5N" TargetMode="External"/><Relationship Id="rId44" Type="http://schemas.openxmlformats.org/officeDocument/2006/relationships/hyperlink" Target="consultantplus://offline/ref=41DA231745BB9D07B4FE8E1A7C72F466A2F7BE368921D70F0F61DEF715709BFD727C9C84F5EC847114B3E0D94F2ABA7B17D7138B7640DFrFN" TargetMode="External"/><Relationship Id="rId45" Type="http://schemas.openxmlformats.org/officeDocument/2006/relationships/hyperlink" Target="consultantplus://offline/ref=41DA231745BB9D07B4FE90176A1EAA6CA6FBE83E8A2FD45F5333D8A04A209DA8323C9AD1B3AD8F7B40E1A5894021EF3453840089775CFD0FB45AB015D4r5N" TargetMode="External"/><Relationship Id="rId46" Type="http://schemas.openxmlformats.org/officeDocument/2006/relationships/hyperlink" Target="consultantplus://offline/ref=41DA231745BB9D07B4FE8E1A7C72F466A2F7BE368921D70F0F61DEF715709BFD727C9C84F0ED8A7B47E9F0DD067FB66516CF0D8F6840FD0BDAr8N" TargetMode="External"/><Relationship Id="rId47" Type="http://schemas.openxmlformats.org/officeDocument/2006/relationships/hyperlink" Target="consultantplus://offline/ref=41DA231745BB9D07B4FE8E1A7C72F466A5F1B0318E26D70F0F61DEF715709BFD727C9C84F0E9837848E9F0DD067FB66516CF0D8F6840FD0BDAr8N" TargetMode="External"/><Relationship Id="rId48" Type="http://schemas.openxmlformats.org/officeDocument/2006/relationships/hyperlink" Target="consultantplus://offline/ref=41DA231745BB9D07B4FE8E1A7C72F466A5F1B0318E26D70F0F61DEF715709BFD727C9C84F0E9837944E9F0DD067FB66516CF0D8F6840FD0BDAr8N" TargetMode="External"/><Relationship Id="rId49" Type="http://schemas.openxmlformats.org/officeDocument/2006/relationships/hyperlink" Target="consultantplus://offline/ref=41DA231745BB9D07B4FE8E1A7C72F466A2F7BE368921D70F0F61DEF715709BFD727C9C80F4EF8B7114B3E0D94F2ABA7B17D7138B7640DFrFN" TargetMode="External"/><Relationship Id="rId50" Type="http://schemas.openxmlformats.org/officeDocument/2006/relationships/hyperlink" Target="consultantplus://offline/ref=41DA231745BB9D07B4FE8E1A7C72F466A2F7BE368921D70F0F61DEF715709BFD727C9C80F4EE817114B3E0D94F2ABA7B17D7138B7640DFrFN" TargetMode="External"/><Relationship Id="rId51" Type="http://schemas.openxmlformats.org/officeDocument/2006/relationships/hyperlink" Target="consultantplus://offline/ref=41DA231745BB9D07B4FE8E1A7C72F466A2F7BE368921D70F0F61DEF715709BFD727C9C80F4EE807114B3E0D94F2ABA7B17D7138B7640DFrFN" TargetMode="External"/><Relationship Id="rId52" Type="http://schemas.openxmlformats.org/officeDocument/2006/relationships/hyperlink" Target="consultantplus://offline/ref=41DA231745BB9D07B4FE8E1A7C72F466A2F7BE368921D70F0F61DEF715709BFD727C9C80F4EE817114B3E0D94F2ABA7B17D7138B7640DFrFN" TargetMode="External"/><Relationship Id="rId53" Type="http://schemas.openxmlformats.org/officeDocument/2006/relationships/hyperlink" Target="consultantplus://offline/ref=41DA231745BB9D07B4FE8E1A7C72F466A2F7BE368921D70F0F61DEF715709BFD727C9C80F4EE877114B3E0D94F2ABA7B17D7138B7640DFrFN" TargetMode="External"/><Relationship Id="rId54" Type="http://schemas.openxmlformats.org/officeDocument/2006/relationships/hyperlink" Target="consultantplus://offline/ref=41DA231745BB9D07B4FE8E1A7C72F466A2F8B5378A20D70F0F61DEF715709BFD607CC488F0E89C7A46FCA68C40D2r8N" TargetMode="External"/><Relationship Id="rId55" Type="http://schemas.openxmlformats.org/officeDocument/2006/relationships/hyperlink" Target="consultantplus://offline/ref=41DA231745BB9D07B4FE8E1A7C72F466A2F7BE368921D70F0F61DEF715709BFD727C9C84F5EA837114B3E0D94F2ABA7B17D7138B7640DFrFN" TargetMode="External"/><Relationship Id="rId56" Type="http://schemas.openxmlformats.org/officeDocument/2006/relationships/hyperlink" Target="consultantplus://offline/ref=41DA231745BB9D07B4FE90176A1EAA6CA6FBE83E8A2FD45F5333D8A04A209DA8323C9AD1B3AD8F7B40E2A38A4121EF3453840089775CFD0FB45AB015D4r5N" TargetMode="External"/><Relationship Id="rId57" Type="http://schemas.openxmlformats.org/officeDocument/2006/relationships/hyperlink" Target="consultantplus://offline/ref=F2EEAB229540BE410D795C330FFE5D906700548D2BA22A76B61D9143B45BF9C7CD348629237B93F4D4904771ADF7889C95E6548F4F16C4C890589875xCX8I" TargetMode="External"/><Relationship Id="rId58" Type="http://schemas.openxmlformats.org/officeDocument/2006/relationships/hyperlink" Target="consultantplus://offline/ref=F2EEAB229540BE410D795C330FFE5D906700548D2BA22D78BB1C9143B45BF9C7CD348629237B93F4D4904475A9F7889C95E6548F4F16C4C890589875xCX8I" TargetMode="External"/><Relationship Id="rId59" Type="http://schemas.openxmlformats.org/officeDocument/2006/relationships/hyperlink" Target="consultantplus://offline/ref=F2EEAB229540BE410D795C330FFE5D906700548D2BAD2C75B8149143B45BF9C7CD348629237B93F4D4904570ADF7889C95E6548F4F16C4C890589875xCX8I" TargetMode="External"/><Relationship Id="rId60" Type="http://schemas.openxmlformats.org/officeDocument/2006/relationships/hyperlink" Target="consultantplus://offline/ref=41DA231745BB9D07B4FE8E1A7C72F466A5F1B7368D21D70F0F61DEF715709BFD607CC488F0E89C7A46FCA68C40D2r8N" TargetMode="External"/><Relationship Id="rId61" Type="http://schemas.openxmlformats.org/officeDocument/2006/relationships/hyperlink" Target="consultantplus://offline/ref=41DA231745BB9D07B4FE90176A1EAA6CA6FBE83E8A2FD85E5033D8A04A209DA8323C9AD1A1ADD77740E3BA8C4434B96515DDr3N" TargetMode="External"/><Relationship Id="rId62" Type="http://schemas.openxmlformats.org/officeDocument/2006/relationships/hyperlink" Target="consultantplus://offline/ref=F2EEAB229540BE410D795C330FFE5D906700548D2BA22A76B61D9143B45BF9C7CD348629237B93F4D4904771ADF7889C95E6548F4F16C4C890589875xCX8I" TargetMode="External"/><Relationship Id="rId63" Type="http://schemas.openxmlformats.org/officeDocument/2006/relationships/hyperlink" Target="consultantplus://offline/ref=F2EEAB229540BE410D795C330FFE5D906700548D2BA22D78BB1C9143B45BF9C7CD348629237B93F4D4904475A9F7889C95E6548F4F16C4C890589875xCX8I" TargetMode="External"/><Relationship Id="rId64" Type="http://schemas.openxmlformats.org/officeDocument/2006/relationships/hyperlink" Target="consultantplus://offline/ref=F2EEAB229540BE410D795C330FFE5D906700548D2BAD2C75B8149143B45BF9C7CD348629237B93F4D4904570ADF7889C95E6548F4F16C4C890589875xCX8I" TargetMode="External"/><Relationship Id="rId65" Type="http://schemas.openxmlformats.org/officeDocument/2006/relationships/hyperlink" Target="consultantplus://offline/ref=41DA231745BB9D07B4FE8E1A7C72F466A5F1B0318E26D70F0F61DEF715709BFD607CC488F0E89C7A46FCA68C40D2r8N"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Р7-Офис/7.1.1.35</Application>
  <Characters>80896</Characters>
  <CharactersWithSpaces>94899</CharactersWithSpaces>
  <Company>Администрация городв Ставрополя</Company>
  <DocSecurity>0</DocSecurity>
  <HyperlinksChanged>false</HyperlinksChanged>
  <Lines>674</Lines>
  <LinksUpToDate>false</LinksUpToDate>
  <Pages>39</Pages>
  <Paragraphs>189</Paragraphs>
  <ScaleCrop>false</ScaleCrop>
  <SharedDoc>false</SharedDoc>
  <Template>Normal</Template>
  <TotalTime>157</TotalTime>
  <Words>14192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Путилова Галина Васильевна</dc:creator>
  <cp:lastModifiedBy>gv.putilova</cp:lastModifiedBy>
  <cp:revision>18</cp:revision>
  <dcterms:created xsi:type="dcterms:W3CDTF">2022-11-10T08:46:00Z</dcterms:created>
  <dcterms:modified xsi:type="dcterms:W3CDTF">2022-11-10T11:58:00Z</dcterms:modified>
</cp:coreProperties>
</file>