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9F" w:rsidRDefault="002666B9">
      <w:pPr>
        <w:pStyle w:val="ConsPlusCell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4C329F" w:rsidRDefault="004C329F">
      <w:pPr>
        <w:pStyle w:val="ConsPlusCell"/>
        <w:contextualSpacing/>
        <w:jc w:val="center"/>
        <w:rPr>
          <w:rFonts w:ascii="Times New Roman" w:hAnsi="Times New Roman"/>
          <w:sz w:val="24"/>
        </w:rPr>
      </w:pPr>
    </w:p>
    <w:p w:rsidR="004C329F" w:rsidRDefault="002666B9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администрации города Ставрополя «О внесении изменений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от 03.11.2022 № 2360»</w:t>
      </w:r>
    </w:p>
    <w:p w:rsidR="004C329F" w:rsidRDefault="004C329F">
      <w:pPr>
        <w:spacing w:after="0" w:line="240" w:lineRule="exact"/>
        <w:jc w:val="both"/>
        <w:rPr>
          <w:rFonts w:ascii="Times New Roman" w:hAnsi="Times New Roman"/>
          <w:sz w:val="36"/>
        </w:rPr>
      </w:pPr>
    </w:p>
    <w:p w:rsidR="004C329F" w:rsidRDefault="002666B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Проект постановления администрации города Ставрополя «О внесении изменений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от 03.11.2022 № 2360» (далее соответственно – проект постановления, Программа)</w:t>
      </w:r>
      <w:r>
        <w:rPr>
          <w:rFonts w:ascii="Times New Roman" w:hAnsi="Times New Roman"/>
          <w:sz w:val="28"/>
        </w:rPr>
        <w:br/>
        <w:t>подготовлен в связи с необходимостью корректировки объемов финансирования и</w:t>
      </w:r>
      <w:r w:rsidR="00C419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показателей (индикаторов) достижения цели Программы.</w:t>
      </w:r>
    </w:p>
    <w:p w:rsidR="00C41949" w:rsidRPr="00C41949" w:rsidRDefault="00C41949" w:rsidP="00C41949">
      <w:pPr>
        <w:pStyle w:val="ConsPlusNorma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C41949">
        <w:rPr>
          <w:rFonts w:ascii="Times New Roman" w:hAnsi="Times New Roman"/>
          <w:color w:val="auto"/>
          <w:sz w:val="28"/>
        </w:rPr>
        <w:t xml:space="preserve">Проектом постановления предлагается в 2023 году уменьшить </w:t>
      </w:r>
      <w:r w:rsidRPr="00C41949">
        <w:rPr>
          <w:rFonts w:ascii="Times New Roman" w:hAnsi="Times New Roman"/>
          <w:color w:val="auto"/>
          <w:sz w:val="28"/>
        </w:rPr>
        <w:br/>
        <w:t xml:space="preserve">расходы на реализацию Программы на 202 649,92 тыс. рублей </w:t>
      </w:r>
      <w:r w:rsidRPr="00C41949">
        <w:rPr>
          <w:rFonts w:ascii="Times New Roman" w:hAnsi="Times New Roman"/>
          <w:color w:val="auto"/>
          <w:sz w:val="28"/>
        </w:rPr>
        <w:br/>
        <w:t xml:space="preserve">за счет экономии от замещения кредитов банков бюджетными </w:t>
      </w:r>
      <w:r w:rsidRPr="00C41949">
        <w:rPr>
          <w:rFonts w:ascii="Times New Roman" w:hAnsi="Times New Roman"/>
          <w:color w:val="auto"/>
          <w:sz w:val="28"/>
        </w:rPr>
        <w:br/>
        <w:t xml:space="preserve">кредитами из бюджета Ставропольского края и Управления </w:t>
      </w:r>
      <w:r w:rsidRPr="00C41949">
        <w:rPr>
          <w:rFonts w:ascii="Times New Roman" w:hAnsi="Times New Roman"/>
          <w:color w:val="auto"/>
          <w:sz w:val="28"/>
        </w:rPr>
        <w:br/>
        <w:t xml:space="preserve">Федерального казначейства по Ставропольскому краю, а также </w:t>
      </w:r>
      <w:r w:rsidRPr="00C41949">
        <w:rPr>
          <w:rFonts w:ascii="Times New Roman" w:hAnsi="Times New Roman"/>
          <w:color w:val="auto"/>
          <w:sz w:val="28"/>
        </w:rPr>
        <w:br/>
        <w:t xml:space="preserve">привлечения временно свободных средств муниципальных бюджетных </w:t>
      </w:r>
      <w:r w:rsidRPr="00C41949">
        <w:rPr>
          <w:rFonts w:ascii="Times New Roman" w:hAnsi="Times New Roman"/>
          <w:color w:val="auto"/>
          <w:sz w:val="28"/>
        </w:rPr>
        <w:br/>
        <w:t>и автономных учреждений города Ставрополя для покрытия кассовых разрывов, возникающих при исполнении бюджета города Ставрополя.</w:t>
      </w:r>
    </w:p>
    <w:p w:rsidR="00C41949" w:rsidRPr="00C41949" w:rsidRDefault="00C41949" w:rsidP="00C41949">
      <w:pPr>
        <w:pStyle w:val="ConsPlusNorma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C41949">
        <w:rPr>
          <w:rFonts w:ascii="Times New Roman" w:hAnsi="Times New Roman"/>
          <w:color w:val="auto"/>
          <w:sz w:val="28"/>
        </w:rPr>
        <w:t xml:space="preserve">Кроме того, проектом постановления предлагается увеличить </w:t>
      </w:r>
      <w:r w:rsidRPr="00C41949">
        <w:rPr>
          <w:rFonts w:ascii="Times New Roman" w:hAnsi="Times New Roman"/>
          <w:color w:val="auto"/>
          <w:sz w:val="28"/>
        </w:rPr>
        <w:br/>
        <w:t xml:space="preserve">расходы на реализацию Программы в 2024 году на 91 600,00 тыс. рублей, в 2025-2028 годах – на 120 200,00 тыс. рублей ежегодно в связи с ростом ключевой ставки Центробанка в 2023 году с 7,5 % до 13,0%. </w:t>
      </w:r>
    </w:p>
    <w:p w:rsidR="00C41949" w:rsidRPr="00C41949" w:rsidRDefault="00C41949" w:rsidP="00C41949">
      <w:pPr>
        <w:pStyle w:val="ConsPlusNorma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C41949">
        <w:rPr>
          <w:rFonts w:ascii="Times New Roman" w:hAnsi="Times New Roman"/>
          <w:color w:val="auto"/>
          <w:sz w:val="28"/>
        </w:rPr>
        <w:t xml:space="preserve">С учетом предлагаемых изменений, общий объем бюджетных ассигнований за счет средств бюджета города Ставрополя на реализацию Программы составит 1 898 550,08 тыс. рублей. </w:t>
      </w:r>
    </w:p>
    <w:p w:rsidR="004C329F" w:rsidRPr="00C41949" w:rsidRDefault="002666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1949">
        <w:rPr>
          <w:rFonts w:ascii="Times New Roman" w:hAnsi="Times New Roman"/>
          <w:color w:val="auto"/>
          <w:sz w:val="28"/>
        </w:rPr>
        <w:t>Проектом постановления также предлагается:</w:t>
      </w:r>
    </w:p>
    <w:p w:rsidR="004C329F" w:rsidRDefault="002666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показатель (индикатор) «Доля просроченной кредиторской задолженности в общем объеме расходов бюджета города» в 2023-2027 годах вместо установленных значений от «0,05» до «0,01» установить «0» (в связи с тем, что показатель  отражает работу органов местного самоуправления города Ставрополя в части недопущения образования просроченной кредиторской задолженности. Данный вопрос находится на постоянном контроле Правительства Ставропольского края, прокуратуры Ставропольского края. Так же показатель является важным мероприятием в рамках оздоровления муниципальных финансов);</w:t>
      </w:r>
    </w:p>
    <w:p w:rsidR="004C329F" w:rsidRDefault="002666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(индикатора) «Отклонение показателей утвержденного бюджета города на очередной финансовый год от показателей бюджетного прогноза (в части расходов за счет средств бюджета города)» вместо установленного в 2023 году указанного значения «не более 18,00» установить «не более 21,00»  (в связи с увеличением объема субсидий, предоставляемых из бюджета Ставропольского края);</w:t>
      </w:r>
    </w:p>
    <w:p w:rsidR="004C329F" w:rsidRDefault="002666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показатель (индикатор) «Расходы бюджета города на содержание работников органов местного самоуправления в расчете на одного жителя муниципального образования города Ставрополя Ставропольского края» в </w:t>
      </w:r>
      <w:r>
        <w:rPr>
          <w:rFonts w:ascii="Times New Roman" w:hAnsi="Times New Roman"/>
          <w:sz w:val="28"/>
        </w:rPr>
        <w:lastRenderedPageBreak/>
        <w:t>2023</w:t>
      </w:r>
      <w:r w:rsidR="00DB7A2E">
        <w:rPr>
          <w:rFonts w:ascii="Times New Roman" w:hAnsi="Times New Roman"/>
          <w:sz w:val="28"/>
        </w:rPr>
        <w:t>-2024</w:t>
      </w:r>
      <w:r>
        <w:rPr>
          <w:rFonts w:ascii="Times New Roman" w:hAnsi="Times New Roman"/>
          <w:sz w:val="28"/>
        </w:rPr>
        <w:t xml:space="preserve"> год</w:t>
      </w:r>
      <w:r w:rsidR="00DB7A2E"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вместо указанн</w:t>
      </w:r>
      <w:r w:rsidR="00DB7A2E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значени</w:t>
      </w:r>
      <w:r w:rsidR="00DB7A2E">
        <w:rPr>
          <w:rFonts w:ascii="Times New Roman" w:hAnsi="Times New Roman"/>
          <w:sz w:val="28"/>
        </w:rPr>
        <w:t>й в 2023 году –</w:t>
      </w:r>
      <w:r>
        <w:rPr>
          <w:rFonts w:ascii="Times New Roman" w:hAnsi="Times New Roman"/>
          <w:sz w:val="28"/>
        </w:rPr>
        <w:t xml:space="preserve"> «не более 1530»</w:t>
      </w:r>
      <w:r w:rsidR="00DB7A2E">
        <w:rPr>
          <w:rFonts w:ascii="Times New Roman" w:hAnsi="Times New Roman"/>
          <w:sz w:val="28"/>
        </w:rPr>
        <w:t xml:space="preserve">, </w:t>
      </w:r>
      <w:r w:rsidR="00DB7A2E">
        <w:rPr>
          <w:rFonts w:ascii="Times New Roman" w:hAnsi="Times New Roman"/>
          <w:sz w:val="28"/>
        </w:rPr>
        <w:br/>
        <w:t>в 2024 году – «не более 1560»</w:t>
      </w:r>
      <w:r>
        <w:rPr>
          <w:rFonts w:ascii="Times New Roman" w:hAnsi="Times New Roman"/>
          <w:sz w:val="28"/>
        </w:rPr>
        <w:t xml:space="preserve"> установить «не более 1580»</w:t>
      </w:r>
      <w:r w:rsidR="00DB7A2E">
        <w:rPr>
          <w:rFonts w:ascii="Times New Roman" w:hAnsi="Times New Roman"/>
          <w:sz w:val="28"/>
        </w:rPr>
        <w:t xml:space="preserve"> ежегодно</w:t>
      </w:r>
      <w:r>
        <w:rPr>
          <w:rFonts w:ascii="Times New Roman" w:hAnsi="Times New Roman"/>
          <w:sz w:val="28"/>
        </w:rPr>
        <w:t xml:space="preserve"> (в связи с индексацией заработной платы органов местного самоуправления с 01.10.2023 на 4 процента);</w:t>
      </w:r>
    </w:p>
    <w:p w:rsidR="004C329F" w:rsidRDefault="002666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проекта постановления</w:t>
      </w:r>
      <w:r w:rsidR="00C419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потребует дополнительных расходов из бюджета города Ставрополя.</w:t>
      </w:r>
    </w:p>
    <w:p w:rsidR="004C329F" w:rsidRDefault="004C329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4C329F" w:rsidRDefault="004C329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4C329F" w:rsidRDefault="004C329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329F" w:rsidRDefault="004C329F">
      <w:pPr>
        <w:spacing w:after="0" w:line="240" w:lineRule="exact"/>
        <w:ind w:left="-426"/>
        <w:jc w:val="both"/>
        <w:rPr>
          <w:rFonts w:ascii="Times New Roman" w:hAnsi="Times New Roman"/>
          <w:sz w:val="28"/>
        </w:rPr>
      </w:pPr>
    </w:p>
    <w:p w:rsidR="004C329F" w:rsidRDefault="002666B9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:rsidR="004C329F" w:rsidRDefault="002666B9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:rsidR="004C329F" w:rsidRDefault="002666B9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финансов и бюджета </w:t>
      </w:r>
    </w:p>
    <w:p w:rsidR="004C329F" w:rsidRDefault="002666B9">
      <w:pPr>
        <w:spacing w:after="0" w:line="24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Н.А. Бондаренко</w:t>
      </w:r>
    </w:p>
    <w:p w:rsidR="004C329F" w:rsidRDefault="004C329F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4C329F" w:rsidRDefault="004C329F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1D0BF6" w:rsidRDefault="001D0BF6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4C329F" w:rsidRDefault="004C329F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:rsidR="004C329F" w:rsidRDefault="002666B9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Ю.И. Захарова, 74-93-53 </w:t>
      </w:r>
    </w:p>
    <w:sectPr w:rsidR="004C329F" w:rsidSect="001D0BF6">
      <w:headerReference w:type="default" r:id="rId6"/>
      <w:pgSz w:w="11906" w:h="16838"/>
      <w:pgMar w:top="1207" w:right="567" w:bottom="567" w:left="1985" w:header="567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35" w:rsidRDefault="00E07035" w:rsidP="004C329F">
      <w:pPr>
        <w:spacing w:after="0" w:line="240" w:lineRule="auto"/>
      </w:pPr>
      <w:r>
        <w:separator/>
      </w:r>
    </w:p>
  </w:endnote>
  <w:endnote w:type="continuationSeparator" w:id="1">
    <w:p w:rsidR="00E07035" w:rsidRDefault="00E07035" w:rsidP="004C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35" w:rsidRDefault="00E07035" w:rsidP="004C329F">
      <w:pPr>
        <w:spacing w:after="0" w:line="240" w:lineRule="auto"/>
      </w:pPr>
      <w:r>
        <w:separator/>
      </w:r>
    </w:p>
  </w:footnote>
  <w:footnote w:type="continuationSeparator" w:id="1">
    <w:p w:rsidR="00E07035" w:rsidRDefault="00E07035" w:rsidP="004C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952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C329F" w:rsidRPr="001D0BF6" w:rsidRDefault="001D0BF6" w:rsidP="001D0BF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D0BF6">
          <w:rPr>
            <w:rFonts w:ascii="Times New Roman" w:hAnsi="Times New Roman"/>
            <w:sz w:val="28"/>
            <w:szCs w:val="28"/>
          </w:rPr>
          <w:fldChar w:fldCharType="begin"/>
        </w:r>
        <w:r w:rsidRPr="001D0BF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D0BF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1D0BF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29F"/>
    <w:rsid w:val="001D0BF6"/>
    <w:rsid w:val="002666B9"/>
    <w:rsid w:val="004C329F"/>
    <w:rsid w:val="008D3E8E"/>
    <w:rsid w:val="00C41949"/>
    <w:rsid w:val="00DB7A2E"/>
    <w:rsid w:val="00E0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329F"/>
  </w:style>
  <w:style w:type="paragraph" w:styleId="10">
    <w:name w:val="heading 1"/>
    <w:next w:val="a"/>
    <w:link w:val="11"/>
    <w:uiPriority w:val="9"/>
    <w:qFormat/>
    <w:rsid w:val="004C329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C32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C32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C32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C329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329F"/>
  </w:style>
  <w:style w:type="paragraph" w:styleId="a3">
    <w:name w:val="header"/>
    <w:basedOn w:val="a"/>
    <w:link w:val="a4"/>
    <w:uiPriority w:val="99"/>
    <w:rsid w:val="004C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  <w:rsid w:val="004C329F"/>
  </w:style>
  <w:style w:type="paragraph" w:styleId="21">
    <w:name w:val="toc 2"/>
    <w:next w:val="a"/>
    <w:link w:val="22"/>
    <w:uiPriority w:val="39"/>
    <w:rsid w:val="004C32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C32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C32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C32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C32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C32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C32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C329F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4C329F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4C329F"/>
    <w:rPr>
      <w:rFonts w:ascii="Calibri" w:hAnsi="Calibri"/>
    </w:rPr>
  </w:style>
  <w:style w:type="paragraph" w:customStyle="1" w:styleId="ConsPlusNormal">
    <w:name w:val="ConsPlusNormal"/>
    <w:link w:val="ConsPlusNormal0"/>
    <w:rsid w:val="004C329F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4C329F"/>
    <w:rPr>
      <w:rFonts w:ascii="Calibri" w:hAnsi="Calibri"/>
    </w:rPr>
  </w:style>
  <w:style w:type="paragraph" w:customStyle="1" w:styleId="Endnote">
    <w:name w:val="Endnote"/>
    <w:link w:val="Endnote0"/>
    <w:rsid w:val="004C329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C329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C329F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4C329F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C329F"/>
    <w:rPr>
      <w:rFonts w:ascii="Tahoma" w:hAnsi="Tahoma"/>
      <w:sz w:val="16"/>
    </w:rPr>
  </w:style>
  <w:style w:type="paragraph" w:styleId="a7">
    <w:name w:val="footer"/>
    <w:basedOn w:val="a"/>
    <w:link w:val="a8"/>
    <w:rsid w:val="004C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4C329F"/>
  </w:style>
  <w:style w:type="paragraph" w:styleId="a9">
    <w:name w:val="No Spacing"/>
    <w:link w:val="aa"/>
    <w:rsid w:val="004C329F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sid w:val="004C329F"/>
    <w:rPr>
      <w:rFonts w:ascii="Calibri" w:hAnsi="Calibri"/>
    </w:rPr>
  </w:style>
  <w:style w:type="paragraph" w:styleId="ab">
    <w:name w:val="List Paragraph"/>
    <w:basedOn w:val="a"/>
    <w:link w:val="ac"/>
    <w:rsid w:val="004C329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">
    <w:name w:val="Абзац списка Знак"/>
    <w:basedOn w:val="1"/>
    <w:link w:val="ab"/>
    <w:rsid w:val="004C329F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rsid w:val="004C329F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sid w:val="004C329F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4C32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C329F"/>
    <w:rPr>
      <w:rFonts w:ascii="XO Thames" w:hAnsi="XO Thames"/>
      <w:sz w:val="28"/>
    </w:rPr>
  </w:style>
  <w:style w:type="paragraph" w:customStyle="1" w:styleId="12">
    <w:name w:val="Основной шрифт абзаца1"/>
    <w:link w:val="ad"/>
    <w:rsid w:val="004C329F"/>
  </w:style>
  <w:style w:type="paragraph" w:styleId="ad">
    <w:name w:val="Body Text Indent"/>
    <w:basedOn w:val="a"/>
    <w:link w:val="ae"/>
    <w:rsid w:val="004C329F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1"/>
    <w:link w:val="ad"/>
    <w:rsid w:val="004C329F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4C329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C329F"/>
    <w:rPr>
      <w:rFonts w:ascii="XO Thames" w:hAnsi="XO Thames"/>
      <w:b/>
      <w:sz w:val="32"/>
    </w:rPr>
  </w:style>
  <w:style w:type="paragraph" w:customStyle="1" w:styleId="13">
    <w:name w:val="Гиперссылка1"/>
    <w:link w:val="af"/>
    <w:rsid w:val="004C329F"/>
    <w:rPr>
      <w:color w:val="0000FF"/>
      <w:u w:val="single"/>
    </w:rPr>
  </w:style>
  <w:style w:type="character" w:styleId="af">
    <w:name w:val="Hyperlink"/>
    <w:link w:val="13"/>
    <w:rsid w:val="004C329F"/>
    <w:rPr>
      <w:color w:val="0000FF"/>
      <w:u w:val="single"/>
    </w:rPr>
  </w:style>
  <w:style w:type="paragraph" w:customStyle="1" w:styleId="Footnote">
    <w:name w:val="Footnote"/>
    <w:link w:val="Footnote0"/>
    <w:rsid w:val="004C329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C329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C329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C32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C329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C329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C32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C329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C32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C32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C32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C329F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4C329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4C329F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rsid w:val="004C329F"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3">
    <w:name w:val="Название Знак"/>
    <w:basedOn w:val="1"/>
    <w:link w:val="af2"/>
    <w:rsid w:val="004C329F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sid w:val="004C32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C329F"/>
    <w:rPr>
      <w:rFonts w:ascii="XO Thames" w:hAnsi="XO Thames"/>
      <w:b/>
      <w:sz w:val="28"/>
    </w:rPr>
  </w:style>
  <w:style w:type="table" w:styleId="af4">
    <w:name w:val="Table Grid"/>
    <w:basedOn w:val="a1"/>
    <w:rsid w:val="004C32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Zakharova</cp:lastModifiedBy>
  <cp:revision>4</cp:revision>
  <dcterms:created xsi:type="dcterms:W3CDTF">2023-12-12T13:42:00Z</dcterms:created>
  <dcterms:modified xsi:type="dcterms:W3CDTF">2023-12-12T14:29:00Z</dcterms:modified>
</cp:coreProperties>
</file>