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8CB" w:rsidRPr="00970F5D" w:rsidRDefault="00037BDA">
      <w:pPr>
        <w:pStyle w:val="a5"/>
        <w:spacing w:line="240" w:lineRule="exact"/>
      </w:pPr>
      <w:r w:rsidRPr="00970F5D">
        <w:t>ПОЯСНИТЕЛЬНАЯ ЗАПИСКА</w:t>
      </w:r>
    </w:p>
    <w:p w:rsidR="009F28CB" w:rsidRPr="00970F5D" w:rsidRDefault="00037BDA">
      <w:pPr>
        <w:spacing w:line="240" w:lineRule="exact"/>
        <w:jc w:val="center"/>
        <w:rPr>
          <w:szCs w:val="28"/>
        </w:rPr>
      </w:pPr>
      <w:r w:rsidRPr="00970F5D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970F5D">
        <w:t>4</w:t>
      </w:r>
      <w:r w:rsidRPr="00970F5D">
        <w:t xml:space="preserve"> год и плановый период 202</w:t>
      </w:r>
      <w:r w:rsidR="00B02C04" w:rsidRPr="00970F5D">
        <w:t>5</w:t>
      </w:r>
      <w:r w:rsidRPr="00970F5D">
        <w:t xml:space="preserve"> и 202</w:t>
      </w:r>
      <w:r w:rsidR="00B02C04" w:rsidRPr="00970F5D">
        <w:t>6</w:t>
      </w:r>
      <w:r w:rsidRPr="00970F5D">
        <w:t xml:space="preserve"> годов»</w:t>
      </w:r>
    </w:p>
    <w:p w:rsidR="009F28CB" w:rsidRPr="00730DAD" w:rsidRDefault="009F28CB">
      <w:pPr>
        <w:pStyle w:val="af2"/>
        <w:spacing w:after="0"/>
        <w:ind w:left="0" w:firstLine="709"/>
        <w:jc w:val="both"/>
        <w:rPr>
          <w:szCs w:val="28"/>
        </w:rPr>
      </w:pPr>
    </w:p>
    <w:p w:rsidR="009F28CB" w:rsidRPr="00A32D18" w:rsidRDefault="00037BDA" w:rsidP="00730DAD">
      <w:pPr>
        <w:widowControl w:val="0"/>
        <w:spacing w:line="235" w:lineRule="auto"/>
        <w:ind w:firstLine="709"/>
        <w:jc w:val="both"/>
        <w:outlineLvl w:val="0"/>
      </w:pPr>
      <w:r w:rsidRPr="00970F5D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970F5D">
        <w:rPr>
          <w:szCs w:val="28"/>
        </w:rPr>
        <w:t xml:space="preserve">решения </w:t>
      </w:r>
      <w:r w:rsidRPr="00970F5D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970F5D">
        <w:t>4</w:t>
      </w:r>
      <w:r w:rsidRPr="00970F5D">
        <w:t xml:space="preserve"> год и плановый период 202</w:t>
      </w:r>
      <w:r w:rsidR="00B02C04" w:rsidRPr="00970F5D">
        <w:t>5</w:t>
      </w:r>
      <w:r w:rsidRPr="00970F5D">
        <w:t xml:space="preserve"> и 202</w:t>
      </w:r>
      <w:r w:rsidR="00B02C04" w:rsidRPr="00970F5D">
        <w:t>6</w:t>
      </w:r>
      <w:r w:rsidRPr="00970F5D">
        <w:t xml:space="preserve"> годов» </w:t>
      </w:r>
      <w:bookmarkEnd w:id="0"/>
      <w:bookmarkEnd w:id="1"/>
      <w:bookmarkEnd w:id="2"/>
      <w:r w:rsidRPr="00970F5D">
        <w:t>(далее – проект решения)</w:t>
      </w:r>
      <w:r w:rsidRPr="00970F5D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970F5D">
        <w:rPr>
          <w:szCs w:val="28"/>
        </w:rPr>
        <w:br/>
        <w:t xml:space="preserve">от </w:t>
      </w:r>
      <w:r w:rsidR="00B02C04" w:rsidRPr="00970F5D">
        <w:rPr>
          <w:szCs w:val="28"/>
        </w:rPr>
        <w:t>06</w:t>
      </w:r>
      <w:r w:rsidR="008574B4" w:rsidRPr="00970F5D">
        <w:rPr>
          <w:szCs w:val="28"/>
        </w:rPr>
        <w:t xml:space="preserve"> </w:t>
      </w:r>
      <w:r w:rsidR="00B02C04" w:rsidRPr="00970F5D">
        <w:rPr>
          <w:szCs w:val="28"/>
        </w:rPr>
        <w:t>декабря</w:t>
      </w:r>
      <w:r w:rsidRPr="00970F5D">
        <w:rPr>
          <w:szCs w:val="28"/>
        </w:rPr>
        <w:t xml:space="preserve"> 202</w:t>
      </w:r>
      <w:r w:rsidR="00B02C04" w:rsidRPr="00970F5D">
        <w:rPr>
          <w:szCs w:val="28"/>
        </w:rPr>
        <w:t>3</w:t>
      </w:r>
      <w:r w:rsidRPr="00970F5D">
        <w:rPr>
          <w:szCs w:val="28"/>
        </w:rPr>
        <w:t xml:space="preserve"> г. № </w:t>
      </w:r>
      <w:r w:rsidR="00B02C04" w:rsidRPr="00970F5D">
        <w:rPr>
          <w:szCs w:val="28"/>
        </w:rPr>
        <w:t>240</w:t>
      </w:r>
      <w:r w:rsidRPr="00970F5D">
        <w:rPr>
          <w:szCs w:val="28"/>
        </w:rPr>
        <w:t xml:space="preserve"> «О бюджете города Ставрополя на </w:t>
      </w:r>
      <w:r w:rsidRPr="00970F5D">
        <w:t>202</w:t>
      </w:r>
      <w:r w:rsidR="00B02C04" w:rsidRPr="00970F5D">
        <w:t>4</w:t>
      </w:r>
      <w:r w:rsidRPr="00970F5D">
        <w:t xml:space="preserve"> год и плановый период 202</w:t>
      </w:r>
      <w:r w:rsidR="00B02C04" w:rsidRPr="00970F5D">
        <w:t>5</w:t>
      </w:r>
      <w:r w:rsidRPr="00970F5D">
        <w:t xml:space="preserve"> и 202</w:t>
      </w:r>
      <w:r w:rsidR="00B02C04" w:rsidRPr="00970F5D">
        <w:t>6</w:t>
      </w:r>
      <w:r w:rsidRPr="00970F5D">
        <w:t xml:space="preserve"> годов»</w:t>
      </w:r>
      <w:r w:rsidR="008574B4" w:rsidRPr="00970F5D">
        <w:t xml:space="preserve"> </w:t>
      </w:r>
      <w:r w:rsidRPr="00970F5D">
        <w:t xml:space="preserve">(далее соответственно – решение </w:t>
      </w:r>
      <w:r w:rsidRPr="00970F5D">
        <w:br/>
        <w:t xml:space="preserve">о бюджете </w:t>
      </w:r>
      <w:r w:rsidRPr="000937B4">
        <w:t>города</w:t>
      </w:r>
      <w:r w:rsidRPr="00A32D18">
        <w:t>, бюджет города).</w:t>
      </w:r>
    </w:p>
    <w:p w:rsidR="00287E7B" w:rsidRPr="00A32D18" w:rsidRDefault="00037BDA" w:rsidP="00730DAD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A32D18">
        <w:t>Проектом решения предусматривается уточнение плановых показателей доходов и расходов</w:t>
      </w:r>
      <w:r w:rsidR="00ED70AA" w:rsidRPr="00A32D18">
        <w:t xml:space="preserve"> </w:t>
      </w:r>
      <w:r w:rsidRPr="00A32D18">
        <w:rPr>
          <w:szCs w:val="28"/>
        </w:rPr>
        <w:t xml:space="preserve">бюджета </w:t>
      </w:r>
      <w:r w:rsidR="006A12D3" w:rsidRPr="00A32D18">
        <w:t>города на</w:t>
      </w:r>
      <w:r w:rsidRPr="00A32D18">
        <w:t xml:space="preserve"> 202</w:t>
      </w:r>
      <w:r w:rsidR="005D0AC7" w:rsidRPr="00A32D18">
        <w:t>4</w:t>
      </w:r>
      <w:r w:rsidR="00C4139C" w:rsidRPr="00A32D18">
        <w:t> </w:t>
      </w:r>
      <w:r w:rsidRPr="00A32D18">
        <w:t>год</w:t>
      </w:r>
      <w:r w:rsidR="00ED70AA" w:rsidRPr="00A32D18">
        <w:t xml:space="preserve"> </w:t>
      </w:r>
      <w:r w:rsidRPr="00A32D18">
        <w:t>в связи с</w:t>
      </w:r>
      <w:r w:rsidR="00287E7B" w:rsidRPr="00A32D18">
        <w:t xml:space="preserve">: </w:t>
      </w:r>
    </w:p>
    <w:p w:rsidR="00287E7B" w:rsidRPr="00A32D18" w:rsidRDefault="00287E7B" w:rsidP="00730DAD">
      <w:pPr>
        <w:pStyle w:val="af2"/>
        <w:widowControl w:val="0"/>
        <w:spacing w:after="0" w:line="235" w:lineRule="auto"/>
        <w:ind w:left="0" w:firstLine="709"/>
        <w:jc w:val="both"/>
      </w:pPr>
      <w:r w:rsidRPr="00A32D18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A32D18" w:rsidRDefault="00795E0A" w:rsidP="00730DAD">
      <w:pPr>
        <w:pStyle w:val="af2"/>
        <w:widowControl w:val="0"/>
        <w:spacing w:after="0" w:line="235" w:lineRule="auto"/>
        <w:ind w:left="0" w:firstLine="709"/>
        <w:jc w:val="both"/>
      </w:pPr>
      <w:r w:rsidRPr="00A32D18">
        <w:t>уточнением плановых назначений по расходам бюджета города в части местных полномочий;</w:t>
      </w:r>
    </w:p>
    <w:p w:rsidR="002B4D7B" w:rsidRPr="00895DA3" w:rsidRDefault="002B4D7B" w:rsidP="00730DAD">
      <w:pPr>
        <w:widowControl w:val="0"/>
        <w:spacing w:line="235" w:lineRule="auto"/>
        <w:ind w:firstLine="709"/>
        <w:jc w:val="both"/>
        <w:outlineLvl w:val="0"/>
      </w:pPr>
      <w:r w:rsidRPr="00A32D18">
        <w:rPr>
          <w:szCs w:val="28"/>
        </w:rPr>
        <w:t xml:space="preserve">уточнением плановых назначений по расходам в части безвозмездных </w:t>
      </w:r>
      <w:r w:rsidRPr="00753937">
        <w:rPr>
          <w:szCs w:val="28"/>
        </w:rPr>
        <w:t>поступлений</w:t>
      </w:r>
      <w:r w:rsidRPr="00895DA3">
        <w:rPr>
          <w:szCs w:val="28"/>
        </w:rPr>
        <w:t>.</w:t>
      </w:r>
    </w:p>
    <w:p w:rsidR="009F28CB" w:rsidRPr="00895DA3" w:rsidRDefault="00037BDA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895DA3">
        <w:rPr>
          <w:sz w:val="28"/>
          <w:szCs w:val="16"/>
        </w:rPr>
        <w:t xml:space="preserve">По вышеизложенным основаниям параметры бюджета города </w:t>
      </w:r>
      <w:r w:rsidRPr="00895DA3">
        <w:rPr>
          <w:sz w:val="28"/>
          <w:szCs w:val="16"/>
        </w:rPr>
        <w:br/>
        <w:t>на 202</w:t>
      </w:r>
      <w:r w:rsidR="00B02C04" w:rsidRPr="00895DA3">
        <w:rPr>
          <w:sz w:val="28"/>
          <w:szCs w:val="16"/>
        </w:rPr>
        <w:t>4</w:t>
      </w:r>
      <w:r w:rsidRPr="00895DA3">
        <w:rPr>
          <w:sz w:val="28"/>
          <w:szCs w:val="16"/>
        </w:rPr>
        <w:t xml:space="preserve"> год изменяются следующим образом:</w:t>
      </w:r>
    </w:p>
    <w:p w:rsidR="009F28CB" w:rsidRPr="00F31154" w:rsidRDefault="00037BDA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895DA3">
        <w:rPr>
          <w:sz w:val="28"/>
          <w:szCs w:val="16"/>
        </w:rPr>
        <w:t xml:space="preserve">общий объем доходов бюджета города в целом </w:t>
      </w:r>
      <w:r w:rsidR="0080448F" w:rsidRPr="00895DA3">
        <w:rPr>
          <w:sz w:val="28"/>
          <w:szCs w:val="16"/>
        </w:rPr>
        <w:t>увеличивается</w:t>
      </w:r>
      <w:r w:rsidRPr="00895DA3">
        <w:rPr>
          <w:sz w:val="28"/>
          <w:szCs w:val="16"/>
        </w:rPr>
        <w:t xml:space="preserve"> на сумму </w:t>
      </w:r>
      <w:r w:rsidR="00BB73D0">
        <w:rPr>
          <w:sz w:val="28"/>
          <w:szCs w:val="16"/>
        </w:rPr>
        <w:t>221 061,32</w:t>
      </w:r>
      <w:r w:rsidRPr="00895DA3">
        <w:rPr>
          <w:sz w:val="28"/>
          <w:szCs w:val="16"/>
        </w:rPr>
        <w:t> тыс. рублей за счет</w:t>
      </w:r>
      <w:r w:rsidR="00D82FE6" w:rsidRPr="00895DA3">
        <w:rPr>
          <w:sz w:val="28"/>
          <w:szCs w:val="16"/>
        </w:rPr>
        <w:t xml:space="preserve"> </w:t>
      </w:r>
      <w:r w:rsidR="0080448F" w:rsidRPr="00895DA3">
        <w:rPr>
          <w:sz w:val="28"/>
          <w:szCs w:val="28"/>
        </w:rPr>
        <w:t>увеличения</w:t>
      </w:r>
      <w:r w:rsidR="009A708B" w:rsidRPr="00895DA3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895DA3">
        <w:rPr>
          <w:sz w:val="28"/>
          <w:szCs w:val="28"/>
        </w:rPr>
        <w:t xml:space="preserve"> на сумму</w:t>
      </w:r>
      <w:r w:rsidR="008C037C" w:rsidRPr="00895DA3">
        <w:rPr>
          <w:sz w:val="28"/>
          <w:szCs w:val="28"/>
        </w:rPr>
        <w:t xml:space="preserve"> 139 214,53</w:t>
      </w:r>
      <w:r w:rsidR="005E6C4A" w:rsidRPr="00895DA3">
        <w:rPr>
          <w:sz w:val="28"/>
          <w:szCs w:val="28"/>
        </w:rPr>
        <w:t xml:space="preserve"> тыс. рублей, налоговых и неналоговых доходов на сумму </w:t>
      </w:r>
      <w:r w:rsidR="00BB73D0">
        <w:rPr>
          <w:sz w:val="28"/>
          <w:szCs w:val="28"/>
        </w:rPr>
        <w:t>81 846,79</w:t>
      </w:r>
      <w:r w:rsidR="008C037C" w:rsidRPr="00F31154">
        <w:rPr>
          <w:sz w:val="28"/>
          <w:szCs w:val="28"/>
        </w:rPr>
        <w:t xml:space="preserve"> </w:t>
      </w:r>
      <w:r w:rsidR="005E6C4A" w:rsidRPr="00F31154">
        <w:rPr>
          <w:sz w:val="28"/>
          <w:szCs w:val="28"/>
        </w:rPr>
        <w:t>тыс. рублей</w:t>
      </w:r>
      <w:r w:rsidRPr="00F31154">
        <w:rPr>
          <w:sz w:val="28"/>
          <w:szCs w:val="28"/>
        </w:rPr>
        <w:t>;</w:t>
      </w:r>
    </w:p>
    <w:p w:rsidR="003B70AA" w:rsidRPr="00F31154" w:rsidRDefault="00037BDA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F31154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F31154">
        <w:rPr>
          <w:sz w:val="28"/>
          <w:szCs w:val="16"/>
        </w:rPr>
        <w:t>увеличивается</w:t>
      </w:r>
      <w:r w:rsidR="00C84D62" w:rsidRPr="00F31154">
        <w:rPr>
          <w:sz w:val="28"/>
          <w:szCs w:val="16"/>
        </w:rPr>
        <w:t xml:space="preserve"> на сумму </w:t>
      </w:r>
      <w:r w:rsidR="009E5F79">
        <w:rPr>
          <w:sz w:val="28"/>
          <w:szCs w:val="16"/>
        </w:rPr>
        <w:t>248 205,87</w:t>
      </w:r>
      <w:r w:rsidR="00DA3117" w:rsidRPr="00F31154">
        <w:rPr>
          <w:sz w:val="28"/>
          <w:szCs w:val="16"/>
        </w:rPr>
        <w:t xml:space="preserve"> тыс. рублей за счет </w:t>
      </w:r>
      <w:r w:rsidR="00DA3117" w:rsidRPr="00F31154">
        <w:rPr>
          <w:sz w:val="28"/>
          <w:szCs w:val="28"/>
        </w:rPr>
        <w:t xml:space="preserve">увеличения безвозмездных поступлений от других бюджетов бюджетной системы Российской Федерации на сумму </w:t>
      </w:r>
      <w:r w:rsidR="008C037C" w:rsidRPr="00F31154">
        <w:rPr>
          <w:sz w:val="28"/>
          <w:szCs w:val="28"/>
        </w:rPr>
        <w:t>166 359,08</w:t>
      </w:r>
      <w:r w:rsidR="00DA3117" w:rsidRPr="00F31154">
        <w:rPr>
          <w:sz w:val="28"/>
          <w:szCs w:val="28"/>
        </w:rPr>
        <w:t xml:space="preserve"> тыс. рублей, в части местных полномочий на сумму </w:t>
      </w:r>
      <w:r w:rsidR="009E5F79">
        <w:rPr>
          <w:sz w:val="28"/>
          <w:szCs w:val="28"/>
        </w:rPr>
        <w:t>81 846,79</w:t>
      </w:r>
      <w:r w:rsidR="009E5F79" w:rsidRPr="00F31154">
        <w:rPr>
          <w:sz w:val="28"/>
          <w:szCs w:val="28"/>
        </w:rPr>
        <w:t xml:space="preserve"> </w:t>
      </w:r>
      <w:r w:rsidR="00DA3117" w:rsidRPr="00F31154">
        <w:rPr>
          <w:sz w:val="28"/>
          <w:szCs w:val="28"/>
        </w:rPr>
        <w:t>тыс. рублей</w:t>
      </w:r>
      <w:r w:rsidR="003B70AA" w:rsidRPr="00F31154">
        <w:rPr>
          <w:sz w:val="28"/>
          <w:szCs w:val="16"/>
        </w:rPr>
        <w:t>;</w:t>
      </w:r>
    </w:p>
    <w:p w:rsidR="002747D5" w:rsidRPr="00E12221" w:rsidRDefault="002747D5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F31154">
        <w:rPr>
          <w:sz w:val="28"/>
          <w:szCs w:val="16"/>
        </w:rPr>
        <w:t xml:space="preserve">размер дефицита бюджета города </w:t>
      </w:r>
      <w:r w:rsidR="00E12221" w:rsidRPr="00F31154">
        <w:rPr>
          <w:sz w:val="28"/>
          <w:szCs w:val="16"/>
        </w:rPr>
        <w:t xml:space="preserve">увеличивается на сумму </w:t>
      </w:r>
      <w:r w:rsidR="00E12221" w:rsidRPr="00F31154">
        <w:rPr>
          <w:sz w:val="28"/>
          <w:szCs w:val="16"/>
        </w:rPr>
        <w:br/>
        <w:t>27 144,55 тыс</w:t>
      </w:r>
      <w:r w:rsidRPr="00F31154">
        <w:rPr>
          <w:sz w:val="28"/>
          <w:szCs w:val="16"/>
        </w:rPr>
        <w:t>.</w:t>
      </w:r>
      <w:r w:rsidR="00E12221" w:rsidRPr="00F31154">
        <w:rPr>
          <w:sz w:val="28"/>
          <w:szCs w:val="16"/>
        </w:rPr>
        <w:t xml:space="preserve"> рублей.</w:t>
      </w:r>
    </w:p>
    <w:p w:rsidR="00ED757E" w:rsidRPr="00E12221" w:rsidRDefault="0059405C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12221">
        <w:rPr>
          <w:sz w:val="28"/>
          <w:szCs w:val="16"/>
        </w:rPr>
        <w:t>Параметры бюджета города на 2025</w:t>
      </w:r>
      <w:r w:rsidR="00753937" w:rsidRPr="00E12221">
        <w:rPr>
          <w:sz w:val="28"/>
          <w:szCs w:val="16"/>
        </w:rPr>
        <w:t xml:space="preserve"> – 2026</w:t>
      </w:r>
      <w:r w:rsidRPr="00E12221">
        <w:rPr>
          <w:sz w:val="28"/>
          <w:szCs w:val="16"/>
        </w:rPr>
        <w:t xml:space="preserve"> год</w:t>
      </w:r>
      <w:r w:rsidR="00753937" w:rsidRPr="00E12221">
        <w:rPr>
          <w:sz w:val="28"/>
          <w:szCs w:val="16"/>
        </w:rPr>
        <w:t>у не</w:t>
      </w:r>
      <w:r w:rsidRPr="00E12221">
        <w:rPr>
          <w:sz w:val="28"/>
          <w:szCs w:val="16"/>
        </w:rPr>
        <w:t xml:space="preserve"> изменятся</w:t>
      </w:r>
      <w:r w:rsidR="00753937" w:rsidRPr="00E12221">
        <w:rPr>
          <w:sz w:val="28"/>
          <w:szCs w:val="16"/>
        </w:rPr>
        <w:t>.</w:t>
      </w:r>
      <w:r w:rsidRPr="00E12221">
        <w:rPr>
          <w:sz w:val="28"/>
          <w:szCs w:val="16"/>
        </w:rPr>
        <w:t xml:space="preserve"> </w:t>
      </w:r>
    </w:p>
    <w:p w:rsidR="004F1871" w:rsidRPr="009B1A8A" w:rsidRDefault="004F1871" w:rsidP="00730DAD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E12221">
        <w:rPr>
          <w:sz w:val="28"/>
          <w:szCs w:val="16"/>
        </w:rPr>
        <w:t xml:space="preserve">Изменения параметров </w:t>
      </w:r>
      <w:r w:rsidRPr="009B1A8A">
        <w:rPr>
          <w:sz w:val="28"/>
          <w:szCs w:val="16"/>
        </w:rPr>
        <w:t>бюджета</w:t>
      </w:r>
      <w:r w:rsidRPr="009B1A8A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730DAD" w:rsidRDefault="009F28CB" w:rsidP="00730DAD">
      <w:pPr>
        <w:widowControl w:val="0"/>
        <w:spacing w:line="235" w:lineRule="auto"/>
        <w:ind w:firstLine="709"/>
        <w:jc w:val="center"/>
        <w:outlineLvl w:val="0"/>
        <w:rPr>
          <w:sz w:val="24"/>
          <w:szCs w:val="28"/>
        </w:rPr>
      </w:pPr>
    </w:p>
    <w:p w:rsidR="009F28CB" w:rsidRPr="009B1A8A" w:rsidRDefault="00037BDA" w:rsidP="00730DAD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9B1A8A">
        <w:rPr>
          <w:szCs w:val="28"/>
        </w:rPr>
        <w:t>ДОХОДЫ</w:t>
      </w:r>
    </w:p>
    <w:p w:rsidR="009F28CB" w:rsidRPr="00730DAD" w:rsidRDefault="009F28CB" w:rsidP="00730DAD">
      <w:pPr>
        <w:widowControl w:val="0"/>
        <w:spacing w:line="235" w:lineRule="auto"/>
        <w:ind w:firstLine="709"/>
        <w:jc w:val="center"/>
        <w:outlineLvl w:val="0"/>
        <w:rPr>
          <w:sz w:val="24"/>
          <w:szCs w:val="28"/>
        </w:rPr>
      </w:pPr>
    </w:p>
    <w:p w:rsidR="009B1A8A" w:rsidRPr="001D5403" w:rsidRDefault="009B1A8A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B1A8A">
        <w:rPr>
          <w:sz w:val="28"/>
          <w:szCs w:val="28"/>
        </w:rPr>
        <w:t>В соответствии с решением о бюджете города доходы бюджета города определены на 2024 год в сумме 19 417 099,52 тыс. рублей, на 2025 год –13 279 484,57 </w:t>
      </w:r>
      <w:r w:rsidRPr="009B1A8A">
        <w:rPr>
          <w:b/>
          <w:bCs/>
          <w:sz w:val="28"/>
          <w:szCs w:val="28"/>
        </w:rPr>
        <w:t xml:space="preserve"> </w:t>
      </w:r>
      <w:r w:rsidRPr="009B1A8A">
        <w:rPr>
          <w:sz w:val="28"/>
          <w:szCs w:val="28"/>
        </w:rPr>
        <w:t>тыс. рублей, на 2026 год – 12 702 257,91 тыс</w:t>
      </w:r>
      <w:r w:rsidRPr="001D5403">
        <w:rPr>
          <w:sz w:val="28"/>
          <w:szCs w:val="28"/>
        </w:rPr>
        <w:t>. рублей.</w:t>
      </w:r>
    </w:p>
    <w:p w:rsidR="009B1A8A" w:rsidRPr="001D5403" w:rsidRDefault="009B1A8A" w:rsidP="00730DAD">
      <w:pPr>
        <w:pStyle w:val="aff4"/>
        <w:widowControl w:val="0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D5403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9B1A8A" w:rsidRPr="001D5403" w:rsidRDefault="009B1A8A" w:rsidP="00730DAD">
      <w:pPr>
        <w:pStyle w:val="aff4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D5403">
        <w:rPr>
          <w:sz w:val="28"/>
          <w:szCs w:val="28"/>
        </w:rPr>
        <w:lastRenderedPageBreak/>
        <w:t xml:space="preserve">1. Проектом решения предлагается увеличить налоговые и неналоговые доходы бюджета города: </w:t>
      </w:r>
    </w:p>
    <w:p w:rsidR="009B1A8A" w:rsidRPr="001D5403" w:rsidRDefault="009B1A8A" w:rsidP="00730DAD">
      <w:pPr>
        <w:pStyle w:val="aff4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D5403">
        <w:rPr>
          <w:sz w:val="28"/>
          <w:szCs w:val="28"/>
        </w:rPr>
        <w:t>в 2024 году:</w:t>
      </w:r>
    </w:p>
    <w:p w:rsidR="009B1A8A" w:rsidRPr="001D5403" w:rsidRDefault="009B1A8A" w:rsidP="00730DAD">
      <w:pPr>
        <w:pStyle w:val="aff4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D5403">
        <w:rPr>
          <w:sz w:val="28"/>
          <w:szCs w:val="28"/>
        </w:rPr>
        <w:t xml:space="preserve">по налогу на доходы физических лиц на сумму </w:t>
      </w:r>
      <w:r w:rsidR="0016226E" w:rsidRPr="00435091">
        <w:rPr>
          <w:sz w:val="28"/>
          <w:szCs w:val="28"/>
        </w:rPr>
        <w:t>80 291,35</w:t>
      </w:r>
      <w:r w:rsidRPr="001D5403">
        <w:rPr>
          <w:sz w:val="28"/>
          <w:szCs w:val="28"/>
        </w:rPr>
        <w:t xml:space="preserve">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по доходам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 на сумму 1 555,44 тыс. рублей.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2. Проектом решения предлагается увеличить доходы бюджета города по безвозмездным поступлениям от других бюджетов бюджетной системы Российской Федерации в 2024 году на сумму 166 301,89 тыс. рублей в том числе: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1) увеличен объем субсидий из бюджета Ставропольского края на модернизацию инфраструктуры общего образования в отдельных субъектах Российской Федерации на сумму 890,59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2) увеличен объем субвенций из бюджета Ставропольского края на сумму 165 411,30 тыс. рублей, в том числе: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увеличен: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 на сумму 55 024,22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szCs w:val="28"/>
        </w:rPr>
      </w:pPr>
      <w:r w:rsidRPr="001D5403">
        <w:rPr>
          <w:szCs w:val="28"/>
        </w:rPr>
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 на сумму 103 824,77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color w:val="000000"/>
          <w:szCs w:val="28"/>
        </w:rPr>
      </w:pPr>
      <w:r w:rsidRPr="001D5403">
        <w:rPr>
          <w:color w:val="000000"/>
          <w:szCs w:val="28"/>
        </w:rPr>
        <w:t>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 на сумму 2 515,10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color w:val="000000"/>
          <w:szCs w:val="28"/>
        </w:rPr>
      </w:pPr>
      <w:r w:rsidRPr="001D5403">
        <w:rPr>
          <w:color w:val="000000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сумму 917,84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color w:val="000000"/>
          <w:szCs w:val="28"/>
        </w:rPr>
      </w:pPr>
      <w:r w:rsidRPr="00275E30">
        <w:rPr>
          <w:color w:val="000000"/>
          <w:szCs w:val="28"/>
        </w:rPr>
        <w:lastRenderedPageBreak/>
        <w:t>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</w:r>
      <w:r>
        <w:rPr>
          <w:color w:val="000000"/>
          <w:szCs w:val="28"/>
        </w:rPr>
        <w:t xml:space="preserve"> </w:t>
      </w:r>
      <w:r w:rsidRPr="001D5403">
        <w:rPr>
          <w:color w:val="000000"/>
          <w:szCs w:val="28"/>
        </w:rPr>
        <w:t>на сумму 5 726,86 тыс. рублей;</w:t>
      </w:r>
    </w:p>
    <w:p w:rsidR="009B1A8A" w:rsidRPr="001D5403" w:rsidRDefault="009B1A8A" w:rsidP="00730DAD">
      <w:pPr>
        <w:spacing w:line="235" w:lineRule="auto"/>
        <w:ind w:firstLine="709"/>
        <w:jc w:val="both"/>
        <w:rPr>
          <w:color w:val="000000"/>
          <w:szCs w:val="28"/>
        </w:rPr>
      </w:pPr>
      <w:r w:rsidRPr="001D5403">
        <w:rPr>
          <w:color w:val="000000"/>
          <w:szCs w:val="28"/>
        </w:rPr>
        <w:t>уменьшен:</w:t>
      </w:r>
    </w:p>
    <w:p w:rsidR="009B1A8A" w:rsidRDefault="009B1A8A" w:rsidP="00730DAD">
      <w:pPr>
        <w:spacing w:line="235" w:lineRule="auto"/>
        <w:ind w:firstLine="709"/>
        <w:jc w:val="both"/>
        <w:rPr>
          <w:color w:val="000000"/>
          <w:szCs w:val="28"/>
        </w:rPr>
      </w:pPr>
      <w:r w:rsidRPr="001D5403">
        <w:rPr>
          <w:color w:val="000000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сумму 2 597,49 тыс. рублей.</w:t>
      </w:r>
    </w:p>
    <w:p w:rsidR="009B1A8A" w:rsidRDefault="009B1A8A" w:rsidP="00730DAD">
      <w:pPr>
        <w:spacing w:line="235" w:lineRule="auto"/>
        <w:ind w:firstLine="709"/>
        <w:contextualSpacing/>
        <w:jc w:val="both"/>
        <w:rPr>
          <w:sz w:val="20"/>
          <w:szCs w:val="20"/>
        </w:rPr>
      </w:pPr>
      <w:r w:rsidRPr="00F82052">
        <w:rPr>
          <w:szCs w:val="28"/>
        </w:rPr>
        <w:t xml:space="preserve">3. Проектом решения предлагается произвести </w:t>
      </w:r>
      <w:r>
        <w:rPr>
          <w:szCs w:val="28"/>
        </w:rPr>
        <w:t>уменьшение</w:t>
      </w:r>
      <w:r w:rsidRPr="00F82052">
        <w:rPr>
          <w:szCs w:val="28"/>
        </w:rPr>
        <w:t xml:space="preserve"> плана в 202</w:t>
      </w:r>
      <w:r>
        <w:rPr>
          <w:szCs w:val="28"/>
        </w:rPr>
        <w:t>4</w:t>
      </w:r>
      <w:r w:rsidRPr="00F82052">
        <w:rPr>
          <w:szCs w:val="28"/>
        </w:rPr>
        <w:t xml:space="preserve"> году на сумму </w:t>
      </w:r>
      <w:r>
        <w:t>27 087,36</w:t>
      </w:r>
      <w:r w:rsidRPr="00F82052">
        <w:t xml:space="preserve"> тыс. рублей</w:t>
      </w:r>
      <w:r w:rsidRPr="00F82052">
        <w:rPr>
          <w:szCs w:val="28"/>
        </w:rPr>
        <w:t xml:space="preserve"> по коду бюджетной классификации </w:t>
      </w:r>
      <w:r>
        <w:rPr>
          <w:szCs w:val="28"/>
        </w:rPr>
        <w:br/>
      </w:r>
      <w:r w:rsidRPr="00F82052">
        <w:rPr>
          <w:szCs w:val="28"/>
        </w:rPr>
        <w:t>2 19 00000 00 0000 000 в связи с</w:t>
      </w:r>
      <w:r w:rsidRPr="00F82052">
        <w:t xml:space="preserve"> возвратом </w:t>
      </w:r>
      <w:r w:rsidRPr="00F82052">
        <w:rPr>
          <w:szCs w:val="28"/>
        </w:rPr>
        <w:t xml:space="preserve">остатков, </w:t>
      </w:r>
      <w:r w:rsidRPr="00F82052">
        <w:t>имеющих целевое назначение,</w:t>
      </w:r>
      <w:r w:rsidRPr="00F82052">
        <w:rPr>
          <w:szCs w:val="28"/>
        </w:rPr>
        <w:t xml:space="preserve"> прошлых лет в </w:t>
      </w:r>
      <w:r w:rsidRPr="00F82052">
        <w:t>вышестоящие бюджеты.</w:t>
      </w:r>
    </w:p>
    <w:p w:rsidR="009B1A8A" w:rsidRPr="009778A4" w:rsidRDefault="00947AC3" w:rsidP="00730DAD">
      <w:pPr>
        <w:spacing w:line="235" w:lineRule="auto"/>
        <w:ind w:firstLine="709"/>
        <w:contextualSpacing/>
        <w:jc w:val="both"/>
        <w:rPr>
          <w:szCs w:val="28"/>
        </w:rPr>
      </w:pPr>
      <w:r w:rsidRPr="00C76B88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увеличатся на </w:t>
      </w:r>
      <w:r w:rsidRPr="00435091">
        <w:rPr>
          <w:szCs w:val="28"/>
        </w:rPr>
        <w:t>221 061,32</w:t>
      </w:r>
      <w:r w:rsidRPr="00C76B88">
        <w:rPr>
          <w:szCs w:val="28"/>
        </w:rPr>
        <w:t xml:space="preserve"> тыс. рублей и составят </w:t>
      </w:r>
      <w:r w:rsidRPr="00435091">
        <w:rPr>
          <w:szCs w:val="28"/>
        </w:rPr>
        <w:t>19 638 160,84</w:t>
      </w:r>
      <w:r w:rsidRPr="00C76B88">
        <w:rPr>
          <w:szCs w:val="28"/>
        </w:rPr>
        <w:t xml:space="preserve"> тыс. рублей, на 2025 год плановые назначения </w:t>
      </w:r>
      <w:r>
        <w:rPr>
          <w:szCs w:val="28"/>
        </w:rPr>
        <w:t>не изменятся</w:t>
      </w:r>
      <w:r w:rsidRPr="00C76B88">
        <w:rPr>
          <w:szCs w:val="28"/>
        </w:rPr>
        <w:t xml:space="preserve"> и составят 13 279 484,57 тыс. рублей, на 2026 год плановые назначения </w:t>
      </w:r>
      <w:r>
        <w:rPr>
          <w:szCs w:val="28"/>
        </w:rPr>
        <w:t>не изменятся</w:t>
      </w:r>
      <w:r w:rsidRPr="00C76B88">
        <w:rPr>
          <w:szCs w:val="28"/>
        </w:rPr>
        <w:t xml:space="preserve"> и составят 12 702 257,91 тыс. рублей</w:t>
      </w:r>
      <w:r w:rsidR="009B1A8A" w:rsidRPr="00C76B88">
        <w:rPr>
          <w:szCs w:val="28"/>
        </w:rPr>
        <w:t>.</w:t>
      </w:r>
    </w:p>
    <w:p w:rsidR="009F28CB" w:rsidRPr="00730DAD" w:rsidRDefault="009F28CB" w:rsidP="00730DAD">
      <w:pPr>
        <w:widowControl w:val="0"/>
        <w:spacing w:line="235" w:lineRule="auto"/>
        <w:ind w:firstLine="709"/>
        <w:jc w:val="center"/>
        <w:outlineLvl w:val="0"/>
        <w:rPr>
          <w:color w:val="FF0000"/>
          <w:szCs w:val="28"/>
        </w:rPr>
      </w:pPr>
    </w:p>
    <w:p w:rsidR="009F28CB" w:rsidRPr="009729A1" w:rsidRDefault="00037BDA" w:rsidP="00730DAD">
      <w:pPr>
        <w:widowControl w:val="0"/>
        <w:spacing w:line="235" w:lineRule="auto"/>
        <w:ind w:firstLine="709"/>
        <w:jc w:val="center"/>
        <w:outlineLvl w:val="0"/>
      </w:pPr>
      <w:r w:rsidRPr="009729A1">
        <w:t>РАСХОДЫ</w:t>
      </w:r>
    </w:p>
    <w:p w:rsidR="009F28CB" w:rsidRPr="00730DAD" w:rsidRDefault="009F28CB" w:rsidP="00730DAD">
      <w:pPr>
        <w:widowControl w:val="0"/>
        <w:spacing w:line="235" w:lineRule="auto"/>
        <w:ind w:firstLine="709"/>
        <w:jc w:val="center"/>
        <w:outlineLvl w:val="0"/>
        <w:rPr>
          <w:sz w:val="24"/>
        </w:rPr>
      </w:pPr>
    </w:p>
    <w:p w:rsidR="009F28CB" w:rsidRPr="009729A1" w:rsidRDefault="00037BDA" w:rsidP="00730DAD">
      <w:pPr>
        <w:spacing w:line="235" w:lineRule="auto"/>
        <w:ind w:firstLine="709"/>
        <w:jc w:val="both"/>
        <w:rPr>
          <w:spacing w:val="-4"/>
          <w:szCs w:val="28"/>
        </w:rPr>
      </w:pPr>
      <w:r w:rsidRPr="009729A1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9729A1">
        <w:rPr>
          <w:spacing w:val="-4"/>
          <w:szCs w:val="28"/>
        </w:rPr>
        <w:t>4</w:t>
      </w:r>
      <w:r w:rsidRPr="009729A1">
        <w:rPr>
          <w:spacing w:val="-4"/>
          <w:szCs w:val="28"/>
        </w:rPr>
        <w:t xml:space="preserve"> год в сумме </w:t>
      </w:r>
      <w:r w:rsidR="00A753C3" w:rsidRPr="009729A1">
        <w:rPr>
          <w:szCs w:val="28"/>
        </w:rPr>
        <w:t>19</w:t>
      </w:r>
      <w:r w:rsidR="009729A1" w:rsidRPr="009729A1">
        <w:rPr>
          <w:szCs w:val="28"/>
        </w:rPr>
        <w:t> 996 690,17</w:t>
      </w:r>
      <w:r w:rsidR="00A753C3" w:rsidRPr="009729A1">
        <w:rPr>
          <w:szCs w:val="28"/>
        </w:rPr>
        <w:t xml:space="preserve"> </w:t>
      </w:r>
      <w:r w:rsidRPr="009729A1">
        <w:rPr>
          <w:spacing w:val="-4"/>
          <w:szCs w:val="28"/>
        </w:rPr>
        <w:t>тыс. рублей, на 202</w:t>
      </w:r>
      <w:r w:rsidR="004A0289" w:rsidRPr="009729A1">
        <w:rPr>
          <w:spacing w:val="-4"/>
          <w:szCs w:val="28"/>
        </w:rPr>
        <w:t>5</w:t>
      </w:r>
      <w:r w:rsidRPr="009729A1">
        <w:rPr>
          <w:spacing w:val="-4"/>
          <w:szCs w:val="28"/>
        </w:rPr>
        <w:t xml:space="preserve"> год – </w:t>
      </w:r>
      <w:r w:rsidR="00A753C3" w:rsidRPr="009729A1">
        <w:rPr>
          <w:szCs w:val="28"/>
        </w:rPr>
        <w:t>13</w:t>
      </w:r>
      <w:r w:rsidR="009729A1" w:rsidRPr="009729A1">
        <w:rPr>
          <w:szCs w:val="28"/>
        </w:rPr>
        <w:t> 439 000,36</w:t>
      </w:r>
      <w:r w:rsidR="00A753C3" w:rsidRPr="009729A1">
        <w:rPr>
          <w:szCs w:val="28"/>
        </w:rPr>
        <w:t xml:space="preserve"> </w:t>
      </w:r>
      <w:r w:rsidRPr="009729A1">
        <w:rPr>
          <w:spacing w:val="-4"/>
          <w:szCs w:val="28"/>
        </w:rPr>
        <w:t>тыс. рублей, на 202</w:t>
      </w:r>
      <w:r w:rsidR="004A0289" w:rsidRPr="009729A1">
        <w:rPr>
          <w:spacing w:val="-4"/>
          <w:szCs w:val="28"/>
        </w:rPr>
        <w:t>6</w:t>
      </w:r>
      <w:r w:rsidRPr="009729A1">
        <w:rPr>
          <w:spacing w:val="-4"/>
          <w:szCs w:val="28"/>
        </w:rPr>
        <w:t xml:space="preserve"> год – </w:t>
      </w:r>
      <w:r w:rsidR="00A753C3" w:rsidRPr="009729A1">
        <w:rPr>
          <w:spacing w:val="-4"/>
          <w:szCs w:val="28"/>
        </w:rPr>
        <w:t>12</w:t>
      </w:r>
      <w:r w:rsidR="009729A1" w:rsidRPr="009729A1">
        <w:rPr>
          <w:spacing w:val="-4"/>
          <w:szCs w:val="28"/>
        </w:rPr>
        <w:t> 919 328,00</w:t>
      </w:r>
      <w:r w:rsidRPr="009729A1">
        <w:rPr>
          <w:spacing w:val="-4"/>
          <w:szCs w:val="28"/>
          <w:lang w:val="en-US"/>
        </w:rPr>
        <w:t> </w:t>
      </w:r>
      <w:r w:rsidRPr="009729A1">
        <w:rPr>
          <w:spacing w:val="-4"/>
          <w:szCs w:val="28"/>
        </w:rPr>
        <w:t>тыс. рублей.</w:t>
      </w:r>
    </w:p>
    <w:p w:rsidR="00C94B86" w:rsidRPr="009729A1" w:rsidRDefault="004A3977" w:rsidP="00730DAD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9729A1">
        <w:rPr>
          <w:spacing w:val="-4"/>
        </w:rPr>
        <w:t xml:space="preserve">Внесение изменений по расходам бюджета города предлагается осуществить </w:t>
      </w:r>
      <w:r w:rsidR="00C94B86" w:rsidRPr="009729A1">
        <w:rPr>
          <w:spacing w:val="-4"/>
        </w:rPr>
        <w:t>по следующим основаниям:</w:t>
      </w:r>
      <w:r w:rsidRPr="009729A1">
        <w:rPr>
          <w:spacing w:val="-4"/>
        </w:rPr>
        <w:t xml:space="preserve"> </w:t>
      </w:r>
    </w:p>
    <w:p w:rsidR="00C94B86" w:rsidRPr="00930BE8" w:rsidRDefault="00C94B86" w:rsidP="00730DAD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912189">
        <w:rPr>
          <w:spacing w:val="-4"/>
        </w:rPr>
        <w:t>1) </w:t>
      </w:r>
      <w:r w:rsidR="004A3977" w:rsidRPr="00912189">
        <w:rPr>
          <w:spacing w:val="-4"/>
        </w:rPr>
        <w:t xml:space="preserve">уточнение расходов на сумму средств, подлежащих зачислению в бюджет города от </w:t>
      </w:r>
      <w:r w:rsidR="004A3977" w:rsidRPr="00930BE8">
        <w:rPr>
          <w:spacing w:val="-4"/>
        </w:rPr>
        <w:t>других бюджетов бюджетной системы Российской Федерации, имеющих целевое направление использования</w:t>
      </w:r>
      <w:r w:rsidRPr="00930BE8">
        <w:rPr>
          <w:spacing w:val="-4"/>
        </w:rPr>
        <w:t>;</w:t>
      </w:r>
    </w:p>
    <w:p w:rsidR="00C94B86" w:rsidRPr="00930BE8" w:rsidRDefault="00C94B86" w:rsidP="00730DAD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930BE8">
        <w:rPr>
          <w:spacing w:val="-4"/>
        </w:rPr>
        <w:t>2) </w:t>
      </w:r>
      <w:r w:rsidRPr="00930BE8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651F42" w:rsidRPr="00651F42" w:rsidRDefault="00651F42" w:rsidP="00730DAD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651F42">
        <w:rPr>
          <w:szCs w:val="28"/>
        </w:rPr>
        <w:t>предоставления дополнительных мер социальной поддержки граждан;</w:t>
      </w:r>
    </w:p>
    <w:p w:rsidR="00BA2104" w:rsidRPr="00BA2104" w:rsidRDefault="00BA2104" w:rsidP="00730DAD">
      <w:pPr>
        <w:pStyle w:val="af2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BA2104">
        <w:rPr>
          <w:szCs w:val="28"/>
        </w:rPr>
        <w:t>приобретения отечественного программного обеспечения;</w:t>
      </w:r>
    </w:p>
    <w:p w:rsidR="006028D3" w:rsidRPr="00BA2104" w:rsidRDefault="006028D3" w:rsidP="00730DAD">
      <w:pPr>
        <w:pStyle w:val="af2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BA2104">
        <w:rPr>
          <w:szCs w:val="28"/>
        </w:rPr>
        <w:t>благоустройства территорий города;</w:t>
      </w:r>
    </w:p>
    <w:p w:rsidR="00C926FE" w:rsidRPr="00651F42" w:rsidRDefault="00C926FE" w:rsidP="00730DAD">
      <w:pPr>
        <w:pStyle w:val="af2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651F42">
        <w:rPr>
          <w:szCs w:val="28"/>
        </w:rPr>
        <w:t xml:space="preserve">содержания </w:t>
      </w:r>
      <w:r w:rsidR="00853B1C">
        <w:rPr>
          <w:szCs w:val="28"/>
        </w:rPr>
        <w:t>муниципальных учреждений.</w:t>
      </w:r>
    </w:p>
    <w:p w:rsidR="009F28CB" w:rsidRPr="001A21C9" w:rsidRDefault="00037BDA" w:rsidP="00730D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883477">
        <w:rPr>
          <w:szCs w:val="28"/>
        </w:rPr>
        <w:t>С учетом предлагаемых изменений годовые плановые назначения по расходам бюджета города на 202</w:t>
      </w:r>
      <w:r w:rsidR="00F50E44" w:rsidRPr="00883477">
        <w:rPr>
          <w:szCs w:val="28"/>
        </w:rPr>
        <w:t>4</w:t>
      </w:r>
      <w:r w:rsidRPr="00883477">
        <w:rPr>
          <w:szCs w:val="28"/>
        </w:rPr>
        <w:t xml:space="preserve"> год </w:t>
      </w:r>
      <w:r w:rsidR="00F50E44" w:rsidRPr="006F143A">
        <w:rPr>
          <w:szCs w:val="28"/>
        </w:rPr>
        <w:t>увеличатся</w:t>
      </w:r>
      <w:r w:rsidRPr="006F143A">
        <w:rPr>
          <w:szCs w:val="28"/>
        </w:rPr>
        <w:t xml:space="preserve"> на </w:t>
      </w:r>
      <w:r w:rsidR="00971332">
        <w:t>248 205,87</w:t>
      </w:r>
      <w:r w:rsidR="007F4CFD" w:rsidRPr="006F143A">
        <w:t> </w:t>
      </w:r>
      <w:r w:rsidRPr="006F143A">
        <w:rPr>
          <w:szCs w:val="28"/>
        </w:rPr>
        <w:t>тыс. рублей</w:t>
      </w:r>
      <w:r w:rsidRPr="00883477">
        <w:rPr>
          <w:szCs w:val="28"/>
        </w:rPr>
        <w:t xml:space="preserve"> и составят </w:t>
      </w:r>
      <w:r w:rsidR="00883477" w:rsidRPr="00883477">
        <w:rPr>
          <w:szCs w:val="28"/>
        </w:rPr>
        <w:t>20</w:t>
      </w:r>
      <w:r w:rsidR="00971332">
        <w:rPr>
          <w:szCs w:val="28"/>
        </w:rPr>
        <w:t> 244 896,04</w:t>
      </w:r>
      <w:r w:rsidRPr="00883477">
        <w:rPr>
          <w:szCs w:val="28"/>
        </w:rPr>
        <w:t xml:space="preserve"> тыс. рублей</w:t>
      </w:r>
      <w:r w:rsidR="00583D25" w:rsidRPr="00883477">
        <w:rPr>
          <w:szCs w:val="28"/>
        </w:rPr>
        <w:t xml:space="preserve">, </w:t>
      </w:r>
      <w:r w:rsidR="00583D25" w:rsidRPr="00883477">
        <w:rPr>
          <w:rStyle w:val="1246"/>
          <w:rFonts w:eastAsia="Arial"/>
          <w:szCs w:val="28"/>
        </w:rPr>
        <w:t>на</w:t>
      </w:r>
      <w:r w:rsidR="00583D25" w:rsidRPr="00883477">
        <w:rPr>
          <w:szCs w:val="28"/>
        </w:rPr>
        <w:t> 202</w:t>
      </w:r>
      <w:r w:rsidR="00F50E44" w:rsidRPr="00883477">
        <w:rPr>
          <w:szCs w:val="28"/>
        </w:rPr>
        <w:t>5</w:t>
      </w:r>
      <w:r w:rsidR="00583D25" w:rsidRPr="00883477">
        <w:rPr>
          <w:szCs w:val="28"/>
        </w:rPr>
        <w:t xml:space="preserve"> год </w:t>
      </w:r>
      <w:r w:rsidR="00883477" w:rsidRPr="00883477">
        <w:rPr>
          <w:szCs w:val="28"/>
        </w:rPr>
        <w:t>плановые назначения не изменятся и составят</w:t>
      </w:r>
      <w:r w:rsidR="00452977" w:rsidRPr="00883477">
        <w:rPr>
          <w:szCs w:val="28"/>
        </w:rPr>
        <w:t xml:space="preserve"> </w:t>
      </w:r>
      <w:r w:rsidR="00F50E44" w:rsidRPr="00883477">
        <w:rPr>
          <w:szCs w:val="28"/>
        </w:rPr>
        <w:t>13</w:t>
      </w:r>
      <w:r w:rsidR="00A753C3" w:rsidRPr="00883477">
        <w:rPr>
          <w:szCs w:val="28"/>
        </w:rPr>
        <w:t> 439 000,36</w:t>
      </w:r>
      <w:r w:rsidR="00452977" w:rsidRPr="00883477">
        <w:rPr>
          <w:szCs w:val="28"/>
        </w:rPr>
        <w:t xml:space="preserve"> тыс. рублей</w:t>
      </w:r>
      <w:r w:rsidRPr="00883477">
        <w:rPr>
          <w:szCs w:val="28"/>
        </w:rPr>
        <w:t xml:space="preserve">, </w:t>
      </w:r>
      <w:r w:rsidR="00583D25" w:rsidRPr="00883477">
        <w:rPr>
          <w:rStyle w:val="1225"/>
          <w:rFonts w:eastAsia="Arial"/>
          <w:szCs w:val="28"/>
        </w:rPr>
        <w:t xml:space="preserve">на </w:t>
      </w:r>
      <w:r w:rsidR="00583D25" w:rsidRPr="00883477">
        <w:rPr>
          <w:szCs w:val="28"/>
        </w:rPr>
        <w:t>202</w:t>
      </w:r>
      <w:r w:rsidR="00F50E44" w:rsidRPr="00883477">
        <w:rPr>
          <w:szCs w:val="28"/>
        </w:rPr>
        <w:t>6</w:t>
      </w:r>
      <w:r w:rsidR="00583D25" w:rsidRPr="00883477">
        <w:rPr>
          <w:szCs w:val="28"/>
        </w:rPr>
        <w:t xml:space="preserve"> год </w:t>
      </w:r>
      <w:r w:rsidR="00883477" w:rsidRPr="00883477">
        <w:rPr>
          <w:szCs w:val="28"/>
        </w:rPr>
        <w:t xml:space="preserve">плановые назначения не </w:t>
      </w:r>
      <w:r w:rsidR="00883477" w:rsidRPr="001A21C9">
        <w:rPr>
          <w:szCs w:val="28"/>
        </w:rPr>
        <w:t>изменятся и составят</w:t>
      </w:r>
      <w:r w:rsidR="00452977" w:rsidRPr="001A21C9">
        <w:rPr>
          <w:szCs w:val="28"/>
        </w:rPr>
        <w:t xml:space="preserve"> </w:t>
      </w:r>
      <w:r w:rsidR="00A753C3" w:rsidRPr="001A21C9">
        <w:rPr>
          <w:spacing w:val="-4"/>
          <w:szCs w:val="28"/>
        </w:rPr>
        <w:t>12 919 328,00</w:t>
      </w:r>
      <w:r w:rsidR="00742BB4" w:rsidRPr="001A21C9">
        <w:rPr>
          <w:spacing w:val="-4"/>
          <w:szCs w:val="28"/>
        </w:rPr>
        <w:t xml:space="preserve"> </w:t>
      </w:r>
      <w:r w:rsidR="00452977" w:rsidRPr="001A21C9">
        <w:rPr>
          <w:szCs w:val="28"/>
        </w:rPr>
        <w:t>тыс. рублей</w:t>
      </w:r>
      <w:r w:rsidRPr="001A21C9">
        <w:rPr>
          <w:szCs w:val="28"/>
        </w:rPr>
        <w:t>.</w:t>
      </w:r>
    </w:p>
    <w:p w:rsidR="009F28CB" w:rsidRPr="00730DAD" w:rsidRDefault="009F28CB" w:rsidP="00730DAD">
      <w:pPr>
        <w:pStyle w:val="af2"/>
        <w:widowControl w:val="0"/>
        <w:spacing w:after="0" w:line="235" w:lineRule="auto"/>
        <w:ind w:left="0" w:firstLine="709"/>
        <w:jc w:val="both"/>
        <w:rPr>
          <w:spacing w:val="-4"/>
          <w:sz w:val="24"/>
        </w:rPr>
      </w:pPr>
    </w:p>
    <w:p w:rsidR="009F28CB" w:rsidRPr="001A21C9" w:rsidRDefault="00037BDA" w:rsidP="00730DAD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1A21C9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730DAD" w:rsidRDefault="009F28CB" w:rsidP="00730DAD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Cs w:val="28"/>
        </w:rPr>
      </w:pPr>
    </w:p>
    <w:p w:rsidR="009F28CB" w:rsidRPr="001A21C9" w:rsidRDefault="00037BDA" w:rsidP="00730DAD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szCs w:val="28"/>
        </w:rPr>
      </w:pPr>
      <w:r w:rsidRPr="001A21C9">
        <w:rPr>
          <w:szCs w:val="28"/>
        </w:rPr>
        <w:lastRenderedPageBreak/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1A21C9">
        <w:rPr>
          <w:szCs w:val="28"/>
        </w:rPr>
        <w:t>4</w:t>
      </w:r>
      <w:r w:rsidRPr="001A21C9">
        <w:rPr>
          <w:szCs w:val="28"/>
        </w:rPr>
        <w:t xml:space="preserve"> год утверждены в сумме </w:t>
      </w:r>
      <w:bookmarkStart w:id="7" w:name="OLE_LINK13"/>
      <w:bookmarkStart w:id="8" w:name="OLE_LINK12"/>
      <w:bookmarkStart w:id="9" w:name="OLE_LINK11"/>
      <w:r w:rsidR="001A21C9" w:rsidRPr="001A21C9">
        <w:rPr>
          <w:spacing w:val="-4"/>
        </w:rPr>
        <w:t>18 564 112,81</w:t>
      </w:r>
      <w:r w:rsidR="00930B5E" w:rsidRPr="001A21C9">
        <w:rPr>
          <w:szCs w:val="28"/>
        </w:rPr>
        <w:t xml:space="preserve"> </w:t>
      </w:r>
      <w:r w:rsidRPr="001A21C9">
        <w:rPr>
          <w:spacing w:val="-4"/>
          <w:szCs w:val="28"/>
        </w:rPr>
        <w:t>тыс. рублей, на 202</w:t>
      </w:r>
      <w:r w:rsidR="009E727B" w:rsidRPr="001A21C9">
        <w:rPr>
          <w:spacing w:val="-4"/>
          <w:szCs w:val="28"/>
        </w:rPr>
        <w:t>5</w:t>
      </w:r>
      <w:r w:rsidRPr="001A21C9">
        <w:rPr>
          <w:spacing w:val="-4"/>
          <w:szCs w:val="28"/>
        </w:rPr>
        <w:t xml:space="preserve"> год – </w:t>
      </w:r>
      <w:r w:rsidRPr="001A21C9">
        <w:rPr>
          <w:spacing w:val="-4"/>
          <w:szCs w:val="28"/>
        </w:rPr>
        <w:br/>
      </w:r>
      <w:r w:rsidR="001A21C9" w:rsidRPr="001A21C9">
        <w:rPr>
          <w:spacing w:val="-4"/>
          <w:szCs w:val="28"/>
        </w:rPr>
        <w:t xml:space="preserve">11 897 686,66 </w:t>
      </w:r>
      <w:r w:rsidRPr="001A21C9">
        <w:rPr>
          <w:spacing w:val="-4"/>
          <w:szCs w:val="28"/>
        </w:rPr>
        <w:t>тыс. рублей, на 202</w:t>
      </w:r>
      <w:r w:rsidR="009E727B" w:rsidRPr="001A21C9">
        <w:rPr>
          <w:spacing w:val="-4"/>
          <w:szCs w:val="28"/>
        </w:rPr>
        <w:t>6</w:t>
      </w:r>
      <w:r w:rsidRPr="001A21C9">
        <w:rPr>
          <w:spacing w:val="-4"/>
          <w:szCs w:val="28"/>
        </w:rPr>
        <w:t xml:space="preserve"> год – </w:t>
      </w:r>
      <w:r w:rsidR="001A21C9" w:rsidRPr="001A21C9">
        <w:rPr>
          <w:spacing w:val="-4"/>
          <w:szCs w:val="28"/>
        </w:rPr>
        <w:t xml:space="preserve">11 195 991,42 </w:t>
      </w:r>
      <w:r w:rsidRPr="001A21C9">
        <w:rPr>
          <w:szCs w:val="28"/>
        </w:rPr>
        <w:t xml:space="preserve">тыс. рублей. </w:t>
      </w:r>
      <w:bookmarkEnd w:id="7"/>
      <w:bookmarkEnd w:id="8"/>
      <w:bookmarkEnd w:id="9"/>
    </w:p>
    <w:p w:rsidR="009F28CB" w:rsidRPr="0010144E" w:rsidRDefault="00037BDA" w:rsidP="00730D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DA072B">
        <w:rPr>
          <w:szCs w:val="28"/>
        </w:rPr>
        <w:t xml:space="preserve">Проектом решения вносятся изменения в показатели </w:t>
      </w:r>
      <w:r w:rsidRPr="00DA072B">
        <w:rPr>
          <w:szCs w:val="28"/>
        </w:rPr>
        <w:br/>
      </w:r>
      <w:r w:rsidR="00DA072B" w:rsidRPr="00DA072B">
        <w:rPr>
          <w:szCs w:val="28"/>
        </w:rPr>
        <w:t>8</w:t>
      </w:r>
      <w:r w:rsidR="00D810F7" w:rsidRPr="00DA072B">
        <w:rPr>
          <w:szCs w:val="28"/>
        </w:rPr>
        <w:t xml:space="preserve"> </w:t>
      </w:r>
      <w:r w:rsidRPr="00DA072B">
        <w:rPr>
          <w:szCs w:val="28"/>
        </w:rPr>
        <w:t xml:space="preserve">муниципальных программ города </w:t>
      </w:r>
      <w:r w:rsidRPr="0010144E">
        <w:rPr>
          <w:szCs w:val="28"/>
        </w:rPr>
        <w:t xml:space="preserve">Ставрополя </w:t>
      </w:r>
      <w:r w:rsidR="00323D1C" w:rsidRPr="0010144E">
        <w:rPr>
          <w:szCs w:val="28"/>
        </w:rPr>
        <w:t>в сторону увеличения</w:t>
      </w:r>
      <w:r w:rsidR="00323D1C" w:rsidRPr="0010144E">
        <w:rPr>
          <w:spacing w:val="-4"/>
        </w:rPr>
        <w:t xml:space="preserve"> </w:t>
      </w:r>
      <w:r w:rsidR="00D77729" w:rsidRPr="0010144E">
        <w:rPr>
          <w:spacing w:val="-4"/>
        </w:rPr>
        <w:br/>
      </w:r>
      <w:r w:rsidRPr="0010144E">
        <w:rPr>
          <w:spacing w:val="-4"/>
        </w:rPr>
        <w:t>на 202</w:t>
      </w:r>
      <w:r w:rsidR="009E727B" w:rsidRPr="0010144E">
        <w:rPr>
          <w:spacing w:val="-4"/>
        </w:rPr>
        <w:t>4</w:t>
      </w:r>
      <w:r w:rsidRPr="0010144E">
        <w:rPr>
          <w:spacing w:val="-4"/>
        </w:rPr>
        <w:t xml:space="preserve"> год </w:t>
      </w:r>
      <w:r w:rsidRPr="0010144E">
        <w:rPr>
          <w:szCs w:val="28"/>
        </w:rPr>
        <w:t xml:space="preserve">на общую </w:t>
      </w:r>
      <w:r w:rsidRPr="00A41485">
        <w:rPr>
          <w:szCs w:val="28"/>
        </w:rPr>
        <w:t xml:space="preserve">сумму </w:t>
      </w:r>
      <w:r w:rsidR="00997D8F">
        <w:rPr>
          <w:szCs w:val="28"/>
        </w:rPr>
        <w:t>249 071,65</w:t>
      </w:r>
      <w:r w:rsidRPr="00A41485">
        <w:rPr>
          <w:szCs w:val="28"/>
        </w:rPr>
        <w:t> тыс. рублей</w:t>
      </w:r>
      <w:r w:rsidR="00D810F7" w:rsidRPr="0010144E">
        <w:rPr>
          <w:szCs w:val="28"/>
        </w:rPr>
        <w:t>.</w:t>
      </w:r>
    </w:p>
    <w:p w:rsidR="009F28CB" w:rsidRPr="00A41485" w:rsidRDefault="00037BDA" w:rsidP="00730D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41485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10144E" w:rsidRDefault="00037BDA" w:rsidP="00730D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41485">
        <w:rPr>
          <w:szCs w:val="28"/>
        </w:rPr>
        <w:t xml:space="preserve">Уточненные годовые плановые назначения </w:t>
      </w:r>
      <w:r w:rsidRPr="00A41485">
        <w:rPr>
          <w:spacing w:val="-4"/>
        </w:rPr>
        <w:t>на реализацию муниципальных программ города Ставрополя с учетом предлагаемых изменений составят: на 202</w:t>
      </w:r>
      <w:r w:rsidR="00323D1C" w:rsidRPr="00A41485">
        <w:rPr>
          <w:spacing w:val="-4"/>
        </w:rPr>
        <w:t>4</w:t>
      </w:r>
      <w:r w:rsidRPr="00A41485">
        <w:rPr>
          <w:spacing w:val="-4"/>
        </w:rPr>
        <w:t xml:space="preserve"> год – </w:t>
      </w:r>
      <w:r w:rsidR="0036098E" w:rsidRPr="00A41485">
        <w:rPr>
          <w:spacing w:val="-4"/>
        </w:rPr>
        <w:t>18</w:t>
      </w:r>
      <w:r w:rsidR="00274F86">
        <w:rPr>
          <w:spacing w:val="-4"/>
        </w:rPr>
        <w:t> 813 184,46</w:t>
      </w:r>
      <w:r w:rsidR="00D810F7" w:rsidRPr="00A41485">
        <w:rPr>
          <w:spacing w:val="-4"/>
        </w:rPr>
        <w:t xml:space="preserve"> </w:t>
      </w:r>
      <w:r w:rsidRPr="00A41485">
        <w:rPr>
          <w:spacing w:val="-4"/>
        </w:rPr>
        <w:t>тыс. рублей,</w:t>
      </w:r>
      <w:r w:rsidR="003B38C9" w:rsidRPr="00A41485">
        <w:rPr>
          <w:rStyle w:val="Heading1Char"/>
          <w:sz w:val="28"/>
          <w:szCs w:val="28"/>
        </w:rPr>
        <w:t xml:space="preserve"> </w:t>
      </w:r>
      <w:r w:rsidR="0010144E" w:rsidRPr="00A41485">
        <w:rPr>
          <w:spacing w:val="-4"/>
          <w:szCs w:val="28"/>
        </w:rPr>
        <w:t>на плановый период 2025 и 2026 годов показатели не изменятся</w:t>
      </w:r>
      <w:r w:rsidR="0010144E" w:rsidRPr="0010144E">
        <w:rPr>
          <w:spacing w:val="-4"/>
          <w:szCs w:val="28"/>
        </w:rPr>
        <w:t xml:space="preserve"> и составят: </w:t>
      </w:r>
      <w:r w:rsidR="00B06E3C" w:rsidRPr="0010144E">
        <w:rPr>
          <w:spacing w:val="-4"/>
          <w:szCs w:val="28"/>
        </w:rPr>
        <w:t>на 202</w:t>
      </w:r>
      <w:r w:rsidR="00323D1C" w:rsidRPr="0010144E">
        <w:rPr>
          <w:spacing w:val="-4"/>
          <w:szCs w:val="28"/>
        </w:rPr>
        <w:t>5</w:t>
      </w:r>
      <w:r w:rsidR="00B06E3C" w:rsidRPr="0010144E">
        <w:rPr>
          <w:spacing w:val="-4"/>
          <w:szCs w:val="28"/>
        </w:rPr>
        <w:t xml:space="preserve"> год – </w:t>
      </w:r>
      <w:r w:rsidR="0036098E" w:rsidRPr="0010144E">
        <w:rPr>
          <w:spacing w:val="-4"/>
          <w:szCs w:val="28"/>
        </w:rPr>
        <w:t>11 897 686,66</w:t>
      </w:r>
      <w:r w:rsidR="00B06E3C" w:rsidRPr="0010144E">
        <w:rPr>
          <w:spacing w:val="-4"/>
          <w:szCs w:val="28"/>
        </w:rPr>
        <w:t xml:space="preserve"> </w:t>
      </w:r>
      <w:r w:rsidR="00B06E3C" w:rsidRPr="0010144E">
        <w:rPr>
          <w:szCs w:val="28"/>
        </w:rPr>
        <w:t>тыс. рублей,</w:t>
      </w:r>
      <w:r w:rsidR="00B06E3C" w:rsidRPr="0010144E">
        <w:rPr>
          <w:rStyle w:val="1113"/>
          <w:rFonts w:eastAsia="Arial"/>
          <w:szCs w:val="28"/>
        </w:rPr>
        <w:t xml:space="preserve"> </w:t>
      </w:r>
      <w:r w:rsidR="003B38C9" w:rsidRPr="0010144E">
        <w:rPr>
          <w:rStyle w:val="1113"/>
          <w:rFonts w:eastAsia="Arial"/>
          <w:szCs w:val="28"/>
        </w:rPr>
        <w:t xml:space="preserve">на </w:t>
      </w:r>
      <w:r w:rsidR="00B06E3C" w:rsidRPr="0010144E">
        <w:rPr>
          <w:szCs w:val="28"/>
        </w:rPr>
        <w:t>202</w:t>
      </w:r>
      <w:r w:rsidR="00323D1C" w:rsidRPr="0010144E">
        <w:rPr>
          <w:szCs w:val="28"/>
        </w:rPr>
        <w:t>6</w:t>
      </w:r>
      <w:r w:rsidR="00B06E3C" w:rsidRPr="0010144E">
        <w:rPr>
          <w:szCs w:val="28"/>
        </w:rPr>
        <w:t xml:space="preserve"> год</w:t>
      </w:r>
      <w:r w:rsidR="003B38C9" w:rsidRPr="0010144E">
        <w:rPr>
          <w:szCs w:val="28"/>
        </w:rPr>
        <w:t xml:space="preserve"> </w:t>
      </w:r>
      <w:r w:rsidRPr="0010144E">
        <w:rPr>
          <w:spacing w:val="-4"/>
          <w:szCs w:val="28"/>
        </w:rPr>
        <w:t xml:space="preserve">– </w:t>
      </w:r>
      <w:r w:rsidR="0036098E" w:rsidRPr="0010144E">
        <w:rPr>
          <w:spacing w:val="-4"/>
          <w:szCs w:val="28"/>
        </w:rPr>
        <w:t>11 195 991,42</w:t>
      </w:r>
      <w:r w:rsidR="00AE103A" w:rsidRPr="0010144E">
        <w:rPr>
          <w:spacing w:val="-4"/>
          <w:szCs w:val="28"/>
        </w:rPr>
        <w:t xml:space="preserve"> </w:t>
      </w:r>
      <w:r w:rsidR="003B38C9" w:rsidRPr="0010144E">
        <w:rPr>
          <w:spacing w:val="-4"/>
          <w:szCs w:val="28"/>
        </w:rPr>
        <w:t>тыс. рублей</w:t>
      </w:r>
      <w:r w:rsidRPr="0010144E">
        <w:rPr>
          <w:szCs w:val="28"/>
        </w:rPr>
        <w:t>.</w:t>
      </w:r>
    </w:p>
    <w:p w:rsidR="009F28CB" w:rsidRPr="00730DAD" w:rsidRDefault="009F28CB" w:rsidP="00730DAD">
      <w:pPr>
        <w:widowControl w:val="0"/>
        <w:spacing w:line="235" w:lineRule="auto"/>
        <w:ind w:firstLine="709"/>
        <w:jc w:val="both"/>
        <w:rPr>
          <w:color w:val="FF0000"/>
          <w:sz w:val="24"/>
        </w:rPr>
      </w:pPr>
    </w:p>
    <w:p w:rsidR="009F28CB" w:rsidRPr="0094759A" w:rsidRDefault="00037BDA" w:rsidP="00730DAD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94759A">
        <w:rPr>
          <w:szCs w:val="28"/>
          <w:u w:val="single"/>
        </w:rPr>
        <w:t>01. Муниципальная программа «Развитие образования</w:t>
      </w:r>
    </w:p>
    <w:p w:rsidR="009F28CB" w:rsidRPr="0094759A" w:rsidRDefault="00037BDA" w:rsidP="00730DAD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94759A">
        <w:rPr>
          <w:szCs w:val="28"/>
          <w:u w:val="single"/>
        </w:rPr>
        <w:t>в городе Ставрополе»</w:t>
      </w:r>
    </w:p>
    <w:p w:rsidR="009F28CB" w:rsidRPr="00730DAD" w:rsidRDefault="009F28CB" w:rsidP="00730DAD">
      <w:pPr>
        <w:pStyle w:val="23"/>
        <w:spacing w:after="0" w:line="235" w:lineRule="auto"/>
        <w:ind w:firstLine="709"/>
        <w:jc w:val="center"/>
        <w:rPr>
          <w:sz w:val="24"/>
          <w:szCs w:val="28"/>
          <w:u w:val="single"/>
        </w:rPr>
      </w:pPr>
    </w:p>
    <w:p w:rsidR="00140336" w:rsidRPr="0094759A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94759A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образования в городе Ставрополе» (далее для целей настоящего раздела - Программа), на 2024 год утверждены в сумме </w:t>
      </w:r>
      <w:r w:rsidR="0094759A" w:rsidRPr="0094759A">
        <w:rPr>
          <w:szCs w:val="28"/>
        </w:rPr>
        <w:br/>
      </w:r>
      <w:r w:rsidRPr="0094759A">
        <w:rPr>
          <w:szCs w:val="28"/>
        </w:rPr>
        <w:t>10</w:t>
      </w:r>
      <w:r w:rsidRPr="0094759A">
        <w:rPr>
          <w:rFonts w:eastAsiaTheme="minorHAnsi"/>
          <w:szCs w:val="28"/>
          <w:lang w:eastAsia="en-US"/>
        </w:rPr>
        <w:t> 122 984,55</w:t>
      </w:r>
      <w:r w:rsidRPr="0094759A">
        <w:rPr>
          <w:szCs w:val="28"/>
        </w:rPr>
        <w:t xml:space="preserve"> тыс. рублей, на 2025 год – 6</w:t>
      </w:r>
      <w:r w:rsidRPr="0094759A">
        <w:rPr>
          <w:rFonts w:eastAsiaTheme="minorHAnsi"/>
          <w:szCs w:val="28"/>
          <w:lang w:eastAsia="en-US"/>
        </w:rPr>
        <w:t> 782 644,29</w:t>
      </w:r>
      <w:r w:rsidRPr="0094759A">
        <w:rPr>
          <w:szCs w:val="28"/>
        </w:rPr>
        <w:t xml:space="preserve"> тыс. рублей, </w:t>
      </w:r>
      <w:r w:rsidR="0094759A" w:rsidRPr="0094759A">
        <w:rPr>
          <w:szCs w:val="28"/>
        </w:rPr>
        <w:br/>
      </w:r>
      <w:r w:rsidRPr="0094759A">
        <w:rPr>
          <w:szCs w:val="28"/>
        </w:rPr>
        <w:t>на 2026 год – 6</w:t>
      </w:r>
      <w:r w:rsidRPr="0094759A">
        <w:rPr>
          <w:rFonts w:eastAsiaTheme="minorHAnsi"/>
          <w:szCs w:val="28"/>
          <w:lang w:eastAsia="en-US"/>
        </w:rPr>
        <w:t> 191 244,82</w:t>
      </w:r>
      <w:r w:rsidRPr="0094759A">
        <w:rPr>
          <w:szCs w:val="28"/>
        </w:rPr>
        <w:t xml:space="preserve"> тыс. рублей.</w:t>
      </w:r>
    </w:p>
    <w:p w:rsidR="00C30355" w:rsidRPr="00C30355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C30355">
        <w:rPr>
          <w:szCs w:val="28"/>
        </w:rPr>
        <w:t xml:space="preserve">Проектом решения предлагается увеличить объем бюджетных ассигнований </w:t>
      </w:r>
      <w:r w:rsidR="00C30355" w:rsidRPr="00C30355">
        <w:rPr>
          <w:szCs w:val="28"/>
        </w:rPr>
        <w:t>на реализацию</w:t>
      </w:r>
      <w:r w:rsidRPr="00C30355">
        <w:rPr>
          <w:szCs w:val="28"/>
        </w:rPr>
        <w:t xml:space="preserve"> Программ</w:t>
      </w:r>
      <w:r w:rsidR="00C30355" w:rsidRPr="00C30355">
        <w:rPr>
          <w:szCs w:val="28"/>
        </w:rPr>
        <w:t>ы</w:t>
      </w:r>
      <w:r w:rsidRPr="00C30355">
        <w:rPr>
          <w:szCs w:val="28"/>
        </w:rPr>
        <w:t xml:space="preserve"> на 2024 год на сумму </w:t>
      </w:r>
      <w:r w:rsidR="00C30355" w:rsidRPr="00C30355">
        <w:rPr>
          <w:szCs w:val="28"/>
        </w:rPr>
        <w:br/>
      </w:r>
      <w:r w:rsidRPr="00C30355">
        <w:rPr>
          <w:szCs w:val="28"/>
        </w:rPr>
        <w:t xml:space="preserve">186 626,02 тыс. рублей, в том числе: </w:t>
      </w:r>
    </w:p>
    <w:p w:rsidR="00C30355" w:rsidRPr="00C30355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C30355">
        <w:rPr>
          <w:szCs w:val="28"/>
        </w:rPr>
        <w:t xml:space="preserve">за счет средств бюджета Ставропольского края – </w:t>
      </w:r>
      <w:r w:rsidR="00C30355" w:rsidRPr="00C30355">
        <w:rPr>
          <w:szCs w:val="28"/>
        </w:rPr>
        <w:t>160 575,03 тыс. рублей;</w:t>
      </w:r>
      <w:r w:rsidRPr="00C30355">
        <w:rPr>
          <w:szCs w:val="28"/>
        </w:rPr>
        <w:t xml:space="preserve"> </w:t>
      </w:r>
    </w:p>
    <w:p w:rsidR="00140336" w:rsidRPr="00C30355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C30355">
        <w:rPr>
          <w:szCs w:val="28"/>
        </w:rPr>
        <w:t>за счет средств бюджета города</w:t>
      </w:r>
      <w:r w:rsidR="00C30355" w:rsidRPr="00C30355">
        <w:rPr>
          <w:szCs w:val="28"/>
        </w:rPr>
        <w:t xml:space="preserve"> </w:t>
      </w:r>
      <w:r w:rsidRPr="00C30355">
        <w:rPr>
          <w:szCs w:val="28"/>
        </w:rPr>
        <w:t>– 2</w:t>
      </w:r>
      <w:r w:rsidR="00C30355" w:rsidRPr="00C30355">
        <w:rPr>
          <w:szCs w:val="28"/>
        </w:rPr>
        <w:t>6</w:t>
      </w:r>
      <w:r w:rsidRPr="00C30355">
        <w:rPr>
          <w:szCs w:val="28"/>
        </w:rPr>
        <w:t> 050,99 тыс. рублей.</w:t>
      </w:r>
    </w:p>
    <w:p w:rsidR="00C30355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C30355">
        <w:rPr>
          <w:szCs w:val="28"/>
        </w:rPr>
        <w:t xml:space="preserve">По подпрограмме </w:t>
      </w:r>
      <w:r w:rsidRPr="00C30355">
        <w:rPr>
          <w:szCs w:val="28"/>
          <w:u w:val="single"/>
        </w:rPr>
        <w:t>«Организация дошкольного, общего и дополнительного образования»</w:t>
      </w:r>
      <w:r w:rsidRPr="00C30355">
        <w:rPr>
          <w:szCs w:val="28"/>
        </w:rPr>
        <w:t xml:space="preserve"> по главе 606 «Комитет образования администрации города Ставрополя» предлагается</w:t>
      </w:r>
      <w:r w:rsidR="00C30355">
        <w:rPr>
          <w:szCs w:val="28"/>
        </w:rPr>
        <w:t>:</w:t>
      </w:r>
      <w:r w:rsidR="00C30355" w:rsidRPr="00C30355">
        <w:rPr>
          <w:szCs w:val="28"/>
        </w:rPr>
        <w:t xml:space="preserve"> </w:t>
      </w:r>
    </w:p>
    <w:p w:rsidR="00140336" w:rsidRPr="00C30355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C30355">
        <w:rPr>
          <w:szCs w:val="28"/>
        </w:rPr>
        <w:t xml:space="preserve">увеличить бюджетные ассигнования на сумму </w:t>
      </w:r>
      <w:r w:rsidR="00C30355" w:rsidRPr="00C30355">
        <w:rPr>
          <w:szCs w:val="28"/>
        </w:rPr>
        <w:t>185 731,69</w:t>
      </w:r>
      <w:r w:rsidRPr="00C30355">
        <w:rPr>
          <w:szCs w:val="28"/>
        </w:rPr>
        <w:t xml:space="preserve"> тыс. рублей;</w:t>
      </w:r>
    </w:p>
    <w:p w:rsidR="00140336" w:rsidRPr="00C30355" w:rsidRDefault="00140336" w:rsidP="00730DAD">
      <w:pPr>
        <w:pStyle w:val="23"/>
        <w:spacing w:after="0" w:line="235" w:lineRule="auto"/>
        <w:ind w:left="0" w:firstLine="709"/>
        <w:jc w:val="both"/>
        <w:rPr>
          <w:szCs w:val="28"/>
        </w:rPr>
      </w:pPr>
      <w:r w:rsidRPr="00C30355">
        <w:rPr>
          <w:szCs w:val="28"/>
        </w:rPr>
        <w:t xml:space="preserve">перераспределить бюджетные ассигнования </w:t>
      </w:r>
      <w:r w:rsidR="00C30355" w:rsidRPr="00C30355">
        <w:rPr>
          <w:szCs w:val="28"/>
        </w:rPr>
        <w:t xml:space="preserve">внутри главного распорядителя бюджетных средств </w:t>
      </w:r>
      <w:r w:rsidRPr="00C30355">
        <w:rPr>
          <w:szCs w:val="28"/>
        </w:rPr>
        <w:t xml:space="preserve">на сумму 490,06 тыс. рублей между целевыми статьями расходов и видами расходов кодов бюджетной классификации Российской Федерации. </w:t>
      </w:r>
    </w:p>
    <w:p w:rsidR="00140336" w:rsidRPr="008E4235" w:rsidRDefault="00140336" w:rsidP="00730DAD">
      <w:pPr>
        <w:pStyle w:val="aff4"/>
        <w:spacing w:before="0" w:beforeAutospacing="0" w:after="0" w:afterAutospacing="0" w:line="235" w:lineRule="auto"/>
        <w:ind w:firstLine="708"/>
        <w:jc w:val="both"/>
        <w:rPr>
          <w:sz w:val="28"/>
          <w:szCs w:val="28"/>
        </w:rPr>
      </w:pPr>
      <w:r w:rsidRPr="008E4235">
        <w:rPr>
          <w:sz w:val="28"/>
          <w:szCs w:val="28"/>
        </w:rPr>
        <w:t xml:space="preserve">По подпрограмме </w:t>
      </w:r>
      <w:r w:rsidRPr="008E4235">
        <w:rPr>
          <w:sz w:val="28"/>
          <w:szCs w:val="28"/>
          <w:u w:val="single"/>
        </w:rPr>
        <w:t>«Расширение и усовершенствование сети муниципальных дошкольных и общеобразовательных учреждений»</w:t>
      </w:r>
      <w:r w:rsidRPr="008E4235">
        <w:rPr>
          <w:sz w:val="28"/>
          <w:szCs w:val="28"/>
        </w:rPr>
        <w:t xml:space="preserve"> по главе 621 «Комитет градостроительства администрации города Ставрополя» предлагается увеличить бюджетные ассигнования за счет остатков средств, сложившихся на 31.12.2023 по объекту «Строительство средней общеобразовательной школы на 825 мест в 490 квартале  города Ставрополя по ул. Чапаева» на сумму 894,33 тыс. рублей, в том числе: за счет средств бюджета города Ставрополя на сумму 3,74 тыс. рублей,  за счет средств  </w:t>
      </w:r>
      <w:r w:rsidRPr="008E4235">
        <w:rPr>
          <w:sz w:val="28"/>
          <w:szCs w:val="28"/>
        </w:rPr>
        <w:lastRenderedPageBreak/>
        <w:t>субсидии из других бюджетов бюджетной системы РФ на модернизацию инфраструктуры общего образования в рамках государственной программы Ставропольского края «Развитие образования» на сумму 890,59 тыс. рублей.</w:t>
      </w:r>
    </w:p>
    <w:p w:rsidR="00140336" w:rsidRPr="000358E1" w:rsidRDefault="00140336" w:rsidP="00730DAD">
      <w:pPr>
        <w:pStyle w:val="aff4"/>
        <w:spacing w:before="0" w:beforeAutospacing="0" w:after="0" w:afterAutospacing="0" w:line="235" w:lineRule="auto"/>
        <w:ind w:firstLine="708"/>
        <w:jc w:val="both"/>
        <w:rPr>
          <w:spacing w:val="-4"/>
          <w:sz w:val="28"/>
          <w:szCs w:val="28"/>
        </w:rPr>
      </w:pPr>
      <w:r w:rsidRPr="008E4235">
        <w:rPr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8E4235">
        <w:rPr>
          <w:sz w:val="28"/>
          <w:szCs w:val="28"/>
        </w:rPr>
        <w:t xml:space="preserve">на 2024 год составят </w:t>
      </w:r>
      <w:r w:rsidR="008E4235" w:rsidRPr="008E4235">
        <w:rPr>
          <w:sz w:val="28"/>
          <w:szCs w:val="28"/>
        </w:rPr>
        <w:br/>
      </w:r>
      <w:r w:rsidRPr="008E4235">
        <w:rPr>
          <w:sz w:val="28"/>
          <w:szCs w:val="28"/>
        </w:rPr>
        <w:t>10 309 610,57 тыс</w:t>
      </w:r>
      <w:r w:rsidRPr="008E4235">
        <w:rPr>
          <w:spacing w:val="-4"/>
          <w:sz w:val="28"/>
          <w:szCs w:val="28"/>
        </w:rPr>
        <w:t xml:space="preserve">. рублей, </w:t>
      </w:r>
      <w:r w:rsidR="008E4235" w:rsidRPr="008E4235">
        <w:rPr>
          <w:spacing w:val="-4"/>
          <w:sz w:val="28"/>
          <w:szCs w:val="28"/>
        </w:rPr>
        <w:t xml:space="preserve">на плановый период 2025 и 2026 годов показатели не изменятся и составят: </w:t>
      </w:r>
      <w:r w:rsidRPr="008E4235">
        <w:rPr>
          <w:spacing w:val="-4"/>
          <w:sz w:val="28"/>
          <w:szCs w:val="28"/>
        </w:rPr>
        <w:t xml:space="preserve">на </w:t>
      </w:r>
      <w:r w:rsidRPr="008E4235">
        <w:rPr>
          <w:sz w:val="28"/>
          <w:szCs w:val="28"/>
        </w:rPr>
        <w:t>2025 год – 6</w:t>
      </w:r>
      <w:r w:rsidRPr="008E4235">
        <w:rPr>
          <w:rFonts w:eastAsiaTheme="minorHAnsi"/>
          <w:sz w:val="28"/>
          <w:szCs w:val="28"/>
        </w:rPr>
        <w:t> 782 644,29</w:t>
      </w:r>
      <w:r w:rsidRPr="008E4235">
        <w:rPr>
          <w:sz w:val="28"/>
          <w:szCs w:val="28"/>
        </w:rPr>
        <w:t xml:space="preserve"> тыс. рублей, на 2026 год – 6</w:t>
      </w:r>
      <w:r w:rsidRPr="008E4235">
        <w:rPr>
          <w:rFonts w:eastAsiaTheme="minorHAnsi"/>
          <w:sz w:val="28"/>
          <w:szCs w:val="28"/>
        </w:rPr>
        <w:t> 191 244,82</w:t>
      </w:r>
      <w:r w:rsidRPr="008E4235">
        <w:rPr>
          <w:sz w:val="28"/>
          <w:szCs w:val="28"/>
        </w:rPr>
        <w:t xml:space="preserve"> тыс</w:t>
      </w:r>
      <w:r w:rsidRPr="000358E1">
        <w:rPr>
          <w:sz w:val="28"/>
          <w:szCs w:val="28"/>
        </w:rPr>
        <w:t>. рублей</w:t>
      </w:r>
      <w:r w:rsidRPr="000358E1">
        <w:rPr>
          <w:spacing w:val="-4"/>
          <w:sz w:val="28"/>
          <w:szCs w:val="28"/>
        </w:rPr>
        <w:t>.</w:t>
      </w:r>
    </w:p>
    <w:p w:rsidR="00DC53ED" w:rsidRPr="00730DAD" w:rsidRDefault="00DC53ED" w:rsidP="00730DAD">
      <w:pPr>
        <w:pStyle w:val="23"/>
        <w:spacing w:after="0" w:line="235" w:lineRule="auto"/>
        <w:ind w:left="0" w:firstLine="709"/>
        <w:jc w:val="both"/>
        <w:rPr>
          <w:color w:val="FF0000"/>
          <w:spacing w:val="-4"/>
          <w:sz w:val="24"/>
          <w:szCs w:val="28"/>
        </w:rPr>
      </w:pPr>
    </w:p>
    <w:p w:rsidR="00BA3D03" w:rsidRPr="000358E1" w:rsidRDefault="00BA3D03" w:rsidP="00730DAD">
      <w:pPr>
        <w:pStyle w:val="23"/>
        <w:widowControl w:val="0"/>
        <w:spacing w:after="0" w:line="235" w:lineRule="auto"/>
        <w:ind w:left="0"/>
        <w:jc w:val="center"/>
        <w:rPr>
          <w:u w:val="single"/>
        </w:rPr>
      </w:pPr>
      <w:r w:rsidRPr="000358E1">
        <w:rPr>
          <w:u w:val="single"/>
        </w:rPr>
        <w:t xml:space="preserve">03. Муниципальная программа </w:t>
      </w:r>
    </w:p>
    <w:p w:rsidR="00BA3D03" w:rsidRPr="000358E1" w:rsidRDefault="00BA3D03" w:rsidP="00730DAD">
      <w:pPr>
        <w:pStyle w:val="23"/>
        <w:widowControl w:val="0"/>
        <w:spacing w:after="0" w:line="235" w:lineRule="auto"/>
        <w:ind w:left="0"/>
        <w:jc w:val="center"/>
        <w:rPr>
          <w:u w:val="single"/>
        </w:rPr>
      </w:pPr>
      <w:r w:rsidRPr="000358E1">
        <w:rPr>
          <w:u w:val="single"/>
        </w:rPr>
        <w:t>«Социальная поддержка населения города Ставрополя»</w:t>
      </w:r>
    </w:p>
    <w:p w:rsidR="00BA3D03" w:rsidRPr="00730DAD" w:rsidRDefault="00BA3D03" w:rsidP="00730DAD">
      <w:pPr>
        <w:pStyle w:val="23"/>
        <w:widowControl w:val="0"/>
        <w:spacing w:after="0" w:line="235" w:lineRule="auto"/>
        <w:ind w:left="0"/>
        <w:jc w:val="center"/>
        <w:rPr>
          <w:sz w:val="24"/>
        </w:rPr>
      </w:pPr>
    </w:p>
    <w:p w:rsidR="004F47F2" w:rsidRPr="003209BC" w:rsidRDefault="004F47F2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</w:rPr>
      </w:pPr>
      <w:r w:rsidRPr="000358E1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0358E1">
        <w:rPr>
          <w:rFonts w:ascii="Times New Roman" w:hAnsi="Times New Roman"/>
          <w:spacing w:val="-4"/>
          <w:sz w:val="28"/>
        </w:rPr>
        <w:t xml:space="preserve">годовые плановые </w:t>
      </w:r>
      <w:r w:rsidRPr="000358E1">
        <w:rPr>
          <w:rFonts w:ascii="Times New Roman" w:hAnsi="Times New Roman"/>
          <w:sz w:val="28"/>
        </w:rPr>
        <w:t>назначения, предусмотренные по муниципальной программе «Социальная поддержка населения огорода Ставрополя» (далее для целей настоящего раздела - Программа), утверждены на 2024 год в сумме 2 102 297,16 тыс. рублей, на</w:t>
      </w:r>
      <w:r w:rsidRPr="000358E1">
        <w:t xml:space="preserve"> </w:t>
      </w:r>
      <w:r w:rsidRPr="000358E1">
        <w:rPr>
          <w:rFonts w:ascii="Times New Roman" w:hAnsi="Times New Roman"/>
          <w:sz w:val="28"/>
        </w:rPr>
        <w:t xml:space="preserve">2025 год – 2 073 403,84 тыс. рублей, на 2026 год – </w:t>
      </w:r>
      <w:r w:rsidR="000358E1" w:rsidRPr="000358E1">
        <w:rPr>
          <w:rFonts w:ascii="Times New Roman" w:hAnsi="Times New Roman"/>
          <w:sz w:val="28"/>
        </w:rPr>
        <w:br/>
      </w:r>
      <w:r w:rsidRPr="000358E1">
        <w:rPr>
          <w:rFonts w:ascii="Times New Roman" w:hAnsi="Times New Roman"/>
          <w:sz w:val="28"/>
        </w:rPr>
        <w:t>2 </w:t>
      </w:r>
      <w:r w:rsidRPr="003209BC">
        <w:rPr>
          <w:rFonts w:ascii="Times New Roman" w:hAnsi="Times New Roman"/>
          <w:sz w:val="28"/>
        </w:rPr>
        <w:t>047 504,46 тыс. рублей.</w:t>
      </w:r>
    </w:p>
    <w:p w:rsidR="004F47F2" w:rsidRPr="003209BC" w:rsidRDefault="004F47F2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3209BC">
        <w:rPr>
          <w:rFonts w:ascii="Times New Roman" w:hAnsi="Times New Roman"/>
          <w:sz w:val="28"/>
        </w:rPr>
        <w:t>Проектом решения предлагается увеличить объем бюджетных</w:t>
      </w:r>
      <w:r w:rsidRPr="003209BC">
        <w:rPr>
          <w:rFonts w:ascii="Times New Roman" w:hAnsi="Times New Roman"/>
          <w:spacing w:val="-4"/>
          <w:sz w:val="28"/>
        </w:rPr>
        <w:t xml:space="preserve"> ассигнований на реализацию Программы на 2024 год на общую сумму 11 024,75 тыс. рублей по главе 609 «Комитет труда и социальной защиты населения  администрации города Ставрополя»</w:t>
      </w:r>
      <w:r w:rsidR="004B4CBC">
        <w:rPr>
          <w:rFonts w:ascii="Times New Roman" w:hAnsi="Times New Roman"/>
          <w:spacing w:val="-4"/>
          <w:sz w:val="28"/>
        </w:rPr>
        <w:t>.</w:t>
      </w:r>
    </w:p>
    <w:p w:rsidR="004F47F2" w:rsidRPr="002C3103" w:rsidRDefault="004B4CBC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</w:t>
      </w:r>
      <w:r w:rsidR="004F47F2" w:rsidRPr="002C3103">
        <w:rPr>
          <w:rFonts w:ascii="Times New Roman" w:hAnsi="Times New Roman"/>
          <w:spacing w:val="-4"/>
          <w:sz w:val="28"/>
        </w:rPr>
        <w:t xml:space="preserve">о подпрограмме </w:t>
      </w:r>
      <w:r w:rsidR="004F47F2" w:rsidRPr="002C3103">
        <w:rPr>
          <w:rFonts w:ascii="Times New Roman" w:hAnsi="Times New Roman"/>
          <w:spacing w:val="-4"/>
          <w:sz w:val="28"/>
          <w:u w:val="single"/>
        </w:rPr>
        <w:t>«Осуществление отдельных государственных полномочий в области социальной поддержки отдельных категорий граждан»</w:t>
      </w:r>
      <w:r w:rsidR="004F47F2" w:rsidRPr="002C3103">
        <w:rPr>
          <w:rFonts w:ascii="Times New Roman" w:hAnsi="Times New Roman"/>
          <w:spacing w:val="-4"/>
          <w:sz w:val="28"/>
        </w:rPr>
        <w:t xml:space="preserve"> увеличиваются бюджетные ассигнования на сумму 5 </w:t>
      </w:r>
      <w:r w:rsidR="002C3103" w:rsidRPr="002C3103">
        <w:rPr>
          <w:rFonts w:ascii="Times New Roman" w:hAnsi="Times New Roman"/>
          <w:spacing w:val="-4"/>
          <w:sz w:val="28"/>
        </w:rPr>
        <w:t>726,86</w:t>
      </w:r>
      <w:r w:rsidR="004F47F2" w:rsidRPr="002C3103">
        <w:rPr>
          <w:rFonts w:ascii="Times New Roman" w:hAnsi="Times New Roman"/>
          <w:spacing w:val="-4"/>
          <w:sz w:val="28"/>
        </w:rPr>
        <w:t xml:space="preserve"> тыс. рублей за счет средств бюджета Ставропольского кра</w:t>
      </w:r>
      <w:r w:rsidR="002C3103">
        <w:rPr>
          <w:rFonts w:ascii="Times New Roman" w:hAnsi="Times New Roman"/>
          <w:spacing w:val="-4"/>
          <w:sz w:val="28"/>
        </w:rPr>
        <w:t>я</w:t>
      </w:r>
      <w:r>
        <w:rPr>
          <w:rFonts w:ascii="Times New Roman" w:hAnsi="Times New Roman"/>
          <w:spacing w:val="-4"/>
          <w:sz w:val="28"/>
        </w:rPr>
        <w:t>.</w:t>
      </w:r>
    </w:p>
    <w:p w:rsidR="004F47F2" w:rsidRPr="002C3103" w:rsidRDefault="004B4CBC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</w:t>
      </w:r>
      <w:r w:rsidR="002C3103" w:rsidRPr="002C3103">
        <w:rPr>
          <w:rFonts w:ascii="Times New Roman" w:hAnsi="Times New Roman"/>
          <w:spacing w:val="-4"/>
          <w:sz w:val="28"/>
        </w:rPr>
        <w:t xml:space="preserve">о </w:t>
      </w:r>
      <w:r w:rsidR="004F47F2" w:rsidRPr="002C3103">
        <w:rPr>
          <w:rFonts w:ascii="Times New Roman" w:hAnsi="Times New Roman"/>
          <w:spacing w:val="-4"/>
          <w:sz w:val="28"/>
        </w:rPr>
        <w:t xml:space="preserve">подпрограмме </w:t>
      </w:r>
      <w:r w:rsidR="004F47F2" w:rsidRPr="002C3103">
        <w:rPr>
          <w:rFonts w:ascii="Times New Roman" w:hAnsi="Times New Roman"/>
          <w:spacing w:val="-4"/>
          <w:sz w:val="28"/>
          <w:u w:val="single"/>
        </w:rPr>
        <w:t>«Дополнительные меры социальной поддержки для отдельных категорий граждан, поддержка социально ориентированных некоммерческих организаций»</w:t>
      </w:r>
      <w:r w:rsidR="004F47F2" w:rsidRPr="002C3103">
        <w:rPr>
          <w:rFonts w:ascii="Times New Roman" w:hAnsi="Times New Roman"/>
          <w:spacing w:val="-4"/>
          <w:sz w:val="28"/>
        </w:rPr>
        <w:t xml:space="preserve"> предлагается увеличить расходы </w:t>
      </w:r>
      <w:r w:rsidR="002C3103" w:rsidRPr="002C3103">
        <w:rPr>
          <w:rFonts w:ascii="Times New Roman" w:hAnsi="Times New Roman"/>
          <w:spacing w:val="-4"/>
          <w:sz w:val="28"/>
        </w:rPr>
        <w:t>за счет бюджет города</w:t>
      </w:r>
      <w:r w:rsidR="004F47F2" w:rsidRPr="002C3103">
        <w:rPr>
          <w:rFonts w:ascii="Times New Roman" w:hAnsi="Times New Roman"/>
          <w:spacing w:val="-4"/>
          <w:sz w:val="28"/>
        </w:rPr>
        <w:t xml:space="preserve"> на сумму 5 297,89 тыс. рублей.</w:t>
      </w:r>
    </w:p>
    <w:p w:rsidR="004F47F2" w:rsidRPr="00600D66" w:rsidRDefault="004F47F2" w:rsidP="00730DAD">
      <w:pPr>
        <w:pStyle w:val="23"/>
        <w:spacing w:after="0" w:line="235" w:lineRule="auto"/>
        <w:ind w:left="0" w:firstLine="709"/>
        <w:jc w:val="both"/>
        <w:rPr>
          <w:spacing w:val="-4"/>
          <w:szCs w:val="28"/>
        </w:rPr>
      </w:pPr>
      <w:r w:rsidRPr="000D74D3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0D74D3">
        <w:t xml:space="preserve">на 2024 год </w:t>
      </w:r>
      <w:r w:rsidR="000D74D3" w:rsidRPr="000D74D3">
        <w:t>составят</w:t>
      </w:r>
      <w:r w:rsidRPr="000D74D3">
        <w:t xml:space="preserve"> 2 113 321,91 тыс. </w:t>
      </w:r>
      <w:r w:rsidRPr="00600D66">
        <w:t xml:space="preserve">рублей, </w:t>
      </w:r>
      <w:r w:rsidR="002C3103" w:rsidRPr="00600D66">
        <w:rPr>
          <w:spacing w:val="-4"/>
          <w:szCs w:val="28"/>
        </w:rPr>
        <w:t xml:space="preserve">на плановый период 2025 и 2026 годов показатели не изменятся и составят: </w:t>
      </w:r>
      <w:r w:rsidRPr="00600D66">
        <w:t xml:space="preserve">на 2025 год – 2 073 403,84 тыс. рублей, на 2026 год – </w:t>
      </w:r>
      <w:r w:rsidR="000D74D3" w:rsidRPr="00600D66">
        <w:br/>
      </w:r>
      <w:r w:rsidRPr="00600D66">
        <w:t>2 047 504,46 тыс. рублей</w:t>
      </w:r>
      <w:r w:rsidRPr="00600D66">
        <w:rPr>
          <w:spacing w:val="-4"/>
          <w:szCs w:val="28"/>
        </w:rPr>
        <w:t>.</w:t>
      </w:r>
    </w:p>
    <w:p w:rsidR="00BA3D03" w:rsidRPr="00730DAD" w:rsidRDefault="00BA3D03" w:rsidP="00730DAD">
      <w:pPr>
        <w:pStyle w:val="aff4"/>
        <w:spacing w:before="0" w:beforeAutospacing="0" w:after="0" w:afterAutospacing="0" w:line="235" w:lineRule="auto"/>
        <w:ind w:firstLine="708"/>
        <w:jc w:val="both"/>
        <w:rPr>
          <w:color w:val="FF0000"/>
          <w:sz w:val="28"/>
          <w:szCs w:val="28"/>
        </w:rPr>
      </w:pPr>
    </w:p>
    <w:p w:rsidR="00C31A18" w:rsidRPr="00600D66" w:rsidRDefault="00C31A18" w:rsidP="00730DAD">
      <w:pPr>
        <w:pStyle w:val="23"/>
        <w:widowControl w:val="0"/>
        <w:spacing w:after="0" w:line="235" w:lineRule="auto"/>
        <w:ind w:left="0"/>
        <w:jc w:val="center"/>
      </w:pPr>
      <w:r w:rsidRPr="00600D66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730DAD" w:rsidRDefault="00C31A18" w:rsidP="00730DAD">
      <w:pPr>
        <w:pStyle w:val="23"/>
        <w:widowControl w:val="0"/>
        <w:spacing w:after="0" w:line="235" w:lineRule="auto"/>
        <w:ind w:left="0" w:firstLine="709"/>
        <w:jc w:val="both"/>
      </w:pPr>
    </w:p>
    <w:p w:rsidR="00CC75B1" w:rsidRPr="00600D66" w:rsidRDefault="00CC75B1" w:rsidP="00730DAD">
      <w:pPr>
        <w:pStyle w:val="23"/>
        <w:widowControl w:val="0"/>
        <w:spacing w:after="0" w:line="235" w:lineRule="auto"/>
        <w:ind w:left="0" w:firstLine="709"/>
        <w:jc w:val="both"/>
      </w:pPr>
      <w:r w:rsidRPr="00600D66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</w:t>
      </w:r>
      <w:r w:rsidRPr="00600D66">
        <w:rPr>
          <w:szCs w:val="28"/>
        </w:rPr>
        <w:lastRenderedPageBreak/>
        <w:t xml:space="preserve">составляют 4 172 675,40 тыс. рублей, на 2025 год – 1 179 543,02 тыс. рублей, на 2026 год – 1 060 605,27 тыс. рублей. </w:t>
      </w:r>
    </w:p>
    <w:p w:rsidR="008A4068" w:rsidRDefault="008A4068" w:rsidP="00730DAD">
      <w:pPr>
        <w:pStyle w:val="23"/>
        <w:tabs>
          <w:tab w:val="left" w:pos="709"/>
        </w:tabs>
        <w:spacing w:after="0" w:line="235" w:lineRule="auto"/>
        <w:ind w:left="0" w:firstLine="709"/>
        <w:jc w:val="both"/>
      </w:pPr>
      <w:r w:rsidRPr="008A4068">
        <w:t xml:space="preserve">Проектом решения предлагается объем бюджетных ассигнований на реализацию Программы увеличить в 2024 году на общую сумму </w:t>
      </w:r>
      <w:r w:rsidRPr="008A4068">
        <w:br/>
        <w:t>41 859,20 тыс.</w:t>
      </w:r>
      <w:r w:rsidRPr="008A676A">
        <w:t xml:space="preserve"> рублей.</w:t>
      </w:r>
    </w:p>
    <w:p w:rsidR="00E243E6" w:rsidRDefault="00E243E6" w:rsidP="00730DAD">
      <w:pPr>
        <w:pStyle w:val="23"/>
        <w:tabs>
          <w:tab w:val="left" w:pos="709"/>
        </w:tabs>
        <w:spacing w:after="0" w:line="235" w:lineRule="auto"/>
        <w:ind w:left="0" w:firstLine="709"/>
        <w:jc w:val="both"/>
      </w:pPr>
      <w:r w:rsidRPr="008A676A">
        <w:rPr>
          <w:szCs w:val="28"/>
        </w:rPr>
        <w:t xml:space="preserve">По подпрограмме </w:t>
      </w:r>
      <w:r w:rsidRPr="008A676A">
        <w:rPr>
          <w:szCs w:val="28"/>
          <w:u w:val="single"/>
        </w:rPr>
        <w:t>«Развитие жилищно-коммунального хозяйства на территории города Ставрополя</w:t>
      </w:r>
      <w:r w:rsidRPr="008A676A">
        <w:rPr>
          <w:u w:val="single"/>
        </w:rPr>
        <w:t>»</w:t>
      </w:r>
      <w:r w:rsidRPr="008A676A">
        <w:t xml:space="preserve"> предлагается </w:t>
      </w:r>
      <w:r>
        <w:rPr>
          <w:szCs w:val="28"/>
        </w:rPr>
        <w:t xml:space="preserve">увеличить </w:t>
      </w:r>
      <w:r w:rsidRPr="008A676A">
        <w:rPr>
          <w:szCs w:val="28"/>
        </w:rPr>
        <w:t xml:space="preserve">расходы в 2024 году по главе 620 «Комитет городского хозяйства администрации города Ставрополя» на сумму </w:t>
      </w:r>
      <w:r>
        <w:rPr>
          <w:szCs w:val="28"/>
        </w:rPr>
        <w:t xml:space="preserve">9 735,35 </w:t>
      </w:r>
      <w:r w:rsidRPr="008A676A">
        <w:rPr>
          <w:szCs w:val="28"/>
        </w:rPr>
        <w:t>тыс. рублей</w:t>
      </w:r>
      <w:r>
        <w:rPr>
          <w:szCs w:val="28"/>
        </w:rPr>
        <w:t>,</w:t>
      </w:r>
      <w:r>
        <w:t xml:space="preserve"> в том числе:</w:t>
      </w:r>
    </w:p>
    <w:p w:rsidR="00E243E6" w:rsidRPr="008A676A" w:rsidRDefault="00E243E6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8A676A">
        <w:t xml:space="preserve">увеличить за счет средств бюджета Ставропольского края </w:t>
      </w:r>
      <w:r w:rsidRPr="008A676A">
        <w:rPr>
          <w:szCs w:val="28"/>
        </w:rPr>
        <w:t xml:space="preserve">на сумму </w:t>
      </w:r>
      <w:r>
        <w:rPr>
          <w:szCs w:val="28"/>
        </w:rPr>
        <w:t xml:space="preserve">57,19 </w:t>
      </w:r>
      <w:r w:rsidRPr="008A676A">
        <w:rPr>
          <w:szCs w:val="28"/>
        </w:rPr>
        <w:t>тыс. рублей;</w:t>
      </w:r>
    </w:p>
    <w:p w:rsidR="00E243E6" w:rsidRPr="008A676A" w:rsidRDefault="00E243E6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8A676A">
        <w:t xml:space="preserve">увеличить за счет средств бюджета </w:t>
      </w:r>
      <w:r>
        <w:t xml:space="preserve">города </w:t>
      </w:r>
      <w:r w:rsidRPr="008A676A">
        <w:rPr>
          <w:szCs w:val="28"/>
        </w:rPr>
        <w:t xml:space="preserve">на сумму </w:t>
      </w:r>
      <w:r>
        <w:rPr>
          <w:szCs w:val="28"/>
        </w:rPr>
        <w:t xml:space="preserve">9 836,67 </w:t>
      </w:r>
      <w:r w:rsidRPr="008A676A">
        <w:rPr>
          <w:szCs w:val="28"/>
        </w:rPr>
        <w:t>тыс. рублей;</w:t>
      </w:r>
    </w:p>
    <w:p w:rsidR="00E243E6" w:rsidRPr="008A676A" w:rsidRDefault="00E243E6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8A676A">
        <w:t xml:space="preserve">уменьшить за счет средств бюджета города </w:t>
      </w:r>
      <w:r w:rsidRPr="008A676A">
        <w:rPr>
          <w:szCs w:val="28"/>
        </w:rPr>
        <w:t xml:space="preserve">на сумму </w:t>
      </w:r>
      <w:r>
        <w:rPr>
          <w:szCs w:val="28"/>
        </w:rPr>
        <w:t>158,51 тыс. рублей.</w:t>
      </w:r>
    </w:p>
    <w:p w:rsidR="00E243E6" w:rsidRPr="008A676A" w:rsidRDefault="00E243E6" w:rsidP="00730DAD">
      <w:pPr>
        <w:pStyle w:val="23"/>
        <w:tabs>
          <w:tab w:val="left" w:pos="709"/>
        </w:tabs>
        <w:spacing w:after="0" w:line="235" w:lineRule="auto"/>
        <w:ind w:left="0" w:firstLine="709"/>
        <w:jc w:val="both"/>
      </w:pPr>
      <w:r w:rsidRPr="008A676A">
        <w:rPr>
          <w:szCs w:val="28"/>
        </w:rPr>
        <w:t xml:space="preserve">По подпрограмме </w:t>
      </w:r>
      <w:r w:rsidRPr="008A676A">
        <w:rPr>
          <w:szCs w:val="28"/>
          <w:u w:val="single"/>
        </w:rPr>
        <w:t>«Дорожная</w:t>
      </w:r>
      <w:r w:rsidRPr="008A676A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8A676A">
        <w:t xml:space="preserve"> предлагается </w:t>
      </w:r>
      <w:r>
        <w:rPr>
          <w:szCs w:val="28"/>
        </w:rPr>
        <w:t xml:space="preserve">увеличить </w:t>
      </w:r>
      <w:r w:rsidRPr="008A676A">
        <w:rPr>
          <w:szCs w:val="28"/>
        </w:rPr>
        <w:t xml:space="preserve">расходы в 2024 году на общую сумму </w:t>
      </w:r>
      <w:r>
        <w:rPr>
          <w:szCs w:val="28"/>
        </w:rPr>
        <w:t xml:space="preserve">269,17 </w:t>
      </w:r>
      <w:r w:rsidRPr="008A676A">
        <w:rPr>
          <w:szCs w:val="28"/>
        </w:rPr>
        <w:t>тыс. рублей</w:t>
      </w:r>
      <w:r w:rsidRPr="008A676A">
        <w:t>,</w:t>
      </w:r>
      <w:r w:rsidRPr="008A676A">
        <w:rPr>
          <w:szCs w:val="28"/>
        </w:rPr>
        <w:t xml:space="preserve"> в том числе:</w:t>
      </w:r>
    </w:p>
    <w:p w:rsidR="00E243E6" w:rsidRDefault="00ED3521" w:rsidP="00730DAD">
      <w:pPr>
        <w:pStyle w:val="23"/>
        <w:widowControl w:val="0"/>
        <w:spacing w:after="0" w:line="235" w:lineRule="auto"/>
        <w:ind w:left="0" w:firstLine="709"/>
        <w:jc w:val="both"/>
      </w:pPr>
      <w:r>
        <w:t>а) </w:t>
      </w:r>
      <w:r w:rsidR="00E243E6" w:rsidRPr="008A676A">
        <w:t xml:space="preserve">уменьшить за счет средств бюджета города </w:t>
      </w:r>
      <w:r w:rsidR="00E243E6">
        <w:t xml:space="preserve">на общую сумму </w:t>
      </w:r>
      <w:r>
        <w:br/>
      </w:r>
      <w:r w:rsidR="00E243E6">
        <w:t>174,56 тыс. рублей, из них:</w:t>
      </w:r>
    </w:p>
    <w:p w:rsidR="00E243E6" w:rsidRDefault="00E243E6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8A676A">
        <w:rPr>
          <w:szCs w:val="28"/>
        </w:rPr>
        <w:t xml:space="preserve">по главе </w:t>
      </w:r>
      <w:r>
        <w:rPr>
          <w:szCs w:val="28"/>
        </w:rPr>
        <w:t>6</w:t>
      </w:r>
      <w:r w:rsidRPr="008A676A">
        <w:rPr>
          <w:szCs w:val="28"/>
        </w:rPr>
        <w:t xml:space="preserve">19 «Администрация Промышленного района города Ставрополя» на сумму </w:t>
      </w:r>
      <w:r>
        <w:rPr>
          <w:szCs w:val="28"/>
        </w:rPr>
        <w:t xml:space="preserve">49,98 </w:t>
      </w:r>
      <w:r w:rsidRPr="008A676A">
        <w:rPr>
          <w:szCs w:val="28"/>
        </w:rPr>
        <w:t>тыс. рублей;</w:t>
      </w:r>
    </w:p>
    <w:p w:rsidR="00E243E6" w:rsidRPr="008A676A" w:rsidRDefault="00E243E6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8A676A">
        <w:rPr>
          <w:szCs w:val="28"/>
        </w:rPr>
        <w:t>по главе 620 «Комитет городского хозяйства администрации города Ставрополя»</w:t>
      </w:r>
      <w:r>
        <w:rPr>
          <w:szCs w:val="28"/>
        </w:rPr>
        <w:t xml:space="preserve"> на сумму 124,58 тыс. рублей;</w:t>
      </w:r>
    </w:p>
    <w:p w:rsidR="00E243E6" w:rsidRDefault="00ED3521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>
        <w:t>б) </w:t>
      </w:r>
      <w:r w:rsidR="00E243E6" w:rsidRPr="008A676A">
        <w:t xml:space="preserve">увеличить за счет средств бюджета города </w:t>
      </w:r>
      <w:r w:rsidR="00E243E6" w:rsidRPr="008A676A">
        <w:rPr>
          <w:szCs w:val="28"/>
        </w:rPr>
        <w:t>по главе 620 «Комитет городского хозяйства администрации города Ставрополя»</w:t>
      </w:r>
      <w:r w:rsidR="00E243E6" w:rsidRPr="001D674F">
        <w:rPr>
          <w:szCs w:val="28"/>
        </w:rPr>
        <w:t xml:space="preserve"> </w:t>
      </w:r>
      <w:r w:rsidR="00E243E6" w:rsidRPr="008A676A">
        <w:rPr>
          <w:szCs w:val="28"/>
        </w:rPr>
        <w:t xml:space="preserve">на сумму </w:t>
      </w:r>
      <w:r>
        <w:rPr>
          <w:szCs w:val="28"/>
        </w:rPr>
        <w:br/>
      </w:r>
      <w:r w:rsidR="00E243E6">
        <w:rPr>
          <w:szCs w:val="28"/>
        </w:rPr>
        <w:t xml:space="preserve">443,73 </w:t>
      </w:r>
      <w:r w:rsidR="00E243E6" w:rsidRPr="008A676A">
        <w:rPr>
          <w:szCs w:val="28"/>
        </w:rPr>
        <w:t>тыс. рублей</w:t>
      </w:r>
      <w:r w:rsidR="00E243E6">
        <w:rPr>
          <w:szCs w:val="28"/>
        </w:rPr>
        <w:t>.</w:t>
      </w:r>
    </w:p>
    <w:p w:rsidR="008A4068" w:rsidRPr="005C3A72" w:rsidRDefault="008A4068" w:rsidP="00730DAD">
      <w:pPr>
        <w:pStyle w:val="23"/>
        <w:widowControl w:val="0"/>
        <w:spacing w:after="0" w:line="235" w:lineRule="auto"/>
        <w:ind w:left="0" w:firstLine="709"/>
        <w:jc w:val="both"/>
      </w:pPr>
      <w:r w:rsidRPr="008A4068">
        <w:rPr>
          <w:szCs w:val="28"/>
        </w:rPr>
        <w:t xml:space="preserve">По подпрограмме </w:t>
      </w:r>
      <w:r w:rsidRPr="008A4068">
        <w:rPr>
          <w:szCs w:val="28"/>
          <w:u w:val="single"/>
        </w:rPr>
        <w:t xml:space="preserve">«Благоустройство территории города Ставрополя» </w:t>
      </w:r>
      <w:r w:rsidRPr="005C3A72">
        <w:rPr>
          <w:szCs w:val="28"/>
        </w:rPr>
        <w:t xml:space="preserve">предлагается </w:t>
      </w:r>
      <w:r w:rsidRPr="005C3A72">
        <w:rPr>
          <w:spacing w:val="-4"/>
        </w:rPr>
        <w:t xml:space="preserve">увеличить </w:t>
      </w:r>
      <w:r w:rsidRPr="005C3A72">
        <w:rPr>
          <w:szCs w:val="28"/>
        </w:rPr>
        <w:t xml:space="preserve">расходы в 2024 году </w:t>
      </w:r>
      <w:r w:rsidRPr="005C3A72">
        <w:t xml:space="preserve">за счет средств бюджета города Ставрополя </w:t>
      </w:r>
      <w:r w:rsidRPr="005C3A72">
        <w:rPr>
          <w:szCs w:val="28"/>
        </w:rPr>
        <w:t>на общую сумму 31 854,68 тыс. рублей</w:t>
      </w:r>
      <w:r w:rsidRPr="005C3A72">
        <w:t>, в том числе:</w:t>
      </w:r>
    </w:p>
    <w:p w:rsidR="008A4068" w:rsidRPr="005C3A72" w:rsidRDefault="008A4068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5C3A72">
        <w:rPr>
          <w:szCs w:val="28"/>
        </w:rPr>
        <w:t>а) по главе 617 «Администрация Ленинского района города Ставрополя» на сумму 6 000,01 рублей;</w:t>
      </w:r>
    </w:p>
    <w:p w:rsidR="008A4068" w:rsidRPr="005C3A72" w:rsidRDefault="008A4068" w:rsidP="00730DAD">
      <w:pPr>
        <w:pStyle w:val="23"/>
        <w:widowControl w:val="0"/>
        <w:spacing w:after="0" w:line="235" w:lineRule="auto"/>
        <w:ind w:left="0" w:firstLine="709"/>
        <w:jc w:val="both"/>
        <w:rPr>
          <w:szCs w:val="28"/>
        </w:rPr>
      </w:pPr>
      <w:r w:rsidRPr="005C3A72">
        <w:rPr>
          <w:szCs w:val="28"/>
        </w:rPr>
        <w:t>б) по главе 618 «Администрация Октябрьского района города Ставрополя» на сумму 14 765,69 тыс. рублей;</w:t>
      </w:r>
    </w:p>
    <w:p w:rsidR="008A4068" w:rsidRPr="008A676A" w:rsidRDefault="008A4068" w:rsidP="00730DAD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5C3A72">
        <w:rPr>
          <w:szCs w:val="28"/>
        </w:rPr>
        <w:t>в) по главе 620 «Комитет городского хозяйства администрации города Ставрополя» на сумму 11 088,98 тыс. рублей</w:t>
      </w:r>
      <w:r w:rsidRPr="005C3A72">
        <w:rPr>
          <w:spacing w:val="-4"/>
        </w:rPr>
        <w:t>.</w:t>
      </w:r>
    </w:p>
    <w:p w:rsidR="008A4068" w:rsidRDefault="008A4068" w:rsidP="00730DAD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  <w:szCs w:val="28"/>
        </w:rPr>
      </w:pPr>
    </w:p>
    <w:p w:rsidR="008A4068" w:rsidRPr="008A676A" w:rsidRDefault="008A4068" w:rsidP="00730DAD">
      <w:pPr>
        <w:pStyle w:val="23"/>
        <w:widowControl w:val="0"/>
        <w:spacing w:after="0" w:line="235" w:lineRule="auto"/>
        <w:ind w:left="0" w:firstLine="709"/>
        <w:jc w:val="both"/>
      </w:pPr>
      <w:r w:rsidRPr="008A676A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8A676A">
        <w:rPr>
          <w:szCs w:val="28"/>
        </w:rPr>
        <w:t xml:space="preserve">на 2024 год составляют </w:t>
      </w:r>
      <w:r>
        <w:rPr>
          <w:szCs w:val="28"/>
        </w:rPr>
        <w:br/>
      </w:r>
      <w:r w:rsidRPr="00191BB5">
        <w:rPr>
          <w:szCs w:val="28"/>
        </w:rPr>
        <w:t>4 214 534,60 тыс. рублей, на 2025 год – 1 179 543,02 тыс. рублей, на 2026 год – 1 060 605,27 тыс</w:t>
      </w:r>
      <w:r w:rsidRPr="008A676A">
        <w:rPr>
          <w:szCs w:val="28"/>
        </w:rPr>
        <w:t xml:space="preserve">. рублей. </w:t>
      </w:r>
    </w:p>
    <w:p w:rsidR="00C31A18" w:rsidRPr="00970F5D" w:rsidRDefault="00C31A18" w:rsidP="00730DAD">
      <w:pPr>
        <w:pStyle w:val="aff4"/>
        <w:spacing w:before="0" w:beforeAutospacing="0" w:after="0" w:afterAutospacing="0" w:line="235" w:lineRule="auto"/>
        <w:ind w:firstLine="708"/>
        <w:jc w:val="both"/>
        <w:rPr>
          <w:color w:val="FF0000"/>
          <w:sz w:val="32"/>
          <w:szCs w:val="28"/>
        </w:rPr>
      </w:pPr>
    </w:p>
    <w:p w:rsidR="007443F4" w:rsidRPr="00B93282" w:rsidRDefault="007443F4" w:rsidP="00730DAD">
      <w:pPr>
        <w:autoSpaceDE w:val="0"/>
        <w:autoSpaceDN w:val="0"/>
        <w:adjustRightInd w:val="0"/>
        <w:spacing w:line="235" w:lineRule="auto"/>
        <w:jc w:val="center"/>
        <w:rPr>
          <w:szCs w:val="28"/>
          <w:u w:val="single"/>
        </w:rPr>
      </w:pPr>
      <w:r w:rsidRPr="00B93282">
        <w:rPr>
          <w:szCs w:val="28"/>
          <w:u w:val="single"/>
        </w:rPr>
        <w:t>06. Муниципальная программа «Обеспечение жильем</w:t>
      </w:r>
    </w:p>
    <w:p w:rsidR="007443F4" w:rsidRPr="00B93282" w:rsidRDefault="007443F4" w:rsidP="00730DAD">
      <w:pPr>
        <w:autoSpaceDE w:val="0"/>
        <w:autoSpaceDN w:val="0"/>
        <w:adjustRightInd w:val="0"/>
        <w:spacing w:line="235" w:lineRule="auto"/>
        <w:jc w:val="center"/>
        <w:rPr>
          <w:szCs w:val="28"/>
          <w:u w:val="single"/>
        </w:rPr>
      </w:pPr>
      <w:r w:rsidRPr="00B93282">
        <w:rPr>
          <w:szCs w:val="28"/>
          <w:u w:val="single"/>
        </w:rPr>
        <w:t>населения города Ставрополя»</w:t>
      </w:r>
    </w:p>
    <w:p w:rsidR="007443F4" w:rsidRPr="00730DAD" w:rsidRDefault="007443F4" w:rsidP="00730DAD">
      <w:pPr>
        <w:autoSpaceDE w:val="0"/>
        <w:autoSpaceDN w:val="0"/>
        <w:adjustRightInd w:val="0"/>
        <w:spacing w:line="235" w:lineRule="auto"/>
        <w:jc w:val="center"/>
        <w:rPr>
          <w:sz w:val="24"/>
          <w:szCs w:val="28"/>
          <w:u w:val="single"/>
        </w:rPr>
      </w:pPr>
    </w:p>
    <w:p w:rsidR="00BE1B21" w:rsidRPr="00B93282" w:rsidRDefault="00BE1B21" w:rsidP="00730DAD">
      <w:pPr>
        <w:widowControl w:val="0"/>
        <w:spacing w:line="235" w:lineRule="auto"/>
        <w:ind w:firstLine="709"/>
        <w:jc w:val="both"/>
      </w:pPr>
      <w:r w:rsidRPr="00B93282">
        <w:t>В соответствии с решением о бюджете города годовые плановые назначения, предусмотренные на реализацию муниципальной программы «Обеспечение жильем населения города Ставрополя»</w:t>
      </w:r>
      <w:r w:rsidRPr="00B93282">
        <w:rPr>
          <w:spacing w:val="-4"/>
        </w:rPr>
        <w:t xml:space="preserve"> (далее для целей настоящего раздела - Программа),</w:t>
      </w:r>
      <w:r w:rsidRPr="00B93282">
        <w:t xml:space="preserve"> утверждены на 2024 год в сумме </w:t>
      </w:r>
      <w:r w:rsidRPr="00B93282">
        <w:br/>
        <w:t>299 946,42 т</w:t>
      </w:r>
      <w:r w:rsidRPr="00B93282">
        <w:rPr>
          <w:spacing w:val="-4"/>
        </w:rPr>
        <w:t xml:space="preserve">ыс. рублей, </w:t>
      </w:r>
      <w:r w:rsidRPr="00B93282">
        <w:t xml:space="preserve">на 2025 год – в сумме 19 677,73 тыс. рублей, </w:t>
      </w:r>
      <w:r w:rsidRPr="00B93282">
        <w:br/>
        <w:t>на 2026 год – в сумме 21 154,07 тыс. рублей.</w:t>
      </w:r>
    </w:p>
    <w:p w:rsidR="00BE1B21" w:rsidRPr="00B93282" w:rsidRDefault="00BE1B21" w:rsidP="00730DAD">
      <w:pPr>
        <w:widowControl w:val="0"/>
        <w:spacing w:line="235" w:lineRule="auto"/>
        <w:ind w:firstLine="709"/>
        <w:jc w:val="both"/>
      </w:pPr>
      <w:r w:rsidRPr="00B93282">
        <w:rPr>
          <w:spacing w:val="-4"/>
        </w:rPr>
        <w:t>Проектом решения предлагается</w:t>
      </w:r>
      <w:r w:rsidR="00B93282" w:rsidRPr="00B93282">
        <w:rPr>
          <w:spacing w:val="-4"/>
        </w:rPr>
        <w:t xml:space="preserve"> бюджетные</w:t>
      </w:r>
      <w:r w:rsidRPr="00B93282">
        <w:rPr>
          <w:spacing w:val="-4"/>
        </w:rPr>
        <w:t xml:space="preserve"> </w:t>
      </w:r>
      <w:r w:rsidR="00B93282" w:rsidRPr="00B93282">
        <w:rPr>
          <w:spacing w:val="-4"/>
        </w:rPr>
        <w:t>ассигновани</w:t>
      </w:r>
      <w:r w:rsidR="00B93282" w:rsidRPr="00B93282">
        <w:t xml:space="preserve">я на реализацию Программы </w:t>
      </w:r>
      <w:r w:rsidRPr="00B93282">
        <w:rPr>
          <w:spacing w:val="-4"/>
        </w:rPr>
        <w:t xml:space="preserve">перераспределить с главы 602 «Комитет по управлению муниципальным имуществом города Ставрополя» на главу </w:t>
      </w:r>
      <w:r w:rsidR="00B93282" w:rsidRPr="00B93282">
        <w:rPr>
          <w:spacing w:val="-4"/>
        </w:rPr>
        <w:br/>
      </w:r>
      <w:r w:rsidRPr="00B93282">
        <w:rPr>
          <w:spacing w:val="-4"/>
        </w:rPr>
        <w:t xml:space="preserve">601 «Администрация города Ставрополя» </w:t>
      </w:r>
      <w:r w:rsidR="00D34929">
        <w:rPr>
          <w:spacing w:val="-4"/>
        </w:rPr>
        <w:t xml:space="preserve">в 2024 году </w:t>
      </w:r>
      <w:r w:rsidRPr="00B93282">
        <w:rPr>
          <w:spacing w:val="-4"/>
        </w:rPr>
        <w:t xml:space="preserve">на общую сумму </w:t>
      </w:r>
      <w:r w:rsidR="00D34929">
        <w:rPr>
          <w:spacing w:val="-4"/>
        </w:rPr>
        <w:br/>
      </w:r>
      <w:r w:rsidRPr="00B93282">
        <w:rPr>
          <w:spacing w:val="-4"/>
        </w:rPr>
        <w:t>689,85 тыс. рублей, в том числе:</w:t>
      </w:r>
    </w:p>
    <w:p w:rsidR="00BE1B21" w:rsidRPr="00B93282" w:rsidRDefault="00BE1B21" w:rsidP="00730DAD">
      <w:pPr>
        <w:tabs>
          <w:tab w:val="left" w:pos="709"/>
          <w:tab w:val="left" w:pos="8197"/>
        </w:tabs>
        <w:spacing w:line="235" w:lineRule="auto"/>
        <w:ind w:firstLine="709"/>
        <w:jc w:val="both"/>
        <w:rPr>
          <w:spacing w:val="-4"/>
        </w:rPr>
      </w:pPr>
      <w:r w:rsidRPr="00B93282">
        <w:rPr>
          <w:spacing w:val="-4"/>
        </w:rPr>
        <w:t>за счет средств субсидии из бюджета Ставропольского края</w:t>
      </w:r>
      <w:r w:rsidRPr="00B93282">
        <w:t xml:space="preserve"> </w:t>
      </w:r>
      <w:r w:rsidRPr="00B93282">
        <w:rPr>
          <w:spacing w:val="-4"/>
        </w:rPr>
        <w:t>на сумму</w:t>
      </w:r>
      <w:r w:rsidRPr="00B93282">
        <w:rPr>
          <w:spacing w:val="-4"/>
        </w:rPr>
        <w:br/>
        <w:t>682,95 тыс. рублей;</w:t>
      </w:r>
    </w:p>
    <w:p w:rsidR="00BE1B21" w:rsidRPr="00B93282" w:rsidRDefault="00BE1B21" w:rsidP="00730DAD">
      <w:pPr>
        <w:tabs>
          <w:tab w:val="left" w:pos="709"/>
          <w:tab w:val="left" w:pos="8197"/>
        </w:tabs>
        <w:spacing w:line="235" w:lineRule="auto"/>
        <w:ind w:firstLine="709"/>
        <w:jc w:val="both"/>
        <w:rPr>
          <w:spacing w:val="-4"/>
        </w:rPr>
      </w:pPr>
      <w:r w:rsidRPr="00B93282">
        <w:rPr>
          <w:spacing w:val="-4"/>
        </w:rPr>
        <w:t>за счет средств бюджета города на сумму 6,90 тыс. рублей.</w:t>
      </w:r>
    </w:p>
    <w:p w:rsidR="00BE1B21" w:rsidRPr="00BE1B21" w:rsidRDefault="00BE1B21" w:rsidP="00730DAD">
      <w:pPr>
        <w:pStyle w:val="23"/>
        <w:tabs>
          <w:tab w:val="left" w:pos="709"/>
          <w:tab w:val="left" w:pos="8197"/>
        </w:tabs>
        <w:spacing w:after="0" w:line="235" w:lineRule="auto"/>
        <w:ind w:left="0" w:firstLine="709"/>
        <w:jc w:val="both"/>
      </w:pPr>
      <w:r w:rsidRPr="00B04FDE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B04FDE">
        <w:t xml:space="preserve">на 2024 год </w:t>
      </w:r>
      <w:r w:rsidRPr="00B04FDE">
        <w:br/>
        <w:t>299 946,42 т</w:t>
      </w:r>
      <w:r w:rsidRPr="00B04FDE">
        <w:rPr>
          <w:spacing w:val="-4"/>
        </w:rPr>
        <w:t>ыс. рублей,</w:t>
      </w:r>
      <w:r w:rsidRPr="00B04FDE">
        <w:t xml:space="preserve"> на 2025 год – 19 677,73 тыс. рублей, на 2026 год – 21 154,07 тыс. рублей.</w:t>
      </w:r>
    </w:p>
    <w:p w:rsidR="004810AB" w:rsidRPr="00730DAD" w:rsidRDefault="004810AB" w:rsidP="00730DAD">
      <w:pPr>
        <w:pStyle w:val="aff4"/>
        <w:spacing w:before="0" w:beforeAutospacing="0" w:after="0" w:afterAutospacing="0" w:line="235" w:lineRule="auto"/>
        <w:ind w:firstLine="708"/>
        <w:jc w:val="both"/>
        <w:rPr>
          <w:color w:val="FF0000"/>
          <w:sz w:val="28"/>
          <w:szCs w:val="28"/>
        </w:rPr>
      </w:pPr>
    </w:p>
    <w:p w:rsidR="00BA3D03" w:rsidRPr="0073364A" w:rsidRDefault="00BA3D03" w:rsidP="00730DAD">
      <w:pPr>
        <w:pStyle w:val="23"/>
        <w:widowControl w:val="0"/>
        <w:spacing w:after="0" w:line="235" w:lineRule="auto"/>
        <w:ind w:left="0"/>
        <w:jc w:val="center"/>
        <w:rPr>
          <w:u w:val="single"/>
        </w:rPr>
      </w:pPr>
      <w:r w:rsidRPr="0073364A">
        <w:rPr>
          <w:u w:val="single"/>
        </w:rPr>
        <w:t>07. Муниципальная программа «Культура города Ставрополя»</w:t>
      </w:r>
    </w:p>
    <w:p w:rsidR="00BA3D03" w:rsidRPr="00730DAD" w:rsidRDefault="00BA3D03" w:rsidP="00730DAD">
      <w:pPr>
        <w:pStyle w:val="23"/>
        <w:widowControl w:val="0"/>
        <w:spacing w:after="0" w:line="235" w:lineRule="auto"/>
        <w:ind w:left="0"/>
        <w:jc w:val="center"/>
        <w:rPr>
          <w:sz w:val="24"/>
          <w:u w:val="single"/>
        </w:rPr>
      </w:pPr>
    </w:p>
    <w:p w:rsidR="004F47F2" w:rsidRPr="0073364A" w:rsidRDefault="004F47F2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z w:val="28"/>
        </w:rPr>
      </w:pPr>
      <w:r w:rsidRPr="0073364A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73364A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73364A">
        <w:rPr>
          <w:rFonts w:ascii="Times New Roman" w:hAnsi="Times New Roman"/>
          <w:sz w:val="28"/>
        </w:rPr>
        <w:t>униципальной программе «Культура города Ставрополя» (далее для целей настоящего раздела - Программа), утверждены на 2024 год в сумме 803 285,99 тыс. рублей, на 2025 год –  646 236,05 тыс. рублей, на 2026 год – 679 301,07 тыс. рублей.</w:t>
      </w:r>
    </w:p>
    <w:p w:rsidR="004F47F2" w:rsidRPr="00E53F23" w:rsidRDefault="004F47F2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8F2B21">
        <w:rPr>
          <w:rFonts w:ascii="Times New Roman" w:hAnsi="Times New Roman"/>
          <w:spacing w:val="-4"/>
          <w:sz w:val="28"/>
        </w:rPr>
        <w:t xml:space="preserve">Проектом решения предлагается в целом увеличить объем бюджетных </w:t>
      </w:r>
      <w:r w:rsidRPr="00E53F23">
        <w:rPr>
          <w:rFonts w:ascii="Times New Roman" w:hAnsi="Times New Roman"/>
          <w:spacing w:val="-4"/>
          <w:sz w:val="28"/>
        </w:rPr>
        <w:t xml:space="preserve">ассигнований на реализацию Программы на 2024 год на общую сумму </w:t>
      </w:r>
      <w:r w:rsidRPr="00E53F23">
        <w:rPr>
          <w:rFonts w:ascii="Times New Roman" w:hAnsi="Times New Roman"/>
          <w:spacing w:val="-4"/>
          <w:sz w:val="28"/>
        </w:rPr>
        <w:br/>
        <w:t>243,17 тыс. рублей по главе 607 «Комитет культуры и молодежной политики администрации города Ставрополя».</w:t>
      </w:r>
    </w:p>
    <w:p w:rsidR="004F47F2" w:rsidRPr="004F47F2" w:rsidRDefault="004F47F2" w:rsidP="00730DAD">
      <w:pPr>
        <w:pStyle w:val="23"/>
        <w:spacing w:after="0" w:line="235" w:lineRule="auto"/>
        <w:ind w:left="0" w:firstLine="709"/>
        <w:jc w:val="both"/>
        <w:rPr>
          <w:spacing w:val="-4"/>
          <w:szCs w:val="28"/>
        </w:rPr>
      </w:pPr>
      <w:r w:rsidRPr="00E53F23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E53F23">
        <w:rPr>
          <w:szCs w:val="28"/>
        </w:rPr>
        <w:t>на 2024 год составят 803 529,16 тыс</w:t>
      </w:r>
      <w:r w:rsidRPr="00E53F23">
        <w:rPr>
          <w:spacing w:val="-4"/>
          <w:szCs w:val="28"/>
        </w:rPr>
        <w:t xml:space="preserve">. рублей, </w:t>
      </w:r>
      <w:r w:rsidR="00C10283" w:rsidRPr="00E53F23">
        <w:rPr>
          <w:spacing w:val="-4"/>
          <w:szCs w:val="28"/>
        </w:rPr>
        <w:t xml:space="preserve">на плановый период 2025 и 2026 годов показатели не изменятся и составят: </w:t>
      </w:r>
      <w:r w:rsidRPr="00E53F23">
        <w:rPr>
          <w:spacing w:val="-4"/>
          <w:szCs w:val="28"/>
        </w:rPr>
        <w:t>на 2025 год – 646 236,05 тыс. рублей, на 2026 год –  679 301,07 тыс. рублей.</w:t>
      </w:r>
    </w:p>
    <w:p w:rsidR="001F4FAE" w:rsidRPr="00862F01" w:rsidRDefault="001F4FAE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0C2A4C" w:rsidRPr="00E543AF" w:rsidRDefault="000C2A4C" w:rsidP="00730DAD">
      <w:pPr>
        <w:widowControl w:val="0"/>
        <w:spacing w:line="235" w:lineRule="auto"/>
        <w:jc w:val="center"/>
        <w:rPr>
          <w:u w:val="single"/>
        </w:rPr>
      </w:pPr>
      <w:r w:rsidRPr="00E543AF">
        <w:rPr>
          <w:u w:val="single"/>
        </w:rPr>
        <w:t xml:space="preserve">12. Муниципальная программа «Экономическое развитие </w:t>
      </w:r>
    </w:p>
    <w:p w:rsidR="000C2A4C" w:rsidRPr="00E543AF" w:rsidRDefault="000C2A4C" w:rsidP="00730DAD">
      <w:pPr>
        <w:pStyle w:val="23"/>
        <w:widowControl w:val="0"/>
        <w:spacing w:after="0" w:line="235" w:lineRule="auto"/>
        <w:ind w:left="0"/>
        <w:jc w:val="center"/>
        <w:rPr>
          <w:u w:val="single"/>
        </w:rPr>
      </w:pPr>
      <w:r w:rsidRPr="00E543AF">
        <w:rPr>
          <w:u w:val="single"/>
        </w:rPr>
        <w:t>города Ставрополя»</w:t>
      </w:r>
    </w:p>
    <w:p w:rsidR="000C2A4C" w:rsidRPr="00E543AF" w:rsidRDefault="000C2A4C" w:rsidP="00730DAD">
      <w:pPr>
        <w:pStyle w:val="23"/>
        <w:widowControl w:val="0"/>
        <w:spacing w:after="0" w:line="235" w:lineRule="auto"/>
        <w:ind w:left="0"/>
        <w:jc w:val="center"/>
        <w:rPr>
          <w:color w:val="FF0000"/>
          <w:u w:val="single"/>
        </w:rPr>
      </w:pPr>
    </w:p>
    <w:p w:rsidR="000C2A4C" w:rsidRDefault="000C2A4C" w:rsidP="00730DAD">
      <w:pPr>
        <w:spacing w:line="235" w:lineRule="auto"/>
        <w:ind w:firstLine="709"/>
        <w:jc w:val="both"/>
      </w:pPr>
      <w:r w:rsidRPr="00E543AF">
        <w:t xml:space="preserve">В соответствии с решением о бюджете города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Pr="00E543AF">
        <w:br/>
        <w:t>140 385,9</w:t>
      </w:r>
      <w:r w:rsidR="008113D5" w:rsidRPr="00E543AF">
        <w:t>2</w:t>
      </w:r>
      <w:r w:rsidRPr="00E543AF">
        <w:t xml:space="preserve"> тыс. рублей, на 2025 год – 140 233,55 тыс. рублей, на 2026 год – 140 233,55 тыс. рублей.</w:t>
      </w:r>
    </w:p>
    <w:p w:rsidR="00D34929" w:rsidRDefault="00D34929" w:rsidP="00730DAD">
      <w:pPr>
        <w:spacing w:line="235" w:lineRule="auto"/>
        <w:ind w:firstLine="709"/>
        <w:jc w:val="both"/>
      </w:pPr>
      <w:r w:rsidRPr="00B93282">
        <w:rPr>
          <w:spacing w:val="-4"/>
        </w:rPr>
        <w:lastRenderedPageBreak/>
        <w:t>Проектом решения предлагается бюджетные ассигновани</w:t>
      </w:r>
      <w:r w:rsidRPr="00B93282">
        <w:t>я на реализацию Программы</w:t>
      </w:r>
      <w:r>
        <w:t xml:space="preserve"> уменьшить в 2024 году</w:t>
      </w:r>
      <w:r w:rsidR="0067355F">
        <w:t xml:space="preserve"> по главе 605 «Комитет экономического развития и торговли администрации города Ставрополя»</w:t>
      </w:r>
      <w:r>
        <w:t xml:space="preserve"> </w:t>
      </w:r>
      <w:r w:rsidR="0067355F">
        <w:t>на сумму 460,33 тыс. рублей.</w:t>
      </w:r>
    </w:p>
    <w:p w:rsidR="0067355F" w:rsidRPr="00C22F76" w:rsidRDefault="0067355F" w:rsidP="00730DAD">
      <w:pPr>
        <w:spacing w:line="235" w:lineRule="auto"/>
        <w:ind w:firstLine="709"/>
        <w:jc w:val="both"/>
      </w:pPr>
      <w:r>
        <w:t>Одновременно предлагается</w:t>
      </w:r>
      <w:r w:rsidR="00ED5F2D" w:rsidRPr="00ED5F2D">
        <w:t xml:space="preserve"> </w:t>
      </w:r>
      <w:r w:rsidR="00ED5F2D">
        <w:t xml:space="preserve">по главе 605 «Комитет экономического развития и торговли администрации города Ставрополя» </w:t>
      </w:r>
      <w:r>
        <w:t xml:space="preserve"> перераспределить </w:t>
      </w:r>
      <w:r w:rsidR="00ED5F2D" w:rsidRPr="00C22F76">
        <w:t xml:space="preserve">бюджетные ассигнования внутри главного распорядителя средств бюджета города между разделами и подразделами, </w:t>
      </w:r>
      <w:r w:rsidR="00ED5F2D" w:rsidRPr="00C22F76">
        <w:rPr>
          <w:szCs w:val="28"/>
        </w:rPr>
        <w:t>целевыми статьями расходов и видами расходов кодов бюджетной классификации Российской Федерации в 2024 году на сумму 444,00 тыс. рублей.</w:t>
      </w:r>
    </w:p>
    <w:p w:rsidR="00413D04" w:rsidRPr="00A8353A" w:rsidRDefault="00413D04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C22F76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</w:t>
      </w:r>
      <w:r w:rsidRPr="00A8353A">
        <w:rPr>
          <w:rFonts w:ascii="Times New Roman" w:hAnsi="Times New Roman"/>
          <w:spacing w:val="-4"/>
          <w:sz w:val="28"/>
          <w:szCs w:val="28"/>
        </w:rPr>
        <w:t xml:space="preserve">на реализацию Программы на 2024 год  </w:t>
      </w:r>
      <w:r w:rsidR="00C22F76" w:rsidRPr="00A8353A">
        <w:rPr>
          <w:rFonts w:ascii="Times New Roman" w:hAnsi="Times New Roman"/>
          <w:spacing w:val="-4"/>
          <w:sz w:val="28"/>
          <w:szCs w:val="28"/>
        </w:rPr>
        <w:t>составят</w:t>
      </w:r>
      <w:r w:rsidRPr="00A8353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22F76" w:rsidRPr="00A8353A">
        <w:rPr>
          <w:rFonts w:ascii="Times New Roman" w:hAnsi="Times New Roman"/>
          <w:spacing w:val="-4"/>
          <w:sz w:val="28"/>
          <w:szCs w:val="28"/>
        </w:rPr>
        <w:t>139 925,59 </w:t>
      </w:r>
      <w:r w:rsidRPr="00A8353A">
        <w:rPr>
          <w:rFonts w:ascii="Times New Roman" w:hAnsi="Times New Roman"/>
          <w:spacing w:val="-4"/>
          <w:sz w:val="28"/>
          <w:szCs w:val="28"/>
        </w:rPr>
        <w:t xml:space="preserve">тыс. рублей, </w:t>
      </w:r>
      <w:r w:rsidR="00C22F76" w:rsidRPr="00A8353A">
        <w:rPr>
          <w:rFonts w:ascii="Times New Roman" w:hAnsi="Times New Roman"/>
          <w:spacing w:val="-4"/>
          <w:sz w:val="28"/>
          <w:szCs w:val="28"/>
        </w:rPr>
        <w:t>на плановый период 2025 и 2026 годов показатели не изменятся и составят:</w:t>
      </w:r>
      <w:r w:rsidR="00C22F76" w:rsidRPr="00A8353A">
        <w:rPr>
          <w:spacing w:val="-4"/>
          <w:szCs w:val="28"/>
        </w:rPr>
        <w:t xml:space="preserve">  </w:t>
      </w:r>
      <w:r w:rsidRPr="00A8353A">
        <w:rPr>
          <w:rFonts w:ascii="Times New Roman" w:hAnsi="Times New Roman"/>
          <w:spacing w:val="-4"/>
          <w:sz w:val="28"/>
          <w:szCs w:val="28"/>
        </w:rPr>
        <w:t xml:space="preserve">на 2025 год – 140 233,55 тыс. рублей, на 2026 год – </w:t>
      </w:r>
      <w:r w:rsidRPr="00A8353A">
        <w:rPr>
          <w:rFonts w:ascii="Times New Roman" w:hAnsi="Times New Roman"/>
          <w:spacing w:val="-4"/>
          <w:sz w:val="28"/>
          <w:szCs w:val="28"/>
        </w:rPr>
        <w:br/>
        <w:t>140 233,55 тыс. рублей.</w:t>
      </w:r>
    </w:p>
    <w:p w:rsidR="00815049" w:rsidRPr="00A8353A" w:rsidRDefault="00815049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15049" w:rsidRPr="00A8353A" w:rsidRDefault="00815049" w:rsidP="00730DAD">
      <w:pPr>
        <w:pStyle w:val="23"/>
        <w:widowControl w:val="0"/>
        <w:spacing w:after="0" w:line="235" w:lineRule="auto"/>
        <w:ind w:left="0"/>
        <w:jc w:val="center"/>
        <w:rPr>
          <w:u w:val="single"/>
        </w:rPr>
      </w:pPr>
      <w:bookmarkStart w:id="10" w:name="МП_14"/>
      <w:r w:rsidRPr="00A8353A">
        <w:rPr>
          <w:u w:val="single"/>
        </w:rPr>
        <w:t>14. Муниципальная программа</w:t>
      </w:r>
    </w:p>
    <w:p w:rsidR="00815049" w:rsidRPr="00A8353A" w:rsidRDefault="00815049" w:rsidP="00730DAD">
      <w:pPr>
        <w:pStyle w:val="23"/>
        <w:widowControl w:val="0"/>
        <w:spacing w:after="0" w:line="235" w:lineRule="auto"/>
        <w:ind w:left="0"/>
        <w:jc w:val="center"/>
        <w:rPr>
          <w:u w:val="single"/>
        </w:rPr>
      </w:pPr>
      <w:r w:rsidRPr="00A8353A">
        <w:rPr>
          <w:u w:val="single"/>
        </w:rPr>
        <w:t xml:space="preserve">«Развитие информационного </w:t>
      </w:r>
      <w:bookmarkEnd w:id="10"/>
      <w:r w:rsidRPr="00A8353A">
        <w:rPr>
          <w:u w:val="single"/>
        </w:rPr>
        <w:t>общества в городе Ставрополе»</w:t>
      </w:r>
    </w:p>
    <w:p w:rsidR="00815049" w:rsidRPr="00A8353A" w:rsidRDefault="00815049" w:rsidP="00730DAD">
      <w:pPr>
        <w:spacing w:line="235" w:lineRule="auto"/>
        <w:ind w:firstLine="709"/>
        <w:jc w:val="both"/>
      </w:pPr>
    </w:p>
    <w:p w:rsidR="009778A4" w:rsidRPr="00273FBB" w:rsidRDefault="009778A4" w:rsidP="00730DAD">
      <w:pPr>
        <w:spacing w:line="235" w:lineRule="auto"/>
        <w:ind w:firstLine="709"/>
        <w:jc w:val="both"/>
      </w:pPr>
      <w:r w:rsidRPr="00A8353A">
        <w:t xml:space="preserve">В соответствии с решением о бюджете города годовые плановые назначения, предусмотренные по муниципальной программе «Развитие информационного общества в городе Ставрополе» (далее для целей настоящего раздела - Программа), утверждены на 2024 год в сумме </w:t>
      </w:r>
      <w:r w:rsidRPr="00A8353A">
        <w:br/>
      </w:r>
      <w:r w:rsidR="00A8353A" w:rsidRPr="00A8353A">
        <w:t xml:space="preserve">52 652,30 </w:t>
      </w:r>
      <w:r w:rsidRPr="00A8353A">
        <w:t>тыс. рублей, на 2025 год – 42 020,31 тыс. рублей, на 2026 год – 42 020,31 тыс. </w:t>
      </w:r>
      <w:r w:rsidRPr="00273FBB">
        <w:t>рублей.</w:t>
      </w:r>
    </w:p>
    <w:p w:rsidR="00815049" w:rsidRPr="006F11E7" w:rsidRDefault="00815049" w:rsidP="00730DAD">
      <w:pPr>
        <w:spacing w:line="235" w:lineRule="auto"/>
        <w:ind w:firstLine="709"/>
        <w:jc w:val="both"/>
        <w:rPr>
          <w:spacing w:val="-4"/>
          <w:szCs w:val="28"/>
        </w:rPr>
      </w:pPr>
      <w:r w:rsidRPr="00273FBB">
        <w:rPr>
          <w:spacing w:val="-4"/>
          <w:szCs w:val="28"/>
        </w:rPr>
        <w:t xml:space="preserve">Проектом решения предлагается увеличить расходы на реализацию Программы в </w:t>
      </w:r>
      <w:r w:rsidRPr="006F11E7">
        <w:rPr>
          <w:spacing w:val="-4"/>
          <w:szCs w:val="28"/>
        </w:rPr>
        <w:t xml:space="preserve">2024 году по главе 601 «Администрация города Ставрополя» на сумму </w:t>
      </w:r>
      <w:r w:rsidR="00273FBB" w:rsidRPr="006F11E7">
        <w:rPr>
          <w:spacing w:val="-4"/>
          <w:szCs w:val="28"/>
        </w:rPr>
        <w:t>8 640,18</w:t>
      </w:r>
      <w:r w:rsidRPr="006F11E7">
        <w:rPr>
          <w:spacing w:val="-4"/>
          <w:szCs w:val="28"/>
        </w:rPr>
        <w:t xml:space="preserve"> тыс. рублей. </w:t>
      </w:r>
    </w:p>
    <w:p w:rsidR="009778A4" w:rsidRPr="00D33962" w:rsidRDefault="009778A4" w:rsidP="00730DAD">
      <w:pPr>
        <w:spacing w:line="235" w:lineRule="auto"/>
        <w:ind w:firstLine="709"/>
        <w:jc w:val="both"/>
      </w:pPr>
      <w:r w:rsidRPr="006F11E7">
        <w:rPr>
          <w:spacing w:val="-4"/>
          <w:szCs w:val="28"/>
        </w:rPr>
        <w:t xml:space="preserve">С учетом предлагаемых изменений уточненные годовые плановые назначения на </w:t>
      </w:r>
      <w:r w:rsidRPr="00D33962">
        <w:rPr>
          <w:spacing w:val="-4"/>
          <w:szCs w:val="28"/>
        </w:rPr>
        <w:t xml:space="preserve">реализацию Программы </w:t>
      </w:r>
      <w:r w:rsidRPr="00D33962">
        <w:rPr>
          <w:szCs w:val="28"/>
        </w:rPr>
        <w:t>на 2024 год составят</w:t>
      </w:r>
      <w:r w:rsidR="00A8353A" w:rsidRPr="00D33962">
        <w:rPr>
          <w:szCs w:val="28"/>
        </w:rPr>
        <w:t xml:space="preserve"> </w:t>
      </w:r>
      <w:r w:rsidR="006F11E7" w:rsidRPr="00D33962">
        <w:t>61 292,48</w:t>
      </w:r>
      <w:r w:rsidRPr="00D33962">
        <w:t xml:space="preserve"> тыс. рублей, </w:t>
      </w:r>
      <w:r w:rsidRPr="00D33962">
        <w:rPr>
          <w:spacing w:val="-4"/>
          <w:szCs w:val="28"/>
        </w:rPr>
        <w:t xml:space="preserve">на плановый период 2025 и 2026 годов показатели не </w:t>
      </w:r>
      <w:r w:rsidRPr="00D33962">
        <w:rPr>
          <w:spacing w:val="-4"/>
          <w:szCs w:val="28"/>
        </w:rPr>
        <w:br/>
        <w:t xml:space="preserve">изменятся и составят: </w:t>
      </w:r>
      <w:r w:rsidRPr="00D33962">
        <w:t xml:space="preserve">на 2025 год – 42 020,31 тыс. рублей, на 2026 год – </w:t>
      </w:r>
      <w:r w:rsidRPr="00D33962">
        <w:br/>
        <w:t>42 020,31 тыс. рублей.</w:t>
      </w:r>
    </w:p>
    <w:p w:rsidR="004F47F2" w:rsidRPr="00D33962" w:rsidRDefault="004F47F2" w:rsidP="00730DAD">
      <w:pPr>
        <w:spacing w:line="235" w:lineRule="auto"/>
        <w:ind w:firstLine="709"/>
        <w:jc w:val="both"/>
        <w:rPr>
          <w:color w:val="FF0000"/>
        </w:rPr>
      </w:pPr>
    </w:p>
    <w:p w:rsidR="004F47F2" w:rsidRPr="00D33962" w:rsidRDefault="004F47F2" w:rsidP="00730DAD">
      <w:pPr>
        <w:pStyle w:val="23"/>
        <w:spacing w:after="0" w:line="235" w:lineRule="auto"/>
        <w:ind w:left="0" w:firstLine="709"/>
        <w:jc w:val="center"/>
        <w:rPr>
          <w:u w:val="single"/>
        </w:rPr>
      </w:pPr>
      <w:r w:rsidRPr="00D33962">
        <w:rPr>
          <w:u w:val="single"/>
        </w:rPr>
        <w:t xml:space="preserve">15. Муниципальная программа «Обеспечение безопасности, общественного порядка и профилактика правонарушений </w:t>
      </w:r>
    </w:p>
    <w:p w:rsidR="004F47F2" w:rsidRPr="00D33962" w:rsidRDefault="004F47F2" w:rsidP="00730DAD">
      <w:pPr>
        <w:pStyle w:val="23"/>
        <w:spacing w:after="0" w:line="235" w:lineRule="auto"/>
        <w:ind w:left="0" w:firstLine="709"/>
        <w:jc w:val="center"/>
        <w:rPr>
          <w:u w:val="single"/>
        </w:rPr>
      </w:pPr>
      <w:r w:rsidRPr="00D33962">
        <w:rPr>
          <w:u w:val="single"/>
        </w:rPr>
        <w:t>в городе Ставрополе»</w:t>
      </w:r>
    </w:p>
    <w:p w:rsidR="004F47F2" w:rsidRPr="00D33962" w:rsidRDefault="004F47F2" w:rsidP="00730DAD">
      <w:pPr>
        <w:pStyle w:val="23"/>
        <w:spacing w:after="0" w:line="235" w:lineRule="auto"/>
        <w:ind w:left="0" w:firstLine="709"/>
        <w:jc w:val="center"/>
      </w:pPr>
    </w:p>
    <w:p w:rsidR="004F47F2" w:rsidRPr="0016256D" w:rsidRDefault="004F47F2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D33962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D33962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D33962">
        <w:rPr>
          <w:rFonts w:ascii="Times New Roman" w:hAnsi="Times New Roman"/>
          <w:sz w:val="28"/>
        </w:rPr>
        <w:t>униципальной программе «Обеспечение безопасности, общественного порядка и профилактика правонарушений в городе Ставрополе» (далее для целей настоящего раздела - Программа), утверждены на 2024 год в сумме 258</w:t>
      </w:r>
      <w:r w:rsidRPr="00D33962">
        <w:rPr>
          <w:rFonts w:ascii="Times New Roman" w:hAnsi="Times New Roman"/>
          <w:spacing w:val="-4"/>
          <w:sz w:val="28"/>
        </w:rPr>
        <w:t xml:space="preserve"> 751,79 тыс. рублей, на 2025 год – </w:t>
      </w:r>
      <w:r w:rsidRPr="00D33962">
        <w:rPr>
          <w:rFonts w:ascii="Times New Roman" w:hAnsi="Times New Roman"/>
          <w:spacing w:val="-4"/>
          <w:sz w:val="28"/>
        </w:rPr>
        <w:br/>
        <w:t>228 </w:t>
      </w:r>
      <w:r w:rsidRPr="0016256D">
        <w:rPr>
          <w:rFonts w:ascii="Times New Roman" w:hAnsi="Times New Roman"/>
          <w:spacing w:val="-4"/>
          <w:sz w:val="28"/>
        </w:rPr>
        <w:t>608,85 тыс. рублей, на 2026 год – 228 608,85 тыс. рублей.</w:t>
      </w:r>
    </w:p>
    <w:p w:rsidR="004F47F2" w:rsidRPr="005151A0" w:rsidRDefault="004F47F2" w:rsidP="00730DAD">
      <w:pPr>
        <w:pStyle w:val="23"/>
        <w:spacing w:after="0" w:line="235" w:lineRule="auto"/>
        <w:ind w:left="0" w:firstLine="709"/>
        <w:jc w:val="both"/>
      </w:pPr>
      <w:r w:rsidRPr="0016256D">
        <w:rPr>
          <w:spacing w:val="-4"/>
        </w:rPr>
        <w:lastRenderedPageBreak/>
        <w:t xml:space="preserve">Проектом решения предлагается </w:t>
      </w:r>
      <w:r w:rsidRPr="0016256D">
        <w:t xml:space="preserve">по главе 606 «Комитет образования </w:t>
      </w:r>
      <w:r w:rsidRPr="005151A0">
        <w:t xml:space="preserve">администрации города Ставрополя» </w:t>
      </w:r>
      <w:r w:rsidRPr="005151A0">
        <w:rPr>
          <w:spacing w:val="-4"/>
        </w:rPr>
        <w:t>в 2024 году увеличить</w:t>
      </w:r>
      <w:r w:rsidRPr="005151A0">
        <w:t xml:space="preserve"> бюджетные ассигнования </w:t>
      </w:r>
      <w:r w:rsidR="0016256D" w:rsidRPr="005151A0">
        <w:t>за счет средств бюджета города</w:t>
      </w:r>
      <w:r w:rsidRPr="005151A0">
        <w:t xml:space="preserve"> на сумму 1 138,66 тыс. рублей.</w:t>
      </w:r>
    </w:p>
    <w:p w:rsidR="004F47F2" w:rsidRPr="004F47F2" w:rsidRDefault="004F47F2" w:rsidP="00730DAD">
      <w:pPr>
        <w:pStyle w:val="23"/>
        <w:spacing w:after="0" w:line="235" w:lineRule="auto"/>
        <w:ind w:left="0" w:firstLine="709"/>
        <w:jc w:val="both"/>
        <w:rPr>
          <w:spacing w:val="-4"/>
        </w:rPr>
      </w:pPr>
      <w:r w:rsidRPr="005151A0">
        <w:t xml:space="preserve">С учетом предлагаемых изменений уточненные годовые плановые назначения на реализацию Программы на 2024 год составят 259 890,45 тыс. рублей, на плановый период 2025 и 2026 годов показатели не изменятся и составят: </w:t>
      </w:r>
      <w:r w:rsidRPr="005151A0">
        <w:rPr>
          <w:spacing w:val="-4"/>
        </w:rPr>
        <w:t>на 2025 год – 228 608,85 тыс.</w:t>
      </w:r>
      <w:r w:rsidR="005151A0" w:rsidRPr="005151A0">
        <w:rPr>
          <w:spacing w:val="-4"/>
        </w:rPr>
        <w:t xml:space="preserve"> </w:t>
      </w:r>
      <w:r w:rsidRPr="005151A0">
        <w:rPr>
          <w:spacing w:val="-4"/>
        </w:rPr>
        <w:t>рублей, на 2026 год – 228 608,85 тыс. рублей.</w:t>
      </w:r>
    </w:p>
    <w:p w:rsidR="004F47F2" w:rsidRPr="00730DAD" w:rsidRDefault="004F47F2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4"/>
          <w:szCs w:val="28"/>
        </w:rPr>
      </w:pPr>
    </w:p>
    <w:p w:rsidR="00672D9B" w:rsidRPr="00CE3361" w:rsidRDefault="00672D9B" w:rsidP="00730DAD">
      <w:pPr>
        <w:pStyle w:val="aff4"/>
        <w:spacing w:before="0" w:beforeAutospacing="0" w:after="0" w:afterAutospacing="0" w:line="235" w:lineRule="auto"/>
        <w:ind w:firstLine="709"/>
        <w:jc w:val="center"/>
        <w:rPr>
          <w:sz w:val="28"/>
          <w:szCs w:val="28"/>
          <w:u w:val="single"/>
        </w:rPr>
      </w:pPr>
      <w:r w:rsidRPr="00CE3361">
        <w:rPr>
          <w:sz w:val="28"/>
          <w:szCs w:val="28"/>
          <w:u w:val="single"/>
        </w:rPr>
        <w:t>Непрограммные направления деятельности</w:t>
      </w:r>
    </w:p>
    <w:p w:rsidR="00672D9B" w:rsidRPr="00730DAD" w:rsidRDefault="00672D9B" w:rsidP="00730DAD">
      <w:pPr>
        <w:pStyle w:val="docdata"/>
        <w:spacing w:before="0" w:beforeAutospacing="0" w:after="0" w:afterAutospacing="0" w:line="235" w:lineRule="auto"/>
        <w:jc w:val="center"/>
        <w:rPr>
          <w:szCs w:val="28"/>
          <w:u w:val="single"/>
        </w:rPr>
      </w:pPr>
    </w:p>
    <w:p w:rsidR="009778A4" w:rsidRPr="00CE3361" w:rsidRDefault="009778A4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CE3361">
        <w:rPr>
          <w:sz w:val="28"/>
          <w:szCs w:val="28"/>
        </w:rPr>
        <w:t xml:space="preserve"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</w:t>
      </w:r>
      <w:r w:rsidR="00CE3361" w:rsidRPr="00CE3361">
        <w:rPr>
          <w:sz w:val="28"/>
          <w:szCs w:val="28"/>
        </w:rPr>
        <w:t>1 432 577,36</w:t>
      </w:r>
      <w:r w:rsidR="002D780B" w:rsidRPr="00CE3361">
        <w:rPr>
          <w:sz w:val="28"/>
          <w:szCs w:val="28"/>
        </w:rPr>
        <w:t xml:space="preserve"> </w:t>
      </w:r>
      <w:r w:rsidRPr="00CE3361">
        <w:rPr>
          <w:sz w:val="28"/>
          <w:szCs w:val="28"/>
        </w:rPr>
        <w:t xml:space="preserve">тыс. рублей, на 2025 год – </w:t>
      </w:r>
      <w:r w:rsidR="00CE3361" w:rsidRPr="00CE3361">
        <w:rPr>
          <w:sz w:val="28"/>
          <w:szCs w:val="28"/>
        </w:rPr>
        <w:t>1 328 568,44 </w:t>
      </w:r>
      <w:r w:rsidRPr="00CE3361">
        <w:rPr>
          <w:sz w:val="28"/>
          <w:szCs w:val="28"/>
        </w:rPr>
        <w:t xml:space="preserve">тыс. рублей, на 2026 год – </w:t>
      </w:r>
      <w:r w:rsidR="00CE3361" w:rsidRPr="00CE3361">
        <w:rPr>
          <w:sz w:val="28"/>
          <w:szCs w:val="28"/>
        </w:rPr>
        <w:t xml:space="preserve">1 364 038,30 </w:t>
      </w:r>
      <w:r w:rsidRPr="00CE3361">
        <w:rPr>
          <w:sz w:val="28"/>
          <w:szCs w:val="28"/>
        </w:rPr>
        <w:t>тыс. рублей.</w:t>
      </w:r>
    </w:p>
    <w:p w:rsidR="009778A4" w:rsidRPr="009E46F7" w:rsidRDefault="009778A4" w:rsidP="00730DAD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F304B9">
        <w:rPr>
          <w:sz w:val="28"/>
          <w:szCs w:val="28"/>
        </w:rPr>
        <w:t xml:space="preserve">Проектом решения вносятся </w:t>
      </w:r>
      <w:r w:rsidRPr="009E46F7">
        <w:rPr>
          <w:sz w:val="28"/>
          <w:szCs w:val="28"/>
        </w:rPr>
        <w:t xml:space="preserve">изменения в годовые плановые назначения в сторону </w:t>
      </w:r>
      <w:r w:rsidR="00F304B9" w:rsidRPr="009E46F7">
        <w:rPr>
          <w:sz w:val="28"/>
          <w:szCs w:val="28"/>
        </w:rPr>
        <w:t>уменьшения</w:t>
      </w:r>
      <w:r w:rsidRPr="009E46F7">
        <w:rPr>
          <w:sz w:val="28"/>
          <w:szCs w:val="28"/>
        </w:rPr>
        <w:t xml:space="preserve"> в 2024 году на общую сумму </w:t>
      </w:r>
      <w:r w:rsidR="00F304B9" w:rsidRPr="009E46F7">
        <w:rPr>
          <w:sz w:val="28"/>
          <w:szCs w:val="28"/>
        </w:rPr>
        <w:t>865,78</w:t>
      </w:r>
      <w:r w:rsidRPr="009E46F7">
        <w:rPr>
          <w:sz w:val="28"/>
          <w:szCs w:val="28"/>
        </w:rPr>
        <w:t xml:space="preserve"> тыс. рублей.</w:t>
      </w:r>
    </w:p>
    <w:p w:rsidR="009778A4" w:rsidRPr="001C2141" w:rsidRDefault="009778A4" w:rsidP="00730DAD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E46F7">
        <w:rPr>
          <w:sz w:val="28"/>
          <w:szCs w:val="28"/>
        </w:rPr>
        <w:t xml:space="preserve">Уточненные годовые плановые назначения по непрограммным направлениям с </w:t>
      </w:r>
      <w:r w:rsidRPr="001C2141">
        <w:rPr>
          <w:sz w:val="28"/>
          <w:szCs w:val="28"/>
        </w:rPr>
        <w:t xml:space="preserve">учетом предлагаемых изменений составят на 2024 год – </w:t>
      </w:r>
      <w:r w:rsidR="002D780B" w:rsidRPr="001C2141">
        <w:rPr>
          <w:sz w:val="28"/>
          <w:szCs w:val="28"/>
        </w:rPr>
        <w:t>1</w:t>
      </w:r>
      <w:r w:rsidR="00CB72FF" w:rsidRPr="001C2141">
        <w:rPr>
          <w:sz w:val="28"/>
          <w:szCs w:val="28"/>
        </w:rPr>
        <w:t> 431 711,58</w:t>
      </w:r>
      <w:r w:rsidR="002D780B" w:rsidRPr="001C2141">
        <w:rPr>
          <w:sz w:val="28"/>
          <w:szCs w:val="28"/>
        </w:rPr>
        <w:t xml:space="preserve"> </w:t>
      </w:r>
      <w:r w:rsidRPr="001C2141">
        <w:rPr>
          <w:sz w:val="28"/>
          <w:szCs w:val="28"/>
        </w:rPr>
        <w:t>тыс. рублей, на плановый период 2025 и 2026 годов составят: на 2025 год – 1 328 568,44 тыс. рублей, на 2026 год – 1 364 038,30 тыс. рублей.</w:t>
      </w:r>
    </w:p>
    <w:p w:rsidR="00535CF2" w:rsidRPr="001C2141" w:rsidRDefault="00535CF2" w:rsidP="00730DAD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9778A4" w:rsidRPr="001C2141" w:rsidRDefault="009778A4" w:rsidP="00730DAD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1C2141">
        <w:rPr>
          <w:sz w:val="28"/>
          <w:szCs w:val="28"/>
          <w:u w:val="single"/>
        </w:rPr>
        <w:t>74. Обеспечение деятельности комитета экономического развития и торговли администрации города Ставрополя</w:t>
      </w:r>
    </w:p>
    <w:p w:rsidR="009778A4" w:rsidRPr="001C2141" w:rsidRDefault="009778A4" w:rsidP="00730DAD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C2141">
        <w:rPr>
          <w:sz w:val="28"/>
          <w:szCs w:val="28"/>
        </w:rPr>
        <w:t> </w:t>
      </w:r>
    </w:p>
    <w:p w:rsidR="009778A4" w:rsidRPr="0070207B" w:rsidRDefault="009778A4" w:rsidP="00730DAD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C2141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экономического развития и торговли администрации города Ставрополя, утверждены на 2024 год в сумме </w:t>
      </w:r>
      <w:r w:rsidR="001C2141" w:rsidRPr="001C2141">
        <w:rPr>
          <w:sz w:val="28"/>
          <w:szCs w:val="28"/>
        </w:rPr>
        <w:t>58 813,36</w:t>
      </w:r>
      <w:r w:rsidRPr="001C2141">
        <w:rPr>
          <w:sz w:val="28"/>
          <w:szCs w:val="28"/>
        </w:rPr>
        <w:t xml:space="preserve"> тыс. рублей, на плановый период 2025 - 2026 года – по </w:t>
      </w:r>
      <w:r w:rsidR="001C2141" w:rsidRPr="001C2141">
        <w:rPr>
          <w:sz w:val="28"/>
          <w:szCs w:val="28"/>
        </w:rPr>
        <w:t>58 564,37</w:t>
      </w:r>
      <w:r w:rsidRPr="001C2141">
        <w:rPr>
          <w:sz w:val="28"/>
          <w:szCs w:val="28"/>
        </w:rPr>
        <w:t xml:space="preserve"> тыс. </w:t>
      </w:r>
      <w:r w:rsidRPr="0070207B">
        <w:rPr>
          <w:sz w:val="28"/>
          <w:szCs w:val="28"/>
        </w:rPr>
        <w:t>рублей ежегодно.</w:t>
      </w:r>
    </w:p>
    <w:p w:rsidR="009778A4" w:rsidRPr="00CE6C28" w:rsidRDefault="009778A4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70207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предлагается </w:t>
      </w:r>
      <w:r w:rsidR="0070207B" w:rsidRPr="0070207B">
        <w:rPr>
          <w:rFonts w:ascii="Times New Roman" w:eastAsia="Times New Roman" w:hAnsi="Times New Roman"/>
          <w:sz w:val="28"/>
          <w:szCs w:val="28"/>
          <w:lang w:eastAsia="ru-RU"/>
        </w:rPr>
        <w:t>уменьшить</w:t>
      </w:r>
      <w:r w:rsidRPr="0070207B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бюджета города в 2024 году на </w:t>
      </w:r>
      <w:r w:rsidRPr="00CE6C28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70207B" w:rsidRPr="00CE6C28">
        <w:rPr>
          <w:rFonts w:ascii="Times New Roman" w:eastAsia="Times New Roman" w:hAnsi="Times New Roman"/>
          <w:sz w:val="28"/>
          <w:szCs w:val="28"/>
          <w:lang w:eastAsia="ru-RU"/>
        </w:rPr>
        <w:t>194,25 тыс</w:t>
      </w:r>
      <w:r w:rsidRPr="00CE6C28">
        <w:rPr>
          <w:rFonts w:ascii="Times New Roman" w:hAnsi="Times New Roman"/>
          <w:spacing w:val="-4"/>
          <w:sz w:val="28"/>
        </w:rPr>
        <w:t>. рублей</w:t>
      </w:r>
      <w:r w:rsidRPr="00CE6C28">
        <w:rPr>
          <w:sz w:val="28"/>
          <w:szCs w:val="28"/>
        </w:rPr>
        <w:t>.</w:t>
      </w:r>
    </w:p>
    <w:p w:rsidR="009778A4" w:rsidRPr="00CE6C28" w:rsidRDefault="009778A4" w:rsidP="00730DAD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CE6C28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администрации города Ставрополя на 2024 год составят </w:t>
      </w:r>
      <w:r w:rsidRPr="00CE6C28">
        <w:rPr>
          <w:sz w:val="28"/>
          <w:szCs w:val="28"/>
        </w:rPr>
        <w:br/>
      </w:r>
      <w:r w:rsidR="00CE6C28" w:rsidRPr="00CE6C28">
        <w:rPr>
          <w:sz w:val="28"/>
          <w:szCs w:val="28"/>
        </w:rPr>
        <w:t>58 619,11</w:t>
      </w:r>
      <w:r w:rsidRPr="00CE6C28">
        <w:rPr>
          <w:sz w:val="28"/>
          <w:szCs w:val="28"/>
        </w:rPr>
        <w:t xml:space="preserve"> тыс. рублей, на плановый период 2025 и 2026 годов – по 58 564,37 тыс. рублей ежегодно.</w:t>
      </w:r>
    </w:p>
    <w:p w:rsidR="009778A4" w:rsidRPr="00970F5D" w:rsidRDefault="009778A4" w:rsidP="00730DAD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color w:val="FF0000"/>
          <w:sz w:val="28"/>
          <w:szCs w:val="28"/>
        </w:rPr>
      </w:pPr>
    </w:p>
    <w:p w:rsidR="00672D9B" w:rsidRPr="00E9076B" w:rsidRDefault="00672D9B" w:rsidP="00730DAD">
      <w:pPr>
        <w:pStyle w:val="aff4"/>
        <w:spacing w:before="0" w:beforeAutospacing="0" w:after="0" w:afterAutospacing="0" w:line="235" w:lineRule="auto"/>
        <w:ind w:firstLine="426"/>
        <w:jc w:val="center"/>
      </w:pPr>
      <w:r w:rsidRPr="00E9076B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672D9B" w:rsidRPr="00730DAD" w:rsidRDefault="00672D9B" w:rsidP="00730DAD">
      <w:pPr>
        <w:pStyle w:val="aff4"/>
        <w:widowControl w:val="0"/>
        <w:spacing w:before="0" w:beforeAutospacing="0" w:after="0" w:afterAutospacing="0" w:line="235" w:lineRule="auto"/>
        <w:jc w:val="center"/>
        <w:rPr>
          <w:sz w:val="22"/>
        </w:rPr>
      </w:pPr>
      <w:r w:rsidRPr="00E9076B">
        <w:t> </w:t>
      </w:r>
    </w:p>
    <w:p w:rsidR="009778A4" w:rsidRPr="00E9076B" w:rsidRDefault="009778A4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E9076B">
        <w:rPr>
          <w:rFonts w:ascii="Times New Roman" w:hAnsi="Times New Roman"/>
          <w:spacing w:val="-4"/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</w:t>
      </w:r>
      <w:r w:rsidRPr="00E9076B">
        <w:rPr>
          <w:rFonts w:ascii="Times New Roman" w:hAnsi="Times New Roman"/>
          <w:spacing w:val="-4"/>
          <w:sz w:val="28"/>
          <w:szCs w:val="28"/>
        </w:rPr>
        <w:lastRenderedPageBreak/>
        <w:t xml:space="preserve">(функциональных) и территориальных органов, утверждены на 2024 год в сумме </w:t>
      </w:r>
      <w:r w:rsidR="00E9076B" w:rsidRPr="00E9076B">
        <w:rPr>
          <w:rFonts w:ascii="Times New Roman" w:hAnsi="Times New Roman"/>
          <w:spacing w:val="-4"/>
          <w:sz w:val="28"/>
          <w:szCs w:val="28"/>
        </w:rPr>
        <w:t xml:space="preserve">319 545,11  </w:t>
      </w:r>
      <w:r w:rsidRPr="00E9076B">
        <w:rPr>
          <w:rFonts w:ascii="Times New Roman" w:hAnsi="Times New Roman"/>
          <w:spacing w:val="-4"/>
          <w:sz w:val="28"/>
          <w:szCs w:val="28"/>
        </w:rPr>
        <w:t>тыс. рублей, на 2025 год – 240 195,38 тыс. рублей, на 2026 год – 275 664,83 тыс. рублей.</w:t>
      </w:r>
    </w:p>
    <w:p w:rsidR="009029BF" w:rsidRPr="00AD7E27" w:rsidRDefault="009778A4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670C5D">
        <w:rPr>
          <w:rFonts w:ascii="Times New Roman" w:hAnsi="Times New Roman"/>
          <w:spacing w:val="-4"/>
          <w:sz w:val="28"/>
          <w:szCs w:val="28"/>
        </w:rPr>
        <w:t xml:space="preserve">Проектом решения </w:t>
      </w:r>
      <w:r w:rsidRPr="00AD7E27">
        <w:rPr>
          <w:rFonts w:ascii="Times New Roman" w:hAnsi="Times New Roman"/>
          <w:spacing w:val="-4"/>
          <w:sz w:val="28"/>
          <w:szCs w:val="28"/>
        </w:rPr>
        <w:t>предлагается в 2024 году</w:t>
      </w:r>
      <w:r w:rsidR="009029BF" w:rsidRPr="00AD7E27">
        <w:rPr>
          <w:rFonts w:ascii="Times New Roman" w:hAnsi="Times New Roman"/>
          <w:spacing w:val="-4"/>
          <w:sz w:val="28"/>
          <w:szCs w:val="28"/>
        </w:rPr>
        <w:t>:</w:t>
      </w:r>
    </w:p>
    <w:p w:rsidR="009778A4" w:rsidRPr="00AD7E27" w:rsidRDefault="009778A4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D7E27">
        <w:rPr>
          <w:rFonts w:ascii="Times New Roman" w:hAnsi="Times New Roman"/>
          <w:spacing w:val="-4"/>
          <w:sz w:val="28"/>
          <w:szCs w:val="28"/>
        </w:rPr>
        <w:t>по главе 601 «Администрация</w:t>
      </w:r>
      <w:r w:rsidR="00D4791A" w:rsidRPr="00AD7E2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7E27">
        <w:rPr>
          <w:rFonts w:ascii="Times New Roman" w:hAnsi="Times New Roman"/>
          <w:spacing w:val="-4"/>
          <w:sz w:val="28"/>
          <w:szCs w:val="28"/>
        </w:rPr>
        <w:t xml:space="preserve">города Ставрополя» </w:t>
      </w:r>
      <w:r w:rsidR="009029BF" w:rsidRPr="00AD7E27">
        <w:rPr>
          <w:rFonts w:ascii="Times New Roman" w:hAnsi="Times New Roman"/>
          <w:spacing w:val="-4"/>
          <w:sz w:val="28"/>
          <w:szCs w:val="28"/>
        </w:rPr>
        <w:t xml:space="preserve">увеличить объем бюджетных ассигнований </w:t>
      </w:r>
      <w:r w:rsidRPr="00AD7E27">
        <w:rPr>
          <w:rFonts w:ascii="Times New Roman" w:hAnsi="Times New Roman"/>
          <w:spacing w:val="-4"/>
          <w:sz w:val="28"/>
          <w:szCs w:val="28"/>
        </w:rPr>
        <w:t xml:space="preserve">на сумму </w:t>
      </w:r>
      <w:r w:rsidR="00AD7E27" w:rsidRPr="00AD7E27">
        <w:rPr>
          <w:rFonts w:ascii="Times New Roman" w:hAnsi="Times New Roman"/>
          <w:spacing w:val="-4"/>
          <w:sz w:val="28"/>
          <w:szCs w:val="28"/>
        </w:rPr>
        <w:t>9,19</w:t>
      </w:r>
      <w:r w:rsidRPr="00AD7E27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r w:rsidR="009029BF" w:rsidRPr="00AD7E27">
        <w:rPr>
          <w:rFonts w:ascii="Times New Roman" w:hAnsi="Times New Roman"/>
          <w:spacing w:val="-4"/>
          <w:sz w:val="28"/>
          <w:szCs w:val="28"/>
        </w:rPr>
        <w:t>;</w:t>
      </w:r>
    </w:p>
    <w:p w:rsidR="009029BF" w:rsidRDefault="009029BF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AD7E27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</w:t>
      </w:r>
      <w:r w:rsidR="00AD7E27" w:rsidRPr="00AD7E27">
        <w:rPr>
          <w:rFonts w:ascii="Times New Roman" w:hAnsi="Times New Roman"/>
          <w:spacing w:val="-4"/>
          <w:sz w:val="28"/>
          <w:szCs w:val="28"/>
        </w:rPr>
        <w:t>увеличить</w:t>
      </w:r>
      <w:r w:rsidRPr="00AD7E27">
        <w:rPr>
          <w:rFonts w:ascii="Times New Roman" w:hAnsi="Times New Roman"/>
          <w:spacing w:val="-4"/>
          <w:sz w:val="28"/>
          <w:szCs w:val="28"/>
        </w:rPr>
        <w:t xml:space="preserve"> расходы на сумму </w:t>
      </w:r>
      <w:r w:rsidR="00AD7E27" w:rsidRPr="00AD7E27">
        <w:rPr>
          <w:rFonts w:ascii="Times New Roman" w:hAnsi="Times New Roman"/>
          <w:spacing w:val="-4"/>
          <w:sz w:val="28"/>
          <w:szCs w:val="28"/>
        </w:rPr>
        <w:t>245,75</w:t>
      </w:r>
      <w:r w:rsidRPr="00AD7E27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r w:rsidR="00AD7E27" w:rsidRPr="00AD7E27">
        <w:rPr>
          <w:rFonts w:ascii="Times New Roman" w:hAnsi="Times New Roman"/>
          <w:spacing w:val="-4"/>
          <w:sz w:val="28"/>
          <w:szCs w:val="28"/>
        </w:rPr>
        <w:t>;</w:t>
      </w:r>
    </w:p>
    <w:p w:rsidR="00AD7E27" w:rsidRPr="0076344E" w:rsidRDefault="00AD7E27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главе 605 «</w:t>
      </w:r>
      <w:r w:rsidRPr="0076344E">
        <w:rPr>
          <w:rFonts w:ascii="Times New Roman" w:hAnsi="Times New Roman"/>
          <w:spacing w:val="-4"/>
          <w:sz w:val="28"/>
          <w:szCs w:val="28"/>
        </w:rPr>
        <w:t>Комитет экономического развития и торговли администрации города Ставрополя» уменьшить расходы на сумму 926,47 тыс. рублей.</w:t>
      </w:r>
    </w:p>
    <w:p w:rsidR="009778A4" w:rsidRPr="0076344E" w:rsidRDefault="009778A4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6344E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на 2024 год составят </w:t>
      </w:r>
      <w:r w:rsidR="0076344E" w:rsidRPr="0076344E">
        <w:rPr>
          <w:rFonts w:ascii="Times New Roman" w:hAnsi="Times New Roman"/>
          <w:spacing w:val="-4"/>
          <w:sz w:val="28"/>
          <w:szCs w:val="28"/>
        </w:rPr>
        <w:t>318 873,58</w:t>
      </w:r>
      <w:r w:rsidRPr="0076344E">
        <w:rPr>
          <w:rFonts w:ascii="Times New Roman" w:hAnsi="Times New Roman"/>
          <w:spacing w:val="-4"/>
          <w:sz w:val="28"/>
          <w:szCs w:val="28"/>
        </w:rPr>
        <w:t xml:space="preserve"> тыс. рублей, на плановый период показатели не изменятся и составят:</w:t>
      </w:r>
      <w:r w:rsidR="000620EC" w:rsidRPr="0076344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6344E">
        <w:rPr>
          <w:rFonts w:ascii="Times New Roman" w:hAnsi="Times New Roman"/>
          <w:spacing w:val="-4"/>
          <w:sz w:val="28"/>
          <w:szCs w:val="28"/>
        </w:rPr>
        <w:t xml:space="preserve">на 2025 год – </w:t>
      </w:r>
      <w:r w:rsidR="007A0F3A" w:rsidRPr="0076344E">
        <w:rPr>
          <w:rFonts w:ascii="Times New Roman" w:hAnsi="Times New Roman"/>
          <w:spacing w:val="-4"/>
          <w:sz w:val="28"/>
          <w:szCs w:val="28"/>
        </w:rPr>
        <w:br/>
      </w:r>
      <w:r w:rsidRPr="0076344E">
        <w:rPr>
          <w:rFonts w:ascii="Times New Roman" w:hAnsi="Times New Roman"/>
          <w:spacing w:val="-4"/>
          <w:sz w:val="28"/>
          <w:szCs w:val="28"/>
        </w:rPr>
        <w:t>240 195,38 тыс. рублей, на 2026 год – 275 664,83 тыс. рублей.</w:t>
      </w:r>
    </w:p>
    <w:p w:rsidR="000620EC" w:rsidRPr="00970F5D" w:rsidRDefault="000620EC" w:rsidP="00730DAD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89680A" w:rsidRPr="00342333" w:rsidRDefault="0089680A" w:rsidP="00730DAD">
      <w:pPr>
        <w:pStyle w:val="af2"/>
        <w:spacing w:after="0" w:line="235" w:lineRule="auto"/>
        <w:ind w:left="0"/>
        <w:jc w:val="center"/>
        <w:rPr>
          <w:szCs w:val="28"/>
        </w:rPr>
      </w:pPr>
      <w:r w:rsidRPr="00342333">
        <w:rPr>
          <w:szCs w:val="28"/>
        </w:rPr>
        <w:t>ДЕФИЦИТ БЮДЖЕТА ГОРОДА И ИСТОЧНИКИ</w:t>
      </w:r>
    </w:p>
    <w:p w:rsidR="0089680A" w:rsidRPr="00342333" w:rsidRDefault="0089680A" w:rsidP="00730DAD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342333">
        <w:rPr>
          <w:szCs w:val="28"/>
        </w:rPr>
        <w:t>ФИНАНСИРОВАНИЯ ДЕФИЦИТА БЮДЖЕТА ГОРОДА</w:t>
      </w:r>
    </w:p>
    <w:p w:rsidR="0089680A" w:rsidRPr="00730DAD" w:rsidRDefault="0089680A" w:rsidP="00730DAD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</w:p>
    <w:p w:rsidR="00C85640" w:rsidRPr="007E0FD9" w:rsidRDefault="00C85640" w:rsidP="00730DAD">
      <w:pPr>
        <w:tabs>
          <w:tab w:val="left" w:pos="0"/>
        </w:tabs>
        <w:spacing w:line="235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 представленном проекте решения Ставропольской городской </w:t>
      </w:r>
      <w:r>
        <w:rPr>
          <w:color w:val="000000" w:themeColor="text1"/>
          <w:szCs w:val="28"/>
        </w:rPr>
        <w:br/>
        <w:t>Думы дефицит бюджета города на 2024 год увеличился на 27 144,55 тыс. рублей и составил 606 735,20 тыс. рублей или 1,88</w:t>
      </w:r>
      <w:r w:rsidRPr="007E0FD9">
        <w:rPr>
          <w:szCs w:val="28"/>
        </w:rPr>
        <w:t xml:space="preserve"> </w:t>
      </w:r>
      <w:r w:rsidRPr="00EB2987">
        <w:rPr>
          <w:szCs w:val="28"/>
        </w:rPr>
        <w:t>процента от объема собственных доходов бюджета города</w:t>
      </w:r>
      <w:r>
        <w:rPr>
          <w:color w:val="000000" w:themeColor="text1"/>
          <w:szCs w:val="28"/>
        </w:rPr>
        <w:t xml:space="preserve"> </w:t>
      </w:r>
      <w:r w:rsidRPr="00EB2987">
        <w:rPr>
          <w:rFonts w:eastAsia="Calibri"/>
          <w:szCs w:val="28"/>
          <w:lang w:eastAsia="en-US"/>
        </w:rPr>
        <w:t>(за исключением остатков средств</w:t>
      </w:r>
      <w:r>
        <w:rPr>
          <w:rFonts w:eastAsia="Calibri"/>
          <w:szCs w:val="28"/>
          <w:lang w:eastAsia="en-US"/>
        </w:rPr>
        <w:t>, сложившихся на счете бюджета</w:t>
      </w:r>
      <w:r w:rsidRPr="00EB2987">
        <w:rPr>
          <w:rFonts w:eastAsia="Calibri"/>
          <w:szCs w:val="28"/>
          <w:lang w:eastAsia="en-US"/>
        </w:rPr>
        <w:t xml:space="preserve"> на начало </w:t>
      </w:r>
      <w:r>
        <w:rPr>
          <w:rFonts w:eastAsia="Calibri"/>
          <w:szCs w:val="28"/>
          <w:lang w:eastAsia="en-US"/>
        </w:rPr>
        <w:t xml:space="preserve">2024 года). Источником увеличения объема дефицита бюджета города Ставрополя является увеличение объема </w:t>
      </w:r>
      <w:r w:rsidRPr="00EB2987">
        <w:rPr>
          <w:rFonts w:eastAsia="Calibri"/>
          <w:szCs w:val="28"/>
          <w:lang w:eastAsia="en-US"/>
        </w:rPr>
        <w:t>остатков средств</w:t>
      </w:r>
      <w:r>
        <w:rPr>
          <w:rFonts w:eastAsia="Calibri"/>
          <w:szCs w:val="28"/>
          <w:lang w:eastAsia="en-US"/>
        </w:rPr>
        <w:t xml:space="preserve">, сложившихся по состоянию на 01.01.2024 на счете бюджета </w:t>
      </w:r>
      <w:r>
        <w:rPr>
          <w:color w:val="000000" w:themeColor="text1"/>
          <w:szCs w:val="28"/>
        </w:rPr>
        <w:t>на 27 144,55 тыс. рублей</w:t>
      </w:r>
      <w:r>
        <w:rPr>
          <w:rFonts w:eastAsia="Calibri"/>
          <w:szCs w:val="28"/>
          <w:lang w:eastAsia="en-US"/>
        </w:rPr>
        <w:t>.</w:t>
      </w:r>
    </w:p>
    <w:p w:rsidR="00C85640" w:rsidRDefault="00C85640" w:rsidP="00730DAD">
      <w:pPr>
        <w:tabs>
          <w:tab w:val="left" w:pos="0"/>
        </w:tabs>
        <w:spacing w:line="235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Дефицит бюджета города на 2025 год, сформированный с дефицитом в сумме 159 515,79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остался без изменений.</w:t>
      </w:r>
    </w:p>
    <w:p w:rsidR="00C85640" w:rsidRDefault="00C85640" w:rsidP="00730DAD">
      <w:pPr>
        <w:tabs>
          <w:tab w:val="left" w:pos="0"/>
        </w:tabs>
        <w:spacing w:line="235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Дефицит бюджета города на 2026 год, сформированный с дефицитом в сумме 217 070,09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остался без изменений.</w:t>
      </w:r>
    </w:p>
    <w:p w:rsidR="00C85640" w:rsidRDefault="00C85640" w:rsidP="00730DAD">
      <w:pPr>
        <w:tabs>
          <w:tab w:val="left" w:pos="0"/>
        </w:tabs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Источником финансирования планового объема дефицита бюджета на плановый период 2025 и 2026 годов являются прогнозные остатки средств бюджета города Ставрополя по состоянию на 01.01.2025 года и на    01.01.2026 года соответственно.</w:t>
      </w:r>
    </w:p>
    <w:p w:rsidR="00C85640" w:rsidRDefault="00C85640" w:rsidP="00730DAD">
      <w:pPr>
        <w:spacing w:line="235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Российской Федерации.</w:t>
      </w:r>
    </w:p>
    <w:p w:rsidR="009F28CB" w:rsidRPr="00930233" w:rsidRDefault="009F28CB" w:rsidP="00730DAD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930233" w:rsidRDefault="00037BDA" w:rsidP="00730DAD">
      <w:pPr>
        <w:pStyle w:val="25"/>
        <w:spacing w:after="0" w:line="235" w:lineRule="auto"/>
        <w:ind w:firstLine="709"/>
        <w:jc w:val="both"/>
        <w:rPr>
          <w:szCs w:val="28"/>
        </w:rPr>
      </w:pPr>
      <w:r w:rsidRPr="00930233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F13FE3" w:rsidRDefault="00037BDA" w:rsidP="00730DAD">
      <w:pPr>
        <w:widowControl w:val="0"/>
        <w:spacing w:line="235" w:lineRule="auto"/>
        <w:ind w:firstLine="709"/>
        <w:jc w:val="both"/>
        <w:rPr>
          <w:szCs w:val="28"/>
        </w:rPr>
      </w:pPr>
      <w:r w:rsidRPr="00930233">
        <w:rPr>
          <w:szCs w:val="28"/>
        </w:rPr>
        <w:t xml:space="preserve">1) в пункте 1 уточнены параметры бюджета города по доходам, расходам и </w:t>
      </w:r>
      <w:r w:rsidRPr="00930233">
        <w:t>источникам финансирования дефицита бюджета города</w:t>
      </w:r>
      <w:r w:rsidRPr="00930233">
        <w:rPr>
          <w:szCs w:val="28"/>
        </w:rPr>
        <w:t xml:space="preserve">                           </w:t>
      </w:r>
      <w:r w:rsidRPr="00930233">
        <w:rPr>
          <w:szCs w:val="28"/>
        </w:rPr>
        <w:lastRenderedPageBreak/>
        <w:t>на 202</w:t>
      </w:r>
      <w:r w:rsidR="008B047A" w:rsidRPr="00930233">
        <w:rPr>
          <w:szCs w:val="28"/>
        </w:rPr>
        <w:t>4</w:t>
      </w:r>
      <w:r w:rsidR="008B047A" w:rsidRPr="00F13FE3">
        <w:rPr>
          <w:szCs w:val="28"/>
        </w:rPr>
        <w:t xml:space="preserve"> год и плановый период 2025</w:t>
      </w:r>
      <w:r w:rsidRPr="00F13FE3">
        <w:rPr>
          <w:szCs w:val="28"/>
        </w:rPr>
        <w:t xml:space="preserve"> и 202</w:t>
      </w:r>
      <w:r w:rsidR="008B047A" w:rsidRPr="00F13FE3">
        <w:rPr>
          <w:szCs w:val="28"/>
        </w:rPr>
        <w:t>6</w:t>
      </w:r>
      <w:r w:rsidRPr="00F13FE3">
        <w:rPr>
          <w:szCs w:val="28"/>
        </w:rPr>
        <w:t xml:space="preserve"> годов;</w:t>
      </w:r>
    </w:p>
    <w:p w:rsidR="00690AC2" w:rsidRPr="008C644F" w:rsidRDefault="00037BDA" w:rsidP="00730DAD">
      <w:pPr>
        <w:widowControl w:val="0"/>
        <w:spacing w:line="235" w:lineRule="auto"/>
        <w:ind w:firstLine="709"/>
        <w:jc w:val="both"/>
        <w:rPr>
          <w:szCs w:val="28"/>
        </w:rPr>
      </w:pPr>
      <w:r w:rsidRPr="00F13FE3">
        <w:rPr>
          <w:szCs w:val="28"/>
        </w:rPr>
        <w:t>2)</w:t>
      </w:r>
      <w:r w:rsidR="00690AC2" w:rsidRPr="00F13FE3">
        <w:rPr>
          <w:szCs w:val="28"/>
        </w:rPr>
        <w:t xml:space="preserve"> </w:t>
      </w:r>
      <w:r w:rsidR="00690AC2" w:rsidRPr="00F13FE3">
        <w:rPr>
          <w:rStyle w:val="1263"/>
          <w:rFonts w:eastAsia="Arial"/>
          <w:szCs w:val="28"/>
        </w:rPr>
        <w:t xml:space="preserve">в пункте 4 уточнен </w:t>
      </w:r>
      <w:r w:rsidR="00690AC2" w:rsidRPr="00F13FE3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F13FE3">
        <w:rPr>
          <w:szCs w:val="28"/>
        </w:rPr>
        <w:t>4</w:t>
      </w:r>
      <w:r w:rsidR="00690AC2" w:rsidRPr="00F13FE3">
        <w:rPr>
          <w:szCs w:val="28"/>
        </w:rPr>
        <w:t xml:space="preserve"> год и плановый период 202</w:t>
      </w:r>
      <w:r w:rsidR="00345ACB" w:rsidRPr="00F13FE3">
        <w:rPr>
          <w:szCs w:val="28"/>
        </w:rPr>
        <w:t>5</w:t>
      </w:r>
      <w:r w:rsidR="00690AC2" w:rsidRPr="00F13FE3">
        <w:rPr>
          <w:szCs w:val="28"/>
        </w:rPr>
        <w:t xml:space="preserve"> и 202</w:t>
      </w:r>
      <w:r w:rsidR="00345ACB" w:rsidRPr="00F13FE3">
        <w:rPr>
          <w:szCs w:val="28"/>
        </w:rPr>
        <w:t>6</w:t>
      </w:r>
      <w:r w:rsidR="00690AC2" w:rsidRPr="00F13FE3">
        <w:rPr>
          <w:szCs w:val="28"/>
        </w:rPr>
        <w:t xml:space="preserve"> </w:t>
      </w:r>
      <w:r w:rsidR="00690AC2" w:rsidRPr="008C644F">
        <w:rPr>
          <w:szCs w:val="28"/>
        </w:rPr>
        <w:t>годов;</w:t>
      </w:r>
    </w:p>
    <w:p w:rsidR="008C644F" w:rsidRPr="008C644F" w:rsidRDefault="00690AC2" w:rsidP="00730DAD">
      <w:pPr>
        <w:widowControl w:val="0"/>
        <w:spacing w:line="235" w:lineRule="auto"/>
        <w:ind w:firstLine="709"/>
        <w:jc w:val="both"/>
        <w:rPr>
          <w:szCs w:val="28"/>
        </w:rPr>
      </w:pPr>
      <w:r w:rsidRPr="008C644F">
        <w:rPr>
          <w:szCs w:val="28"/>
        </w:rPr>
        <w:t>3) </w:t>
      </w:r>
      <w:r w:rsidR="008C644F" w:rsidRPr="008C644F">
        <w:rPr>
          <w:szCs w:val="28"/>
        </w:rPr>
        <w:t>в пункте 8 уточнен объем бюджетных ассигнований, направляемых на исполнение публичных нормативных обязательств, на 2024 год и плановый период 2025 и 2026 годов;</w:t>
      </w:r>
    </w:p>
    <w:p w:rsidR="00D97422" w:rsidRDefault="00F13FE3" w:rsidP="00730DAD">
      <w:pPr>
        <w:widowControl w:val="0"/>
        <w:spacing w:line="235" w:lineRule="auto"/>
        <w:ind w:firstLine="709"/>
        <w:jc w:val="both"/>
        <w:rPr>
          <w:szCs w:val="28"/>
        </w:rPr>
      </w:pPr>
      <w:r w:rsidRPr="008C644F">
        <w:rPr>
          <w:rStyle w:val="1377"/>
        </w:rPr>
        <w:t>4) </w:t>
      </w:r>
      <w:r w:rsidR="002B7296" w:rsidRPr="008C644F">
        <w:rPr>
          <w:rStyle w:val="1377"/>
        </w:rPr>
        <w:t>в пункте</w:t>
      </w:r>
      <w:r w:rsidR="002B7296" w:rsidRPr="00F13FE3">
        <w:rPr>
          <w:rStyle w:val="1377"/>
        </w:rPr>
        <w:t xml:space="preserve"> 11 уточнен </w:t>
      </w:r>
      <w:r w:rsidR="002B7296" w:rsidRPr="00F13FE3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8672C6" w:rsidRPr="008E5187" w:rsidRDefault="00A22D4C" w:rsidP="00730DAD">
      <w:pPr>
        <w:widowControl w:val="0"/>
        <w:spacing w:line="235" w:lineRule="auto"/>
        <w:ind w:firstLine="709"/>
        <w:jc w:val="both"/>
        <w:rPr>
          <w:rStyle w:val="1164"/>
          <w:rFonts w:eastAsia="Arial"/>
          <w:szCs w:val="28"/>
        </w:rPr>
      </w:pPr>
      <w:r>
        <w:rPr>
          <w:szCs w:val="28"/>
        </w:rPr>
        <w:t>5</w:t>
      </w:r>
      <w:r w:rsidR="004A47A9">
        <w:rPr>
          <w:szCs w:val="28"/>
        </w:rPr>
        <w:t>) </w:t>
      </w:r>
      <w:r w:rsidR="004A47A9" w:rsidRPr="00A87C7D">
        <w:rPr>
          <w:szCs w:val="28"/>
        </w:rPr>
        <w:t>в</w:t>
      </w:r>
      <w:r w:rsidR="004A47A9">
        <w:rPr>
          <w:color w:val="000000"/>
          <w:szCs w:val="28"/>
        </w:rPr>
        <w:t xml:space="preserve"> пункте 12 уточнен объем бюджетных ассигнований на предоставление субсидий из бюджета города, а также дополнен новым подпунктом «16»</w:t>
      </w:r>
      <w:r w:rsidR="008672C6" w:rsidRPr="008E5187">
        <w:rPr>
          <w:szCs w:val="28"/>
        </w:rPr>
        <w:t>;</w:t>
      </w:r>
    </w:p>
    <w:p w:rsidR="00C53239" w:rsidRPr="0019546E" w:rsidRDefault="00A22D4C" w:rsidP="00730DAD">
      <w:pPr>
        <w:widowControl w:val="0"/>
        <w:spacing w:line="235" w:lineRule="auto"/>
        <w:ind w:firstLine="709"/>
        <w:jc w:val="both"/>
        <w:rPr>
          <w:szCs w:val="28"/>
        </w:rPr>
      </w:pPr>
      <w:r>
        <w:rPr>
          <w:rStyle w:val="1377"/>
        </w:rPr>
        <w:t>6</w:t>
      </w:r>
      <w:r w:rsidR="00D97422" w:rsidRPr="00A22D4C">
        <w:rPr>
          <w:rStyle w:val="1377"/>
        </w:rPr>
        <w:t>) </w:t>
      </w:r>
      <w:r w:rsidR="000259B9" w:rsidRPr="00A22D4C">
        <w:rPr>
          <w:szCs w:val="28"/>
        </w:rPr>
        <w:t xml:space="preserve">в пункте 16 уточнены </w:t>
      </w:r>
      <w:r w:rsidR="000259B9" w:rsidRPr="0019546E">
        <w:rPr>
          <w:szCs w:val="28"/>
        </w:rPr>
        <w:t>основания для внесения изменений в показатели сводной бюджетной росписи бюджета города Ставрополя без внесения изменений в решение;</w:t>
      </w:r>
    </w:p>
    <w:p w:rsidR="009F28CB" w:rsidRPr="0019546E" w:rsidRDefault="009F28CB" w:rsidP="00730DAD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19546E" w:rsidRDefault="00037BDA" w:rsidP="00730DAD">
      <w:pPr>
        <w:widowControl w:val="0"/>
        <w:spacing w:line="235" w:lineRule="auto"/>
        <w:ind w:firstLine="709"/>
        <w:jc w:val="both"/>
        <w:rPr>
          <w:szCs w:val="28"/>
        </w:rPr>
      </w:pPr>
      <w:r w:rsidRPr="0019546E">
        <w:t>По всем вышеуказанным позициям с</w:t>
      </w:r>
      <w:r w:rsidRPr="0019546E">
        <w:rPr>
          <w:szCs w:val="28"/>
        </w:rPr>
        <w:t>оответствующие изменения внесены в приложения 1,</w:t>
      </w:r>
      <w:r w:rsidR="00CD06C9" w:rsidRPr="0019546E">
        <w:rPr>
          <w:szCs w:val="28"/>
        </w:rPr>
        <w:t xml:space="preserve"> </w:t>
      </w:r>
      <w:r w:rsidR="002C03F9" w:rsidRPr="0019546E">
        <w:rPr>
          <w:szCs w:val="28"/>
        </w:rPr>
        <w:t xml:space="preserve">2, </w:t>
      </w:r>
      <w:r w:rsidRPr="0019546E">
        <w:rPr>
          <w:szCs w:val="28"/>
        </w:rPr>
        <w:t>3,</w:t>
      </w:r>
      <w:r w:rsidR="00CD06C9" w:rsidRPr="0019546E">
        <w:rPr>
          <w:szCs w:val="28"/>
        </w:rPr>
        <w:t xml:space="preserve"> </w:t>
      </w:r>
      <w:r w:rsidR="002C03F9" w:rsidRPr="0019546E">
        <w:rPr>
          <w:szCs w:val="28"/>
        </w:rPr>
        <w:t xml:space="preserve">4, </w:t>
      </w:r>
      <w:r w:rsidR="001A6273" w:rsidRPr="0019546E">
        <w:rPr>
          <w:szCs w:val="28"/>
        </w:rPr>
        <w:t>5</w:t>
      </w:r>
      <w:r w:rsidR="00CD06C9" w:rsidRPr="0019546E">
        <w:rPr>
          <w:szCs w:val="28"/>
        </w:rPr>
        <w:t xml:space="preserve"> </w:t>
      </w:r>
      <w:r w:rsidRPr="0019546E">
        <w:rPr>
          <w:szCs w:val="28"/>
        </w:rPr>
        <w:t>к решению о бюджете города.</w:t>
      </w:r>
    </w:p>
    <w:p w:rsidR="00647B37" w:rsidRPr="00730DAD" w:rsidRDefault="00647B37" w:rsidP="00730DAD">
      <w:pPr>
        <w:pStyle w:val="af2"/>
        <w:widowControl w:val="0"/>
        <w:tabs>
          <w:tab w:val="left" w:pos="851"/>
        </w:tabs>
        <w:spacing w:after="0" w:line="235" w:lineRule="auto"/>
        <w:ind w:left="0" w:firstLine="709"/>
        <w:jc w:val="both"/>
        <w:rPr>
          <w:color w:val="FF0000"/>
          <w:sz w:val="22"/>
          <w:szCs w:val="28"/>
        </w:rPr>
      </w:pPr>
    </w:p>
    <w:p w:rsidR="00527EE9" w:rsidRPr="00CF7970" w:rsidRDefault="00527EE9" w:rsidP="00730DAD">
      <w:pPr>
        <w:pStyle w:val="af2"/>
        <w:widowControl w:val="0"/>
        <w:tabs>
          <w:tab w:val="left" w:pos="851"/>
        </w:tabs>
        <w:spacing w:after="0" w:line="235" w:lineRule="auto"/>
        <w:ind w:left="0" w:firstLine="709"/>
        <w:jc w:val="both"/>
      </w:pPr>
      <w:r w:rsidRPr="00CF7970">
        <w:rPr>
          <w:szCs w:val="28"/>
        </w:rPr>
        <w:t>Параметры бюджета города на 2024 – 2026 годы составят:</w:t>
      </w:r>
    </w:p>
    <w:p w:rsidR="00527EE9" w:rsidRPr="00CF7970" w:rsidRDefault="00527EE9" w:rsidP="00527EE9">
      <w:pPr>
        <w:widowControl w:val="0"/>
        <w:ind w:firstLine="709"/>
        <w:jc w:val="right"/>
      </w:pPr>
      <w:r w:rsidRPr="00CF7970">
        <w:rPr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E80A70" w:rsidRPr="00CF7970" w:rsidTr="003837CA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E80A70" w:rsidRPr="00CF7970" w:rsidRDefault="00E80A70" w:rsidP="003837CA">
            <w:pPr>
              <w:jc w:val="center"/>
            </w:pPr>
            <w:r w:rsidRPr="00CF7970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80A70" w:rsidRPr="00CF7970" w:rsidRDefault="00E80A70" w:rsidP="00894DAF">
            <w:pPr>
              <w:jc w:val="center"/>
            </w:pPr>
            <w:r w:rsidRPr="00CF7970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E80A70" w:rsidRPr="00CF7970" w:rsidRDefault="00E80A70" w:rsidP="00894DAF">
            <w:pPr>
              <w:jc w:val="center"/>
            </w:pPr>
            <w:r w:rsidRPr="00CF7970">
              <w:rPr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E80A70" w:rsidRPr="00CF7970" w:rsidRDefault="00E80A70" w:rsidP="00894DAF">
            <w:pPr>
              <w:jc w:val="center"/>
            </w:pPr>
            <w:r w:rsidRPr="00CF7970">
              <w:rPr>
                <w:sz w:val="24"/>
                <w:szCs w:val="24"/>
              </w:rPr>
              <w:t>2026</w:t>
            </w:r>
          </w:p>
        </w:tc>
      </w:tr>
      <w:tr w:rsidR="00C85640" w:rsidRPr="00CF7970" w:rsidTr="0028316B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C85640" w:rsidRPr="00CF7970" w:rsidRDefault="00C85640" w:rsidP="003837CA">
            <w:r w:rsidRPr="00CF7970">
              <w:rPr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C85640" w:rsidRPr="00C4133A" w:rsidRDefault="00C85640" w:rsidP="00F25FA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19 638 160,84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13 279 484,57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12 702 257,91</w:t>
            </w:r>
          </w:p>
        </w:tc>
      </w:tr>
      <w:tr w:rsidR="00C85640" w:rsidRPr="00CF7970" w:rsidTr="0028316B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C85640" w:rsidRPr="00CF7970" w:rsidRDefault="00C85640" w:rsidP="003837CA">
            <w:r w:rsidRPr="00CF7970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C85640" w:rsidRPr="00C4133A" w:rsidRDefault="00C85640" w:rsidP="00F25FA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20 244 896,04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13 439 000,36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12 919 328,00</w:t>
            </w:r>
          </w:p>
        </w:tc>
      </w:tr>
      <w:tr w:rsidR="00C85640" w:rsidRPr="00CF7970" w:rsidTr="003837CA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C85640" w:rsidRPr="00CF7970" w:rsidRDefault="00C85640" w:rsidP="003837CA">
            <w:r w:rsidRPr="00CF7970">
              <w:rPr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Pr="00403FF7" w:rsidRDefault="00C85640" w:rsidP="00F25FA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-606 735,20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-159 515,79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-217 070,09</w:t>
            </w:r>
          </w:p>
        </w:tc>
      </w:tr>
      <w:tr w:rsidR="00C85640" w:rsidRPr="00CF7970" w:rsidTr="003837CA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C85640" w:rsidRPr="00CF7970" w:rsidRDefault="00C85640" w:rsidP="003837CA">
            <w:r w:rsidRPr="00CF7970">
              <w:rPr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Default="00C85640" w:rsidP="00F25FA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606 735,20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C85640" w:rsidRPr="00CF7970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C85640" w:rsidRPr="00CF7970" w:rsidRDefault="00C85640" w:rsidP="003837CA">
            <w:r w:rsidRPr="00CF7970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C85640" w:rsidRDefault="00C85640" w:rsidP="00F25F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</w:p>
        </w:tc>
      </w:tr>
      <w:tr w:rsidR="00C85640" w:rsidRPr="00CF7970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C85640" w:rsidRPr="00CF7970" w:rsidRDefault="00C85640" w:rsidP="003837CA">
            <w:r w:rsidRPr="00CF7970">
              <w:rPr>
                <w:i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Default="00C85640" w:rsidP="00F25FA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130 784,13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C85640" w:rsidRPr="00CF7970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C85640" w:rsidRPr="00CF7970" w:rsidRDefault="00C85640" w:rsidP="003837CA">
            <w:pPr>
              <w:jc w:val="both"/>
            </w:pPr>
            <w:r w:rsidRPr="00CF7970">
              <w:rPr>
                <w:i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C85640" w:rsidRDefault="00C85640" w:rsidP="00F25FA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C85640" w:rsidRPr="00CF7970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C85640" w:rsidRPr="00CF7970" w:rsidRDefault="00C85640" w:rsidP="003837CA">
            <w:r w:rsidRPr="00CF7970">
              <w:rPr>
                <w:b/>
                <w:i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C85640" w:rsidRPr="00CF7970" w:rsidRDefault="00C85640" w:rsidP="003837CA">
            <w:r w:rsidRPr="00CF7970">
              <w:rPr>
                <w:b/>
                <w:i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C85640" w:rsidRPr="00CD0FB8" w:rsidRDefault="00C85640" w:rsidP="00F25FA2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1,88</w:t>
            </w:r>
            <w:r w:rsidRPr="00CD0FB8">
              <w:rPr>
                <w:b/>
                <w:i/>
                <w:color w:val="000000" w:themeColor="text1"/>
                <w:sz w:val="22"/>
                <w:szCs w:val="20"/>
              </w:rPr>
              <w:t>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C85640" w:rsidRPr="00CF7970" w:rsidRDefault="00C85640" w:rsidP="00894DAF">
            <w:pPr>
              <w:jc w:val="center"/>
              <w:rPr>
                <w:color w:val="000000" w:themeColor="text1"/>
              </w:rPr>
            </w:pPr>
            <w:r w:rsidRPr="00CF7970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9F28CB" w:rsidRPr="00CF7970" w:rsidRDefault="009F28CB">
      <w:pPr>
        <w:spacing w:line="242" w:lineRule="auto"/>
        <w:ind w:firstLine="709"/>
        <w:jc w:val="both"/>
        <w:rPr>
          <w:szCs w:val="28"/>
        </w:rPr>
      </w:pPr>
    </w:p>
    <w:p w:rsidR="009F28CB" w:rsidRPr="00CF7970" w:rsidRDefault="009F28CB">
      <w:pPr>
        <w:ind w:firstLine="709"/>
        <w:jc w:val="both"/>
        <w:rPr>
          <w:szCs w:val="28"/>
        </w:rPr>
      </w:pPr>
    </w:p>
    <w:p w:rsidR="00FB15A9" w:rsidRPr="00CF7970" w:rsidRDefault="00FB15A9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E80A70">
        <w:trPr>
          <w:trHeight w:val="990"/>
        </w:trPr>
        <w:tc>
          <w:tcPr>
            <w:tcW w:w="5954" w:type="dxa"/>
            <w:noWrap/>
          </w:tcPr>
          <w:p w:rsidR="009F28CB" w:rsidRPr="00CF7970" w:rsidRDefault="00037BDA">
            <w:pPr>
              <w:spacing w:line="240" w:lineRule="exact"/>
              <w:jc w:val="both"/>
              <w:rPr>
                <w:szCs w:val="28"/>
              </w:rPr>
            </w:pPr>
            <w:r w:rsidRPr="00CF7970">
              <w:rPr>
                <w:szCs w:val="28"/>
              </w:rPr>
              <w:t xml:space="preserve">Заместитель главы администрации </w:t>
            </w:r>
          </w:p>
          <w:p w:rsidR="009F28CB" w:rsidRPr="00CF7970" w:rsidRDefault="00037BDA">
            <w:pPr>
              <w:spacing w:line="240" w:lineRule="exact"/>
              <w:jc w:val="both"/>
              <w:rPr>
                <w:szCs w:val="28"/>
              </w:rPr>
            </w:pPr>
            <w:r w:rsidRPr="00CF7970">
              <w:rPr>
                <w:szCs w:val="28"/>
              </w:rPr>
              <w:t xml:space="preserve">города Ставрополя, руководитель </w:t>
            </w:r>
          </w:p>
          <w:p w:rsidR="009F28CB" w:rsidRPr="00CF7970" w:rsidRDefault="00037BDA">
            <w:pPr>
              <w:spacing w:line="240" w:lineRule="exact"/>
              <w:jc w:val="both"/>
              <w:rPr>
                <w:szCs w:val="28"/>
              </w:rPr>
            </w:pPr>
            <w:r w:rsidRPr="00CF7970">
              <w:rPr>
                <w:szCs w:val="28"/>
              </w:rPr>
              <w:t xml:space="preserve">комитета финансов и бюджета </w:t>
            </w:r>
          </w:p>
          <w:p w:rsidR="009F28CB" w:rsidRPr="00CF7970" w:rsidRDefault="00037BDA">
            <w:pPr>
              <w:spacing w:line="240" w:lineRule="exact"/>
              <w:jc w:val="both"/>
              <w:rPr>
                <w:szCs w:val="28"/>
              </w:rPr>
            </w:pPr>
            <w:r w:rsidRPr="00CF7970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CF7970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CF7970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E80A70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CF7970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E80A70" w:rsidRDefault="009F28CB">
      <w:pPr>
        <w:pStyle w:val="afb"/>
        <w:ind w:firstLine="708"/>
        <w:jc w:val="both"/>
        <w:rPr>
          <w:rFonts w:ascii="Times New Roman" w:hAnsi="Times New Roman"/>
          <w:spacing w:val="-4"/>
          <w:sz w:val="2"/>
          <w:szCs w:val="2"/>
        </w:rPr>
      </w:pPr>
    </w:p>
    <w:sectPr w:rsidR="009F28CB" w:rsidRPr="00E80A70" w:rsidSect="009F28CB">
      <w:headerReference w:type="default" r:id="rId8"/>
      <w:pgSz w:w="11906" w:h="16838"/>
      <w:pgMar w:top="1418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22E" w:rsidRDefault="00D3522E">
      <w:r>
        <w:separator/>
      </w:r>
    </w:p>
  </w:endnote>
  <w:endnote w:type="continuationSeparator" w:id="1">
    <w:p w:rsidR="00D3522E" w:rsidRDefault="00D35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22E" w:rsidRDefault="00D3522E">
      <w:r>
        <w:separator/>
      </w:r>
    </w:p>
  </w:footnote>
  <w:footnote w:type="continuationSeparator" w:id="1">
    <w:p w:rsidR="00D3522E" w:rsidRDefault="00D35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7CA" w:rsidRDefault="00391607">
    <w:pPr>
      <w:pStyle w:val="Header"/>
      <w:jc w:val="center"/>
    </w:pPr>
    <w:fldSimple w:instr=" PAGE   \* MERGEFORMAT ">
      <w:r w:rsidR="00730DAD">
        <w:rPr>
          <w:noProof/>
        </w:rPr>
        <w:t>11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38A"/>
    <w:rsid w:val="00000784"/>
    <w:rsid w:val="000039D2"/>
    <w:rsid w:val="00012034"/>
    <w:rsid w:val="000158EB"/>
    <w:rsid w:val="00020ACC"/>
    <w:rsid w:val="000233BD"/>
    <w:rsid w:val="00023576"/>
    <w:rsid w:val="000259B9"/>
    <w:rsid w:val="00027DBF"/>
    <w:rsid w:val="000324D9"/>
    <w:rsid w:val="000328F7"/>
    <w:rsid w:val="000358E1"/>
    <w:rsid w:val="000370B9"/>
    <w:rsid w:val="00037BDA"/>
    <w:rsid w:val="00040F67"/>
    <w:rsid w:val="00041B19"/>
    <w:rsid w:val="00045075"/>
    <w:rsid w:val="00046735"/>
    <w:rsid w:val="000509D9"/>
    <w:rsid w:val="00055D90"/>
    <w:rsid w:val="0005654B"/>
    <w:rsid w:val="00057A66"/>
    <w:rsid w:val="0006188F"/>
    <w:rsid w:val="000620EC"/>
    <w:rsid w:val="00064838"/>
    <w:rsid w:val="00065041"/>
    <w:rsid w:val="00067D2D"/>
    <w:rsid w:val="00070826"/>
    <w:rsid w:val="00071C8F"/>
    <w:rsid w:val="00075EE9"/>
    <w:rsid w:val="00076B2B"/>
    <w:rsid w:val="0007756F"/>
    <w:rsid w:val="0008100E"/>
    <w:rsid w:val="00081C54"/>
    <w:rsid w:val="00084AFA"/>
    <w:rsid w:val="00087D3C"/>
    <w:rsid w:val="00090F39"/>
    <w:rsid w:val="0009109F"/>
    <w:rsid w:val="00091FB2"/>
    <w:rsid w:val="00092235"/>
    <w:rsid w:val="000937B4"/>
    <w:rsid w:val="00093B25"/>
    <w:rsid w:val="00095F80"/>
    <w:rsid w:val="000962FC"/>
    <w:rsid w:val="000965DF"/>
    <w:rsid w:val="000A1953"/>
    <w:rsid w:val="000A2086"/>
    <w:rsid w:val="000A60BD"/>
    <w:rsid w:val="000C0620"/>
    <w:rsid w:val="000C08CF"/>
    <w:rsid w:val="000C2A4C"/>
    <w:rsid w:val="000C3586"/>
    <w:rsid w:val="000C48DE"/>
    <w:rsid w:val="000C5619"/>
    <w:rsid w:val="000D1489"/>
    <w:rsid w:val="000D14C8"/>
    <w:rsid w:val="000D4DBF"/>
    <w:rsid w:val="000D4E96"/>
    <w:rsid w:val="000D5388"/>
    <w:rsid w:val="000D6837"/>
    <w:rsid w:val="000D74D3"/>
    <w:rsid w:val="000D77A8"/>
    <w:rsid w:val="000F01EE"/>
    <w:rsid w:val="000F0E1D"/>
    <w:rsid w:val="000F19D9"/>
    <w:rsid w:val="000F47F6"/>
    <w:rsid w:val="000F5DA8"/>
    <w:rsid w:val="000F666D"/>
    <w:rsid w:val="000F7858"/>
    <w:rsid w:val="000F7990"/>
    <w:rsid w:val="00100093"/>
    <w:rsid w:val="001002DA"/>
    <w:rsid w:val="0010144E"/>
    <w:rsid w:val="00101F3A"/>
    <w:rsid w:val="001027B6"/>
    <w:rsid w:val="0010536D"/>
    <w:rsid w:val="00112281"/>
    <w:rsid w:val="00112858"/>
    <w:rsid w:val="0012201B"/>
    <w:rsid w:val="00125C1C"/>
    <w:rsid w:val="00132066"/>
    <w:rsid w:val="0013226A"/>
    <w:rsid w:val="001329A9"/>
    <w:rsid w:val="00132A62"/>
    <w:rsid w:val="00135B83"/>
    <w:rsid w:val="00140336"/>
    <w:rsid w:val="001452B2"/>
    <w:rsid w:val="00147FDD"/>
    <w:rsid w:val="0015013B"/>
    <w:rsid w:val="00155ADF"/>
    <w:rsid w:val="00155EF6"/>
    <w:rsid w:val="00156500"/>
    <w:rsid w:val="0016226E"/>
    <w:rsid w:val="0016256D"/>
    <w:rsid w:val="001652CB"/>
    <w:rsid w:val="00166DE3"/>
    <w:rsid w:val="00166E9D"/>
    <w:rsid w:val="001675A7"/>
    <w:rsid w:val="00167F70"/>
    <w:rsid w:val="00170922"/>
    <w:rsid w:val="0017249D"/>
    <w:rsid w:val="00173E5C"/>
    <w:rsid w:val="001744F2"/>
    <w:rsid w:val="00175170"/>
    <w:rsid w:val="00175E30"/>
    <w:rsid w:val="00177207"/>
    <w:rsid w:val="00181404"/>
    <w:rsid w:val="00185E3C"/>
    <w:rsid w:val="00187671"/>
    <w:rsid w:val="00190D21"/>
    <w:rsid w:val="00191BB5"/>
    <w:rsid w:val="001921A5"/>
    <w:rsid w:val="001927EE"/>
    <w:rsid w:val="00192B11"/>
    <w:rsid w:val="0019546E"/>
    <w:rsid w:val="001956DE"/>
    <w:rsid w:val="001A0530"/>
    <w:rsid w:val="001A21C9"/>
    <w:rsid w:val="001A3C3E"/>
    <w:rsid w:val="001A5672"/>
    <w:rsid w:val="001A6273"/>
    <w:rsid w:val="001A7830"/>
    <w:rsid w:val="001A7FD6"/>
    <w:rsid w:val="001B4C62"/>
    <w:rsid w:val="001C2141"/>
    <w:rsid w:val="001C708D"/>
    <w:rsid w:val="001D1682"/>
    <w:rsid w:val="001D2CC8"/>
    <w:rsid w:val="001D3E80"/>
    <w:rsid w:val="001D5658"/>
    <w:rsid w:val="001D74FB"/>
    <w:rsid w:val="001E3169"/>
    <w:rsid w:val="001E3810"/>
    <w:rsid w:val="001E7144"/>
    <w:rsid w:val="001F4FAE"/>
    <w:rsid w:val="00200E5C"/>
    <w:rsid w:val="00202E4A"/>
    <w:rsid w:val="0020470B"/>
    <w:rsid w:val="00204D88"/>
    <w:rsid w:val="002052C0"/>
    <w:rsid w:val="00205B39"/>
    <w:rsid w:val="00206662"/>
    <w:rsid w:val="002147F8"/>
    <w:rsid w:val="00215B78"/>
    <w:rsid w:val="00221377"/>
    <w:rsid w:val="002257A3"/>
    <w:rsid w:val="00230269"/>
    <w:rsid w:val="00233D36"/>
    <w:rsid w:val="00237678"/>
    <w:rsid w:val="00241596"/>
    <w:rsid w:val="0024294E"/>
    <w:rsid w:val="00243023"/>
    <w:rsid w:val="0024400E"/>
    <w:rsid w:val="00244898"/>
    <w:rsid w:val="002456E6"/>
    <w:rsid w:val="00251AE0"/>
    <w:rsid w:val="0025328D"/>
    <w:rsid w:val="00253916"/>
    <w:rsid w:val="0025487B"/>
    <w:rsid w:val="0026178B"/>
    <w:rsid w:val="00263416"/>
    <w:rsid w:val="00264B18"/>
    <w:rsid w:val="0026721E"/>
    <w:rsid w:val="00267DEE"/>
    <w:rsid w:val="00273FBB"/>
    <w:rsid w:val="002747D5"/>
    <w:rsid w:val="00274F86"/>
    <w:rsid w:val="00277CA7"/>
    <w:rsid w:val="00285704"/>
    <w:rsid w:val="002868A6"/>
    <w:rsid w:val="00287E7B"/>
    <w:rsid w:val="002919AD"/>
    <w:rsid w:val="00291CAA"/>
    <w:rsid w:val="00293E95"/>
    <w:rsid w:val="002941F9"/>
    <w:rsid w:val="00296638"/>
    <w:rsid w:val="002A66CE"/>
    <w:rsid w:val="002A6D1B"/>
    <w:rsid w:val="002A751F"/>
    <w:rsid w:val="002B1D31"/>
    <w:rsid w:val="002B1D62"/>
    <w:rsid w:val="002B4D7B"/>
    <w:rsid w:val="002B7296"/>
    <w:rsid w:val="002C03F9"/>
    <w:rsid w:val="002C1631"/>
    <w:rsid w:val="002C22E5"/>
    <w:rsid w:val="002C291E"/>
    <w:rsid w:val="002C3103"/>
    <w:rsid w:val="002C7756"/>
    <w:rsid w:val="002C7854"/>
    <w:rsid w:val="002D0463"/>
    <w:rsid w:val="002D261A"/>
    <w:rsid w:val="002D2B1D"/>
    <w:rsid w:val="002D4A07"/>
    <w:rsid w:val="002D780B"/>
    <w:rsid w:val="002E2872"/>
    <w:rsid w:val="002E4624"/>
    <w:rsid w:val="002E475F"/>
    <w:rsid w:val="002E783B"/>
    <w:rsid w:val="002F0D7C"/>
    <w:rsid w:val="00300E81"/>
    <w:rsid w:val="00302C91"/>
    <w:rsid w:val="00303BD6"/>
    <w:rsid w:val="00305DC2"/>
    <w:rsid w:val="00311BA2"/>
    <w:rsid w:val="00315EAB"/>
    <w:rsid w:val="00317BFD"/>
    <w:rsid w:val="003209BC"/>
    <w:rsid w:val="00323D1C"/>
    <w:rsid w:val="00331413"/>
    <w:rsid w:val="003314ED"/>
    <w:rsid w:val="0033298E"/>
    <w:rsid w:val="003334D0"/>
    <w:rsid w:val="0033353B"/>
    <w:rsid w:val="00342333"/>
    <w:rsid w:val="0034361D"/>
    <w:rsid w:val="00343735"/>
    <w:rsid w:val="00345ACB"/>
    <w:rsid w:val="003537AC"/>
    <w:rsid w:val="00354CE8"/>
    <w:rsid w:val="0036098E"/>
    <w:rsid w:val="00365EEF"/>
    <w:rsid w:val="00366506"/>
    <w:rsid w:val="00372549"/>
    <w:rsid w:val="00380362"/>
    <w:rsid w:val="00382066"/>
    <w:rsid w:val="00383542"/>
    <w:rsid w:val="003837CA"/>
    <w:rsid w:val="00384B59"/>
    <w:rsid w:val="00390D2B"/>
    <w:rsid w:val="00391607"/>
    <w:rsid w:val="003935B9"/>
    <w:rsid w:val="00395911"/>
    <w:rsid w:val="00396399"/>
    <w:rsid w:val="003A0344"/>
    <w:rsid w:val="003A0B49"/>
    <w:rsid w:val="003A35A6"/>
    <w:rsid w:val="003A4CBE"/>
    <w:rsid w:val="003A553A"/>
    <w:rsid w:val="003B38C9"/>
    <w:rsid w:val="003B536B"/>
    <w:rsid w:val="003B70AA"/>
    <w:rsid w:val="003C029F"/>
    <w:rsid w:val="003C3238"/>
    <w:rsid w:val="003C6A9C"/>
    <w:rsid w:val="003C72FF"/>
    <w:rsid w:val="003C75D6"/>
    <w:rsid w:val="003D5AC6"/>
    <w:rsid w:val="003D5CFE"/>
    <w:rsid w:val="003E055C"/>
    <w:rsid w:val="003E6FDF"/>
    <w:rsid w:val="003E79A4"/>
    <w:rsid w:val="003E7CDB"/>
    <w:rsid w:val="003F20AD"/>
    <w:rsid w:val="003F3A22"/>
    <w:rsid w:val="003F3B78"/>
    <w:rsid w:val="003F789D"/>
    <w:rsid w:val="00402545"/>
    <w:rsid w:val="0040395A"/>
    <w:rsid w:val="004055A8"/>
    <w:rsid w:val="004070CF"/>
    <w:rsid w:val="00407698"/>
    <w:rsid w:val="00410096"/>
    <w:rsid w:val="00412450"/>
    <w:rsid w:val="00413D04"/>
    <w:rsid w:val="00416446"/>
    <w:rsid w:val="004166FE"/>
    <w:rsid w:val="00420C81"/>
    <w:rsid w:val="00436AC9"/>
    <w:rsid w:val="0044359A"/>
    <w:rsid w:val="00443DDE"/>
    <w:rsid w:val="00444B9B"/>
    <w:rsid w:val="004477BF"/>
    <w:rsid w:val="00451F86"/>
    <w:rsid w:val="00452977"/>
    <w:rsid w:val="00452F8F"/>
    <w:rsid w:val="0045494D"/>
    <w:rsid w:val="00462D2E"/>
    <w:rsid w:val="00465B47"/>
    <w:rsid w:val="00465E46"/>
    <w:rsid w:val="00466301"/>
    <w:rsid w:val="0046653A"/>
    <w:rsid w:val="00472E32"/>
    <w:rsid w:val="004766D7"/>
    <w:rsid w:val="00476EF3"/>
    <w:rsid w:val="00477941"/>
    <w:rsid w:val="00477A83"/>
    <w:rsid w:val="004810AB"/>
    <w:rsid w:val="004821ED"/>
    <w:rsid w:val="004843CC"/>
    <w:rsid w:val="00490A69"/>
    <w:rsid w:val="00494AE2"/>
    <w:rsid w:val="004A009C"/>
    <w:rsid w:val="004A0289"/>
    <w:rsid w:val="004A04A8"/>
    <w:rsid w:val="004A3977"/>
    <w:rsid w:val="004A42DA"/>
    <w:rsid w:val="004A47A9"/>
    <w:rsid w:val="004A775F"/>
    <w:rsid w:val="004B03B8"/>
    <w:rsid w:val="004B2B13"/>
    <w:rsid w:val="004B3075"/>
    <w:rsid w:val="004B3C1D"/>
    <w:rsid w:val="004B4CBC"/>
    <w:rsid w:val="004B4FCF"/>
    <w:rsid w:val="004D1AEE"/>
    <w:rsid w:val="004D7009"/>
    <w:rsid w:val="004D7B74"/>
    <w:rsid w:val="004E2611"/>
    <w:rsid w:val="004E2675"/>
    <w:rsid w:val="004E5370"/>
    <w:rsid w:val="004E71F7"/>
    <w:rsid w:val="004E7CF1"/>
    <w:rsid w:val="004F151D"/>
    <w:rsid w:val="004F1871"/>
    <w:rsid w:val="004F47F2"/>
    <w:rsid w:val="004F4A25"/>
    <w:rsid w:val="004F4D29"/>
    <w:rsid w:val="004F69C7"/>
    <w:rsid w:val="004F7024"/>
    <w:rsid w:val="00501807"/>
    <w:rsid w:val="0050466D"/>
    <w:rsid w:val="00504AE5"/>
    <w:rsid w:val="005066DD"/>
    <w:rsid w:val="00506A96"/>
    <w:rsid w:val="005075D5"/>
    <w:rsid w:val="005114C6"/>
    <w:rsid w:val="00511636"/>
    <w:rsid w:val="005151A0"/>
    <w:rsid w:val="00515A50"/>
    <w:rsid w:val="00517CC5"/>
    <w:rsid w:val="00521A7E"/>
    <w:rsid w:val="00524683"/>
    <w:rsid w:val="00527EE9"/>
    <w:rsid w:val="00531FC9"/>
    <w:rsid w:val="005330C5"/>
    <w:rsid w:val="00533B6D"/>
    <w:rsid w:val="00533EC2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39D2"/>
    <w:rsid w:val="00544FD2"/>
    <w:rsid w:val="00556223"/>
    <w:rsid w:val="005566B2"/>
    <w:rsid w:val="00556AAB"/>
    <w:rsid w:val="005575FF"/>
    <w:rsid w:val="005615A5"/>
    <w:rsid w:val="005636FE"/>
    <w:rsid w:val="0056490F"/>
    <w:rsid w:val="00564F38"/>
    <w:rsid w:val="00566946"/>
    <w:rsid w:val="00567BB5"/>
    <w:rsid w:val="00567C51"/>
    <w:rsid w:val="00570D72"/>
    <w:rsid w:val="005731AE"/>
    <w:rsid w:val="005736FD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07C5"/>
    <w:rsid w:val="00591F86"/>
    <w:rsid w:val="0059405C"/>
    <w:rsid w:val="00594AC9"/>
    <w:rsid w:val="0059721E"/>
    <w:rsid w:val="0059735A"/>
    <w:rsid w:val="005B05B5"/>
    <w:rsid w:val="005B225A"/>
    <w:rsid w:val="005B53C1"/>
    <w:rsid w:val="005C11B5"/>
    <w:rsid w:val="005C127D"/>
    <w:rsid w:val="005C3A72"/>
    <w:rsid w:val="005C3EA0"/>
    <w:rsid w:val="005C41E1"/>
    <w:rsid w:val="005C42C3"/>
    <w:rsid w:val="005D0AC7"/>
    <w:rsid w:val="005D6923"/>
    <w:rsid w:val="005E0E14"/>
    <w:rsid w:val="005E21BF"/>
    <w:rsid w:val="005E4996"/>
    <w:rsid w:val="005E6C4A"/>
    <w:rsid w:val="005E7487"/>
    <w:rsid w:val="005E7F3F"/>
    <w:rsid w:val="005F080C"/>
    <w:rsid w:val="005F1C13"/>
    <w:rsid w:val="005F200E"/>
    <w:rsid w:val="005F2662"/>
    <w:rsid w:val="005F4D22"/>
    <w:rsid w:val="005F4D75"/>
    <w:rsid w:val="005F50AF"/>
    <w:rsid w:val="005F62A3"/>
    <w:rsid w:val="005F6D71"/>
    <w:rsid w:val="005F6FF8"/>
    <w:rsid w:val="00600D66"/>
    <w:rsid w:val="006028D3"/>
    <w:rsid w:val="006030EB"/>
    <w:rsid w:val="00604673"/>
    <w:rsid w:val="006046F1"/>
    <w:rsid w:val="00605647"/>
    <w:rsid w:val="00610F16"/>
    <w:rsid w:val="006132E7"/>
    <w:rsid w:val="00613737"/>
    <w:rsid w:val="0061495D"/>
    <w:rsid w:val="00621112"/>
    <w:rsid w:val="00621B03"/>
    <w:rsid w:val="00621BA2"/>
    <w:rsid w:val="006239C7"/>
    <w:rsid w:val="006305EF"/>
    <w:rsid w:val="00630BE0"/>
    <w:rsid w:val="00631C32"/>
    <w:rsid w:val="006330C1"/>
    <w:rsid w:val="006358D1"/>
    <w:rsid w:val="0063596B"/>
    <w:rsid w:val="00637C4F"/>
    <w:rsid w:val="0064197A"/>
    <w:rsid w:val="00644892"/>
    <w:rsid w:val="00644F6F"/>
    <w:rsid w:val="00647615"/>
    <w:rsid w:val="00647B37"/>
    <w:rsid w:val="00651CEE"/>
    <w:rsid w:val="00651F42"/>
    <w:rsid w:val="00652807"/>
    <w:rsid w:val="00653A16"/>
    <w:rsid w:val="00661D3C"/>
    <w:rsid w:val="0066564B"/>
    <w:rsid w:val="00665D3A"/>
    <w:rsid w:val="00670341"/>
    <w:rsid w:val="00670C5D"/>
    <w:rsid w:val="00672D9B"/>
    <w:rsid w:val="0067355F"/>
    <w:rsid w:val="006748B1"/>
    <w:rsid w:val="00675AB1"/>
    <w:rsid w:val="00676D47"/>
    <w:rsid w:val="00687292"/>
    <w:rsid w:val="00690AC2"/>
    <w:rsid w:val="00693074"/>
    <w:rsid w:val="0069368B"/>
    <w:rsid w:val="0069418D"/>
    <w:rsid w:val="0069447B"/>
    <w:rsid w:val="00695659"/>
    <w:rsid w:val="00695785"/>
    <w:rsid w:val="006957C1"/>
    <w:rsid w:val="006968A6"/>
    <w:rsid w:val="0069736F"/>
    <w:rsid w:val="006A110A"/>
    <w:rsid w:val="006A12D3"/>
    <w:rsid w:val="006A325A"/>
    <w:rsid w:val="006A3C19"/>
    <w:rsid w:val="006B5046"/>
    <w:rsid w:val="006B5491"/>
    <w:rsid w:val="006B68FE"/>
    <w:rsid w:val="006C05C2"/>
    <w:rsid w:val="006C241C"/>
    <w:rsid w:val="006C5FEB"/>
    <w:rsid w:val="006C60C2"/>
    <w:rsid w:val="006C7E1D"/>
    <w:rsid w:val="006D1C86"/>
    <w:rsid w:val="006D5778"/>
    <w:rsid w:val="006E5B9E"/>
    <w:rsid w:val="006E63EE"/>
    <w:rsid w:val="006E79C1"/>
    <w:rsid w:val="006F11E7"/>
    <w:rsid w:val="006F143A"/>
    <w:rsid w:val="006F35CD"/>
    <w:rsid w:val="006F3BD5"/>
    <w:rsid w:val="006F5C3C"/>
    <w:rsid w:val="00700296"/>
    <w:rsid w:val="0070207B"/>
    <w:rsid w:val="007020B3"/>
    <w:rsid w:val="00702560"/>
    <w:rsid w:val="0070650C"/>
    <w:rsid w:val="0070673E"/>
    <w:rsid w:val="00712EB0"/>
    <w:rsid w:val="0071520B"/>
    <w:rsid w:val="00724BEF"/>
    <w:rsid w:val="00727C95"/>
    <w:rsid w:val="00730DAD"/>
    <w:rsid w:val="0073364A"/>
    <w:rsid w:val="00733C46"/>
    <w:rsid w:val="007342D4"/>
    <w:rsid w:val="00734E7B"/>
    <w:rsid w:val="00740355"/>
    <w:rsid w:val="00741AD9"/>
    <w:rsid w:val="00742B8C"/>
    <w:rsid w:val="00742BB4"/>
    <w:rsid w:val="007443F4"/>
    <w:rsid w:val="00744725"/>
    <w:rsid w:val="00745393"/>
    <w:rsid w:val="007459E1"/>
    <w:rsid w:val="00746B2C"/>
    <w:rsid w:val="007535E9"/>
    <w:rsid w:val="00753937"/>
    <w:rsid w:val="00756CCB"/>
    <w:rsid w:val="007621EB"/>
    <w:rsid w:val="0076336D"/>
    <w:rsid w:val="0076344E"/>
    <w:rsid w:val="00763BFC"/>
    <w:rsid w:val="00775923"/>
    <w:rsid w:val="007776C2"/>
    <w:rsid w:val="00781A23"/>
    <w:rsid w:val="00794061"/>
    <w:rsid w:val="00795E0A"/>
    <w:rsid w:val="007975D5"/>
    <w:rsid w:val="007A0455"/>
    <w:rsid w:val="007A0F3A"/>
    <w:rsid w:val="007B4E52"/>
    <w:rsid w:val="007C2743"/>
    <w:rsid w:val="007C4AB6"/>
    <w:rsid w:val="007C4E69"/>
    <w:rsid w:val="007C55E2"/>
    <w:rsid w:val="007C6052"/>
    <w:rsid w:val="007D4BBA"/>
    <w:rsid w:val="007D5356"/>
    <w:rsid w:val="007D6845"/>
    <w:rsid w:val="007D68DE"/>
    <w:rsid w:val="007D6C66"/>
    <w:rsid w:val="007D7B4C"/>
    <w:rsid w:val="007E3288"/>
    <w:rsid w:val="007E339C"/>
    <w:rsid w:val="007F06B9"/>
    <w:rsid w:val="007F0907"/>
    <w:rsid w:val="007F290F"/>
    <w:rsid w:val="007F4CFD"/>
    <w:rsid w:val="007F6AB6"/>
    <w:rsid w:val="007F724C"/>
    <w:rsid w:val="00801BCF"/>
    <w:rsid w:val="008027BB"/>
    <w:rsid w:val="0080448F"/>
    <w:rsid w:val="00805CBF"/>
    <w:rsid w:val="0081022B"/>
    <w:rsid w:val="008113D5"/>
    <w:rsid w:val="00814347"/>
    <w:rsid w:val="00815049"/>
    <w:rsid w:val="00815FCE"/>
    <w:rsid w:val="0082178B"/>
    <w:rsid w:val="008219CD"/>
    <w:rsid w:val="00822608"/>
    <w:rsid w:val="008241AD"/>
    <w:rsid w:val="00824401"/>
    <w:rsid w:val="00826BDE"/>
    <w:rsid w:val="0083210B"/>
    <w:rsid w:val="00834003"/>
    <w:rsid w:val="00840033"/>
    <w:rsid w:val="0084144C"/>
    <w:rsid w:val="00841852"/>
    <w:rsid w:val="00853635"/>
    <w:rsid w:val="0085370C"/>
    <w:rsid w:val="00853935"/>
    <w:rsid w:val="00853B1C"/>
    <w:rsid w:val="008574B4"/>
    <w:rsid w:val="00857765"/>
    <w:rsid w:val="00862F01"/>
    <w:rsid w:val="008672C6"/>
    <w:rsid w:val="008700BA"/>
    <w:rsid w:val="00870F83"/>
    <w:rsid w:val="0087116C"/>
    <w:rsid w:val="008713C1"/>
    <w:rsid w:val="00876255"/>
    <w:rsid w:val="008828FB"/>
    <w:rsid w:val="00883477"/>
    <w:rsid w:val="00893472"/>
    <w:rsid w:val="00895DA3"/>
    <w:rsid w:val="0089680A"/>
    <w:rsid w:val="00896E0C"/>
    <w:rsid w:val="008974DD"/>
    <w:rsid w:val="008A4068"/>
    <w:rsid w:val="008A4729"/>
    <w:rsid w:val="008A77B7"/>
    <w:rsid w:val="008B047A"/>
    <w:rsid w:val="008B5999"/>
    <w:rsid w:val="008B5FE0"/>
    <w:rsid w:val="008B6883"/>
    <w:rsid w:val="008B6AF0"/>
    <w:rsid w:val="008C037C"/>
    <w:rsid w:val="008C4207"/>
    <w:rsid w:val="008C48BF"/>
    <w:rsid w:val="008C5456"/>
    <w:rsid w:val="008C644F"/>
    <w:rsid w:val="008D00CF"/>
    <w:rsid w:val="008D1E10"/>
    <w:rsid w:val="008D228A"/>
    <w:rsid w:val="008D388C"/>
    <w:rsid w:val="008E0B40"/>
    <w:rsid w:val="008E2C19"/>
    <w:rsid w:val="008E4235"/>
    <w:rsid w:val="008E4CE9"/>
    <w:rsid w:val="008E5187"/>
    <w:rsid w:val="008E6EB9"/>
    <w:rsid w:val="008F2B21"/>
    <w:rsid w:val="008F2B22"/>
    <w:rsid w:val="008F3A52"/>
    <w:rsid w:val="008F4555"/>
    <w:rsid w:val="008F7FCF"/>
    <w:rsid w:val="009029BF"/>
    <w:rsid w:val="009055BF"/>
    <w:rsid w:val="009108A7"/>
    <w:rsid w:val="00910BBA"/>
    <w:rsid w:val="00912189"/>
    <w:rsid w:val="00913A8C"/>
    <w:rsid w:val="009158C8"/>
    <w:rsid w:val="00915B18"/>
    <w:rsid w:val="009167E8"/>
    <w:rsid w:val="00923D6F"/>
    <w:rsid w:val="009253C6"/>
    <w:rsid w:val="009263E2"/>
    <w:rsid w:val="00927103"/>
    <w:rsid w:val="00927AB2"/>
    <w:rsid w:val="00930233"/>
    <w:rsid w:val="00930812"/>
    <w:rsid w:val="00930B5E"/>
    <w:rsid w:val="00930BE8"/>
    <w:rsid w:val="00930C00"/>
    <w:rsid w:val="00931D8E"/>
    <w:rsid w:val="0093603B"/>
    <w:rsid w:val="00940086"/>
    <w:rsid w:val="00940392"/>
    <w:rsid w:val="0094169C"/>
    <w:rsid w:val="00942F5A"/>
    <w:rsid w:val="0094759A"/>
    <w:rsid w:val="00947AC3"/>
    <w:rsid w:val="00950387"/>
    <w:rsid w:val="009503D7"/>
    <w:rsid w:val="00951CCA"/>
    <w:rsid w:val="009550F8"/>
    <w:rsid w:val="00955A7A"/>
    <w:rsid w:val="00955AF6"/>
    <w:rsid w:val="009654EE"/>
    <w:rsid w:val="00970F5D"/>
    <w:rsid w:val="00971332"/>
    <w:rsid w:val="0097183E"/>
    <w:rsid w:val="009729A1"/>
    <w:rsid w:val="009778A4"/>
    <w:rsid w:val="00985B91"/>
    <w:rsid w:val="009900B2"/>
    <w:rsid w:val="0099017E"/>
    <w:rsid w:val="00992E2A"/>
    <w:rsid w:val="00994859"/>
    <w:rsid w:val="009953DE"/>
    <w:rsid w:val="00996273"/>
    <w:rsid w:val="00997D8F"/>
    <w:rsid w:val="009A09F2"/>
    <w:rsid w:val="009A145B"/>
    <w:rsid w:val="009A17BF"/>
    <w:rsid w:val="009A27BC"/>
    <w:rsid w:val="009A38B8"/>
    <w:rsid w:val="009A708B"/>
    <w:rsid w:val="009A723B"/>
    <w:rsid w:val="009B1A8A"/>
    <w:rsid w:val="009B6777"/>
    <w:rsid w:val="009B719C"/>
    <w:rsid w:val="009C1A54"/>
    <w:rsid w:val="009C1E49"/>
    <w:rsid w:val="009D143B"/>
    <w:rsid w:val="009D1BE7"/>
    <w:rsid w:val="009D2D28"/>
    <w:rsid w:val="009D3194"/>
    <w:rsid w:val="009D5CF0"/>
    <w:rsid w:val="009E0B4F"/>
    <w:rsid w:val="009E46F7"/>
    <w:rsid w:val="009E5F79"/>
    <w:rsid w:val="009E6D6A"/>
    <w:rsid w:val="009E727B"/>
    <w:rsid w:val="009F0DAE"/>
    <w:rsid w:val="009F0FAC"/>
    <w:rsid w:val="009F28CB"/>
    <w:rsid w:val="009F6D5C"/>
    <w:rsid w:val="009F702B"/>
    <w:rsid w:val="00A01808"/>
    <w:rsid w:val="00A031E3"/>
    <w:rsid w:val="00A05B29"/>
    <w:rsid w:val="00A07E1C"/>
    <w:rsid w:val="00A1117C"/>
    <w:rsid w:val="00A1169F"/>
    <w:rsid w:val="00A15CAA"/>
    <w:rsid w:val="00A22D4C"/>
    <w:rsid w:val="00A24735"/>
    <w:rsid w:val="00A25581"/>
    <w:rsid w:val="00A26B46"/>
    <w:rsid w:val="00A305A7"/>
    <w:rsid w:val="00A32092"/>
    <w:rsid w:val="00A32D18"/>
    <w:rsid w:val="00A32F6D"/>
    <w:rsid w:val="00A33442"/>
    <w:rsid w:val="00A33E2A"/>
    <w:rsid w:val="00A41455"/>
    <w:rsid w:val="00A41485"/>
    <w:rsid w:val="00A42695"/>
    <w:rsid w:val="00A53827"/>
    <w:rsid w:val="00A602C3"/>
    <w:rsid w:val="00A622DF"/>
    <w:rsid w:val="00A62684"/>
    <w:rsid w:val="00A65E8E"/>
    <w:rsid w:val="00A6734B"/>
    <w:rsid w:val="00A67789"/>
    <w:rsid w:val="00A67E25"/>
    <w:rsid w:val="00A7280B"/>
    <w:rsid w:val="00A7317F"/>
    <w:rsid w:val="00A732C0"/>
    <w:rsid w:val="00A74F67"/>
    <w:rsid w:val="00A753C3"/>
    <w:rsid w:val="00A77974"/>
    <w:rsid w:val="00A81AEF"/>
    <w:rsid w:val="00A82EA2"/>
    <w:rsid w:val="00A8353A"/>
    <w:rsid w:val="00A84433"/>
    <w:rsid w:val="00A87C7D"/>
    <w:rsid w:val="00A900D9"/>
    <w:rsid w:val="00A92C62"/>
    <w:rsid w:val="00A9355E"/>
    <w:rsid w:val="00A95F3C"/>
    <w:rsid w:val="00A97EF2"/>
    <w:rsid w:val="00AA0D59"/>
    <w:rsid w:val="00AA19CE"/>
    <w:rsid w:val="00AA5ADE"/>
    <w:rsid w:val="00AA6939"/>
    <w:rsid w:val="00AA69F9"/>
    <w:rsid w:val="00AA6C5B"/>
    <w:rsid w:val="00AB1BC0"/>
    <w:rsid w:val="00AB3056"/>
    <w:rsid w:val="00AB66D2"/>
    <w:rsid w:val="00AC0139"/>
    <w:rsid w:val="00AC24E8"/>
    <w:rsid w:val="00AC551E"/>
    <w:rsid w:val="00AC6452"/>
    <w:rsid w:val="00AD01E3"/>
    <w:rsid w:val="00AD503E"/>
    <w:rsid w:val="00AD5E6E"/>
    <w:rsid w:val="00AD7E27"/>
    <w:rsid w:val="00AE103A"/>
    <w:rsid w:val="00AE2E5E"/>
    <w:rsid w:val="00AE41A2"/>
    <w:rsid w:val="00AE7068"/>
    <w:rsid w:val="00AF0B96"/>
    <w:rsid w:val="00AF4975"/>
    <w:rsid w:val="00AF5241"/>
    <w:rsid w:val="00B0227A"/>
    <w:rsid w:val="00B02C04"/>
    <w:rsid w:val="00B0476B"/>
    <w:rsid w:val="00B04FDE"/>
    <w:rsid w:val="00B0610A"/>
    <w:rsid w:val="00B06E3C"/>
    <w:rsid w:val="00B07D4D"/>
    <w:rsid w:val="00B14013"/>
    <w:rsid w:val="00B15D6B"/>
    <w:rsid w:val="00B16EE8"/>
    <w:rsid w:val="00B178AF"/>
    <w:rsid w:val="00B2180A"/>
    <w:rsid w:val="00B24A7B"/>
    <w:rsid w:val="00B24AC7"/>
    <w:rsid w:val="00B25FE5"/>
    <w:rsid w:val="00B2640E"/>
    <w:rsid w:val="00B2682C"/>
    <w:rsid w:val="00B27CE6"/>
    <w:rsid w:val="00B33DB9"/>
    <w:rsid w:val="00B35AA9"/>
    <w:rsid w:val="00B40BC4"/>
    <w:rsid w:val="00B516DD"/>
    <w:rsid w:val="00B52343"/>
    <w:rsid w:val="00B53168"/>
    <w:rsid w:val="00B54EBA"/>
    <w:rsid w:val="00B72B98"/>
    <w:rsid w:val="00B76084"/>
    <w:rsid w:val="00B81C26"/>
    <w:rsid w:val="00B8237B"/>
    <w:rsid w:val="00B84DDA"/>
    <w:rsid w:val="00B85F48"/>
    <w:rsid w:val="00B86195"/>
    <w:rsid w:val="00B900BD"/>
    <w:rsid w:val="00B92BDF"/>
    <w:rsid w:val="00B93272"/>
    <w:rsid w:val="00B93282"/>
    <w:rsid w:val="00B93599"/>
    <w:rsid w:val="00B94BD9"/>
    <w:rsid w:val="00B966C8"/>
    <w:rsid w:val="00BA1634"/>
    <w:rsid w:val="00BA2104"/>
    <w:rsid w:val="00BA3647"/>
    <w:rsid w:val="00BA3D03"/>
    <w:rsid w:val="00BA5E68"/>
    <w:rsid w:val="00BA6052"/>
    <w:rsid w:val="00BA7DD4"/>
    <w:rsid w:val="00BB4971"/>
    <w:rsid w:val="00BB6245"/>
    <w:rsid w:val="00BB73D0"/>
    <w:rsid w:val="00BC1F59"/>
    <w:rsid w:val="00BC399C"/>
    <w:rsid w:val="00BC40A4"/>
    <w:rsid w:val="00BC6381"/>
    <w:rsid w:val="00BC66F9"/>
    <w:rsid w:val="00BD180F"/>
    <w:rsid w:val="00BD253D"/>
    <w:rsid w:val="00BD7738"/>
    <w:rsid w:val="00BE1B21"/>
    <w:rsid w:val="00BE3B0A"/>
    <w:rsid w:val="00BE582F"/>
    <w:rsid w:val="00BF05D6"/>
    <w:rsid w:val="00BF0698"/>
    <w:rsid w:val="00BF1276"/>
    <w:rsid w:val="00BF29FF"/>
    <w:rsid w:val="00BF5707"/>
    <w:rsid w:val="00C10283"/>
    <w:rsid w:val="00C1479A"/>
    <w:rsid w:val="00C22F76"/>
    <w:rsid w:val="00C24CC4"/>
    <w:rsid w:val="00C25784"/>
    <w:rsid w:val="00C25A91"/>
    <w:rsid w:val="00C30355"/>
    <w:rsid w:val="00C318AC"/>
    <w:rsid w:val="00C31A18"/>
    <w:rsid w:val="00C31C29"/>
    <w:rsid w:val="00C32F3D"/>
    <w:rsid w:val="00C3309A"/>
    <w:rsid w:val="00C4139C"/>
    <w:rsid w:val="00C46BA1"/>
    <w:rsid w:val="00C47083"/>
    <w:rsid w:val="00C52A26"/>
    <w:rsid w:val="00C53049"/>
    <w:rsid w:val="00C53239"/>
    <w:rsid w:val="00C53348"/>
    <w:rsid w:val="00C54699"/>
    <w:rsid w:val="00C570ED"/>
    <w:rsid w:val="00C6007F"/>
    <w:rsid w:val="00C64718"/>
    <w:rsid w:val="00C658C7"/>
    <w:rsid w:val="00C750C7"/>
    <w:rsid w:val="00C75F38"/>
    <w:rsid w:val="00C769DA"/>
    <w:rsid w:val="00C76B88"/>
    <w:rsid w:val="00C80492"/>
    <w:rsid w:val="00C80A09"/>
    <w:rsid w:val="00C80A2F"/>
    <w:rsid w:val="00C82CCF"/>
    <w:rsid w:val="00C83A4B"/>
    <w:rsid w:val="00C84D62"/>
    <w:rsid w:val="00C85640"/>
    <w:rsid w:val="00C85ED4"/>
    <w:rsid w:val="00C878FC"/>
    <w:rsid w:val="00C9122D"/>
    <w:rsid w:val="00C926FE"/>
    <w:rsid w:val="00C94B86"/>
    <w:rsid w:val="00CA3295"/>
    <w:rsid w:val="00CA6634"/>
    <w:rsid w:val="00CA7453"/>
    <w:rsid w:val="00CB0964"/>
    <w:rsid w:val="00CB138E"/>
    <w:rsid w:val="00CB1823"/>
    <w:rsid w:val="00CB2C07"/>
    <w:rsid w:val="00CB6A8D"/>
    <w:rsid w:val="00CB72FF"/>
    <w:rsid w:val="00CB7EEC"/>
    <w:rsid w:val="00CC75B1"/>
    <w:rsid w:val="00CD0080"/>
    <w:rsid w:val="00CD06C9"/>
    <w:rsid w:val="00CD559E"/>
    <w:rsid w:val="00CD628C"/>
    <w:rsid w:val="00CD7448"/>
    <w:rsid w:val="00CD78EC"/>
    <w:rsid w:val="00CE0CA4"/>
    <w:rsid w:val="00CE1C6E"/>
    <w:rsid w:val="00CE227C"/>
    <w:rsid w:val="00CE3361"/>
    <w:rsid w:val="00CE3AC0"/>
    <w:rsid w:val="00CE664B"/>
    <w:rsid w:val="00CE6C28"/>
    <w:rsid w:val="00CF07EF"/>
    <w:rsid w:val="00CF2A76"/>
    <w:rsid w:val="00CF300D"/>
    <w:rsid w:val="00CF3017"/>
    <w:rsid w:val="00CF7970"/>
    <w:rsid w:val="00CF7F91"/>
    <w:rsid w:val="00D03D36"/>
    <w:rsid w:val="00D078BB"/>
    <w:rsid w:val="00D130C1"/>
    <w:rsid w:val="00D17AAB"/>
    <w:rsid w:val="00D22699"/>
    <w:rsid w:val="00D25EB9"/>
    <w:rsid w:val="00D26707"/>
    <w:rsid w:val="00D27657"/>
    <w:rsid w:val="00D316A0"/>
    <w:rsid w:val="00D33962"/>
    <w:rsid w:val="00D34929"/>
    <w:rsid w:val="00D3522E"/>
    <w:rsid w:val="00D4175D"/>
    <w:rsid w:val="00D45077"/>
    <w:rsid w:val="00D46535"/>
    <w:rsid w:val="00D478DB"/>
    <w:rsid w:val="00D4791A"/>
    <w:rsid w:val="00D47F83"/>
    <w:rsid w:val="00D524F6"/>
    <w:rsid w:val="00D5266E"/>
    <w:rsid w:val="00D551D9"/>
    <w:rsid w:val="00D6266C"/>
    <w:rsid w:val="00D66036"/>
    <w:rsid w:val="00D666E7"/>
    <w:rsid w:val="00D74CC8"/>
    <w:rsid w:val="00D77729"/>
    <w:rsid w:val="00D80446"/>
    <w:rsid w:val="00D810F7"/>
    <w:rsid w:val="00D81475"/>
    <w:rsid w:val="00D82718"/>
    <w:rsid w:val="00D82FE6"/>
    <w:rsid w:val="00D85B00"/>
    <w:rsid w:val="00D86B73"/>
    <w:rsid w:val="00D90A31"/>
    <w:rsid w:val="00D9209B"/>
    <w:rsid w:val="00D9362B"/>
    <w:rsid w:val="00D9420F"/>
    <w:rsid w:val="00D97422"/>
    <w:rsid w:val="00DA072B"/>
    <w:rsid w:val="00DA3117"/>
    <w:rsid w:val="00DA46FF"/>
    <w:rsid w:val="00DB16A9"/>
    <w:rsid w:val="00DB1796"/>
    <w:rsid w:val="00DB1E6E"/>
    <w:rsid w:val="00DB256B"/>
    <w:rsid w:val="00DB2A73"/>
    <w:rsid w:val="00DB547E"/>
    <w:rsid w:val="00DB6726"/>
    <w:rsid w:val="00DC53ED"/>
    <w:rsid w:val="00DC5E2B"/>
    <w:rsid w:val="00DC63E7"/>
    <w:rsid w:val="00DC6DB3"/>
    <w:rsid w:val="00DD2F91"/>
    <w:rsid w:val="00DD3044"/>
    <w:rsid w:val="00DD6BD2"/>
    <w:rsid w:val="00DE0828"/>
    <w:rsid w:val="00DE50AA"/>
    <w:rsid w:val="00DF1A8C"/>
    <w:rsid w:val="00DF2E28"/>
    <w:rsid w:val="00DF3726"/>
    <w:rsid w:val="00DF37B0"/>
    <w:rsid w:val="00E002B2"/>
    <w:rsid w:val="00E00BC3"/>
    <w:rsid w:val="00E019EE"/>
    <w:rsid w:val="00E11816"/>
    <w:rsid w:val="00E12221"/>
    <w:rsid w:val="00E20E0E"/>
    <w:rsid w:val="00E22FFB"/>
    <w:rsid w:val="00E243E6"/>
    <w:rsid w:val="00E27A2A"/>
    <w:rsid w:val="00E30C21"/>
    <w:rsid w:val="00E316D6"/>
    <w:rsid w:val="00E325E5"/>
    <w:rsid w:val="00E37BCD"/>
    <w:rsid w:val="00E4076C"/>
    <w:rsid w:val="00E445F5"/>
    <w:rsid w:val="00E532A2"/>
    <w:rsid w:val="00E53F23"/>
    <w:rsid w:val="00E543AF"/>
    <w:rsid w:val="00E54A5B"/>
    <w:rsid w:val="00E6277E"/>
    <w:rsid w:val="00E63AB8"/>
    <w:rsid w:val="00E6626F"/>
    <w:rsid w:val="00E662CB"/>
    <w:rsid w:val="00E66823"/>
    <w:rsid w:val="00E70283"/>
    <w:rsid w:val="00E72DCD"/>
    <w:rsid w:val="00E73A22"/>
    <w:rsid w:val="00E771A9"/>
    <w:rsid w:val="00E77865"/>
    <w:rsid w:val="00E80737"/>
    <w:rsid w:val="00E80A70"/>
    <w:rsid w:val="00E81E26"/>
    <w:rsid w:val="00E83594"/>
    <w:rsid w:val="00E83DA5"/>
    <w:rsid w:val="00E8639F"/>
    <w:rsid w:val="00E866C1"/>
    <w:rsid w:val="00E9076B"/>
    <w:rsid w:val="00E91C74"/>
    <w:rsid w:val="00E9287D"/>
    <w:rsid w:val="00E93235"/>
    <w:rsid w:val="00E93989"/>
    <w:rsid w:val="00EA00F3"/>
    <w:rsid w:val="00EA1DB6"/>
    <w:rsid w:val="00EA47E9"/>
    <w:rsid w:val="00EA78CD"/>
    <w:rsid w:val="00EB0654"/>
    <w:rsid w:val="00EB14DC"/>
    <w:rsid w:val="00EB30AD"/>
    <w:rsid w:val="00EC1F58"/>
    <w:rsid w:val="00EC27C4"/>
    <w:rsid w:val="00EC4036"/>
    <w:rsid w:val="00EC5C66"/>
    <w:rsid w:val="00EC624E"/>
    <w:rsid w:val="00EC6907"/>
    <w:rsid w:val="00EC6FE3"/>
    <w:rsid w:val="00ED3521"/>
    <w:rsid w:val="00ED3A63"/>
    <w:rsid w:val="00ED5F2D"/>
    <w:rsid w:val="00ED603B"/>
    <w:rsid w:val="00ED70AA"/>
    <w:rsid w:val="00ED74E8"/>
    <w:rsid w:val="00ED757E"/>
    <w:rsid w:val="00EE14F6"/>
    <w:rsid w:val="00EE529C"/>
    <w:rsid w:val="00EF2B96"/>
    <w:rsid w:val="00EF5DC0"/>
    <w:rsid w:val="00F072FA"/>
    <w:rsid w:val="00F11AA4"/>
    <w:rsid w:val="00F13FE3"/>
    <w:rsid w:val="00F14EC0"/>
    <w:rsid w:val="00F17381"/>
    <w:rsid w:val="00F208D8"/>
    <w:rsid w:val="00F2305F"/>
    <w:rsid w:val="00F304B9"/>
    <w:rsid w:val="00F30D91"/>
    <w:rsid w:val="00F31154"/>
    <w:rsid w:val="00F32107"/>
    <w:rsid w:val="00F34DF7"/>
    <w:rsid w:val="00F354A3"/>
    <w:rsid w:val="00F405CC"/>
    <w:rsid w:val="00F414DE"/>
    <w:rsid w:val="00F42CF4"/>
    <w:rsid w:val="00F47E74"/>
    <w:rsid w:val="00F50E44"/>
    <w:rsid w:val="00F61063"/>
    <w:rsid w:val="00F6246F"/>
    <w:rsid w:val="00F663C1"/>
    <w:rsid w:val="00F73A05"/>
    <w:rsid w:val="00F73B1C"/>
    <w:rsid w:val="00F73FC2"/>
    <w:rsid w:val="00F8147C"/>
    <w:rsid w:val="00F83BF7"/>
    <w:rsid w:val="00F85A04"/>
    <w:rsid w:val="00F85AD6"/>
    <w:rsid w:val="00F900A5"/>
    <w:rsid w:val="00F94A37"/>
    <w:rsid w:val="00F95DAE"/>
    <w:rsid w:val="00F96F65"/>
    <w:rsid w:val="00FA1A40"/>
    <w:rsid w:val="00FA32A4"/>
    <w:rsid w:val="00FB15A9"/>
    <w:rsid w:val="00FB44DD"/>
    <w:rsid w:val="00FC13B9"/>
    <w:rsid w:val="00FC42AC"/>
    <w:rsid w:val="00FC4D51"/>
    <w:rsid w:val="00FC511D"/>
    <w:rsid w:val="00FC64B7"/>
    <w:rsid w:val="00FC6EA1"/>
    <w:rsid w:val="00FC73AE"/>
    <w:rsid w:val="00FC7D75"/>
    <w:rsid w:val="00FD193D"/>
    <w:rsid w:val="00FD197A"/>
    <w:rsid w:val="00FD4498"/>
    <w:rsid w:val="00FD4D38"/>
    <w:rsid w:val="00FD556D"/>
    <w:rsid w:val="00FE0846"/>
    <w:rsid w:val="00FE15E1"/>
    <w:rsid w:val="00FE19A1"/>
    <w:rsid w:val="00FE2545"/>
    <w:rsid w:val="00FF1BFD"/>
    <w:rsid w:val="00FF2BA0"/>
    <w:rsid w:val="00FF761D"/>
    <w:rsid w:val="00FF7C70"/>
    <w:rsid w:val="00FF7D61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25BC7-3B90-42E8-BCF1-4A2FECCF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3510</TotalTime>
  <Pages>11</Pages>
  <Words>3847</Words>
  <Characters>21932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25728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775</cp:revision>
  <cp:lastPrinted>2023-09-15T06:41:00Z</cp:lastPrinted>
  <dcterms:created xsi:type="dcterms:W3CDTF">2023-10-09T06:47:00Z</dcterms:created>
  <dcterms:modified xsi:type="dcterms:W3CDTF">2024-03-18T09:02:00Z</dcterms:modified>
</cp:coreProperties>
</file>