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8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роекту постановления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«Развитие информационного общества в городе Ставрополе»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города Ставрополя от 08.11.2022 № 2385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="15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в соответствии с решением Ставропольской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от 30 ноября 2022 г. № 134 «О бюджете города Ставрополя на 2023 год и плановый период 2024 и 2025 годов»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, постановле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нием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администрации города С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таврополя от 26.08.2019 № 2382 «О Порядке принятия решения о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разработке муниципальных программ, их формирования и реализации», в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целях уточнения объемов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2"/>
        <w:ind w:firstLine="69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Данным проектом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предлагается разделить финансирование соисполнителей, внести изменения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состав соисполнителей: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2"/>
        <w:ind w:firstLine="69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удалить из состава соисполнителей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комитет культуры и молодежной политики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администрации города С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т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аврополя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72"/>
        <w:ind w:firstLine="69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добавить в состав соисполнителей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комитет образования администрации города Ставрополя 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комитет градостроительства администрации города Ставропо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ля.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72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Также предлагается изменить расходы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реализацию мероприятий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«Развитие информационного общества в городе Ставрополе»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следующим образом: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2"/>
        <w:ind w:firstLine="697"/>
        <w:jc w:val="both"/>
      </w:pP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изменить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объем финансирования основного мероприятия «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Развитие и обеспечение функционирования центра обработки данных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»: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72"/>
        <w:ind w:firstLine="697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уменьшив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202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 на сумму 28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72"/>
        <w:ind w:firstLine="697"/>
        <w:jc w:val="both"/>
      </w:pP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изменить 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объем финансирования основного мероприятия «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Оснащение рабочих мест компьютерной техникой и программным обеспечением, в том числе техническое сопровождение программного обеспечения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72"/>
        <w:ind w:firstLine="697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личив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202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 на сумму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6018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72"/>
        <w:ind w:firstLine="697"/>
        <w:jc w:val="both"/>
      </w:pP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изменить 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объем финансирования основного мероприятия «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Развитие и обеспечение функционирования комплексной системы защиты информации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72"/>
        <w:ind w:firstLine="697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личив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202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 на сумму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3161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72"/>
        <w:ind w:firstLine="697"/>
        <w:jc w:val="both"/>
      </w:pP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изменить 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объем финансирования основного мероприятия «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Создание и обеспечение функционирования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72"/>
        <w:ind w:firstLine="697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личив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202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 на сумму 280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90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72"/>
        <w:ind w:firstLine="697"/>
        <w:jc w:val="both"/>
      </w:pP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изменить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объем финансирования основного мероприятия «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Развитие официального информационного ресурса администрации города Ставрополя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»: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72"/>
        <w:ind w:firstLine="697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уменьшив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202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 на сумму 111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72"/>
        <w:ind w:firstLine="697"/>
        <w:jc w:val="both"/>
      </w:pP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изменить 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объем финансирования основного мероприятия «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Официальное опубликование муниципальных правовых актов города Ставрополя в газете «Вечерний Ставрополь»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72"/>
        <w:ind w:firstLine="697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личив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202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 на сумму 4068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65"/>
        <w:ind w:right="-2" w:firstLine="709"/>
        <w:jc w:val="both"/>
      </w:pPr>
      <w:r>
        <w:rPr>
          <w:b w:val="0"/>
          <w:spacing w:val="-1"/>
          <w:sz w:val="28"/>
          <w:szCs w:val="28"/>
        </w:rPr>
        <w:t xml:space="preserve">В результате вносимых изменений общий объем финансирования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«Развитие информационного общества в городе Ставрополе»</w:t>
      </w:r>
      <w:r>
        <w:rPr>
          <w:b w:val="0"/>
          <w:spacing w:val="-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 счет средств бюджета города Ставрополя</w:t>
      </w:r>
      <w:r>
        <w:rPr>
          <w:b w:val="0"/>
          <w:spacing w:val="-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на </w:t>
      </w:r>
      <w:r>
        <w:rPr>
          <w:b w:val="0"/>
          <w:sz w:val="28"/>
          <w:szCs w:val="28"/>
        </w:rPr>
        <w:t xml:space="preserve">2023 - 2028</w:t>
      </w:r>
      <w:r>
        <w:rPr>
          <w:b w:val="0"/>
          <w:sz w:val="28"/>
          <w:szCs w:val="28"/>
        </w:rPr>
        <w:t xml:space="preserve"> годы </w:t>
      </w:r>
      <w:r>
        <w:rPr>
          <w:b w:val="0"/>
          <w:spacing w:val="-1"/>
          <w:sz w:val="28"/>
          <w:szCs w:val="28"/>
        </w:rPr>
        <w:t xml:space="preserve">составит в сумме </w:t>
      </w:r>
      <w:r>
        <w:rPr>
          <w:b w:val="0"/>
          <w:spacing w:val="-1"/>
          <w:sz w:val="28"/>
          <w:szCs w:val="28"/>
        </w:rPr>
        <w:t xml:space="preserve">280054,66 тыс. рублей, из них по годам:</w:t>
      </w:r>
      <w:r>
        <w:rPr>
          <w:b w:val="0"/>
          <w:bCs w:val="0"/>
          <w:spacing w:val="-1"/>
          <w:sz w:val="28"/>
          <w:szCs w:val="28"/>
          <w:highlight w:val="none"/>
        </w:rPr>
      </w:r>
      <w:r/>
    </w:p>
    <w:p>
      <w:pPr>
        <w:pStyle w:val="865"/>
        <w:ind w:right="-2" w:firstLine="709"/>
        <w:jc w:val="both"/>
      </w:pPr>
      <w:r>
        <w:rPr>
          <w:b w:val="0"/>
          <w:spacing w:val="-1"/>
          <w:sz w:val="28"/>
          <w:szCs w:val="28"/>
        </w:rPr>
        <w:t xml:space="preserve">2023 год – 69318,11 тыс. рублей;</w:t>
      </w:r>
      <w:r>
        <w:rPr>
          <w:b w:val="0"/>
          <w:spacing w:val="-1"/>
          <w:sz w:val="28"/>
          <w:szCs w:val="28"/>
        </w:rPr>
      </w:r>
      <w:r/>
    </w:p>
    <w:p>
      <w:pPr>
        <w:pStyle w:val="865"/>
        <w:ind w:right="-2" w:firstLine="709"/>
        <w:jc w:val="both"/>
      </w:pPr>
      <w:r>
        <w:rPr>
          <w:b w:val="0"/>
          <w:spacing w:val="-1"/>
          <w:sz w:val="28"/>
          <w:szCs w:val="28"/>
        </w:rPr>
        <w:t xml:space="preserve">2024 год – 42147,31 тыс. рублей;</w:t>
      </w:r>
      <w:r>
        <w:rPr>
          <w:b w:val="0"/>
          <w:spacing w:val="-1"/>
          <w:sz w:val="28"/>
          <w:szCs w:val="28"/>
        </w:rPr>
      </w:r>
      <w:r/>
    </w:p>
    <w:p>
      <w:pPr>
        <w:pStyle w:val="865"/>
        <w:ind w:right="-2" w:firstLine="709"/>
        <w:jc w:val="both"/>
      </w:pPr>
      <w:r>
        <w:rPr>
          <w:b w:val="0"/>
          <w:spacing w:val="-1"/>
          <w:sz w:val="28"/>
          <w:szCs w:val="28"/>
        </w:rPr>
        <w:t xml:space="preserve">2025 год – 42147,31 тыс. рублей;</w:t>
      </w:r>
      <w:r>
        <w:rPr>
          <w:b w:val="0"/>
          <w:spacing w:val="-1"/>
          <w:sz w:val="28"/>
          <w:szCs w:val="28"/>
        </w:rPr>
      </w:r>
      <w:r/>
    </w:p>
    <w:p>
      <w:pPr>
        <w:pStyle w:val="865"/>
        <w:ind w:right="-2" w:firstLine="709"/>
        <w:jc w:val="both"/>
      </w:pPr>
      <w:r>
        <w:rPr>
          <w:b w:val="0"/>
          <w:spacing w:val="-1"/>
          <w:sz w:val="28"/>
          <w:szCs w:val="28"/>
        </w:rPr>
        <w:t xml:space="preserve">2026 год – 42147,31 тыс. рублей;</w:t>
      </w:r>
      <w:r>
        <w:rPr>
          <w:b w:val="0"/>
          <w:spacing w:val="-1"/>
          <w:sz w:val="28"/>
          <w:szCs w:val="28"/>
        </w:rPr>
      </w:r>
      <w:r/>
    </w:p>
    <w:p>
      <w:pPr>
        <w:pStyle w:val="865"/>
        <w:ind w:right="-2" w:firstLine="709"/>
        <w:jc w:val="both"/>
      </w:pPr>
      <w:r>
        <w:rPr>
          <w:b w:val="0"/>
          <w:spacing w:val="-1"/>
          <w:sz w:val="28"/>
          <w:szCs w:val="28"/>
        </w:rPr>
        <w:t xml:space="preserve">2027 год – 42147,31 тыс. рублей;</w:t>
      </w:r>
      <w:r>
        <w:rPr>
          <w:b w:val="0"/>
          <w:spacing w:val="-1"/>
          <w:sz w:val="28"/>
          <w:szCs w:val="28"/>
        </w:rPr>
      </w:r>
      <w:r/>
    </w:p>
    <w:p>
      <w:pPr>
        <w:pStyle w:val="865"/>
        <w:ind w:right="-2" w:firstLine="709"/>
        <w:jc w:val="both"/>
        <w:rPr>
          <w:rFonts w:ascii="Times New Roman" w:hAnsi="Times New Roman" w:cs="Times New Roman"/>
          <w:b w:val="0"/>
          <w:bCs w:val="0"/>
          <w:spacing w:val="-1"/>
          <w:sz w:val="28"/>
          <w:szCs w:val="28"/>
          <w:highlight w:val="none"/>
        </w:rPr>
      </w:pPr>
      <w:r>
        <w:rPr>
          <w:b w:val="0"/>
          <w:spacing w:val="-1"/>
          <w:sz w:val="28"/>
          <w:szCs w:val="28"/>
        </w:rPr>
        <w:t xml:space="preserve">2028 год – 42147,31 тыс. рублей</w:t>
      </w:r>
      <w:r>
        <w:rPr>
          <w:b w:val="0"/>
          <w:spacing w:val="-1"/>
          <w:sz w:val="28"/>
          <w:szCs w:val="28"/>
        </w:rPr>
        <w:t xml:space="preserve">.</w:t>
      </w:r>
      <w:r/>
      <w:r/>
    </w:p>
    <w:p>
      <w:pPr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</w:r>
      <w:r>
        <w:rPr>
          <w:rFonts w:ascii="Times New Roman" w:hAnsi="Times New Roman" w:cs="Times New Roman"/>
          <w:spacing w:val="-1"/>
          <w:sz w:val="28"/>
          <w:szCs w:val="28"/>
        </w:rPr>
      </w:r>
    </w:p>
    <w:p>
      <w:pPr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677"/>
        <w:gridCol w:w="1986"/>
        <w:gridCol w:w="2693"/>
      </w:tblGrid>
      <w:tr>
        <w:trPr>
          <w:cantSplit/>
          <w:trHeight w:val="656"/>
        </w:trPr>
        <w:tc>
          <w:tcPr>
            <w:shd w:val="clear" w:color="auto" w:fill="auto"/>
            <w:tcW w:w="4677" w:type="dxa"/>
            <w:vAlign w:val="bottom"/>
            <w:textDirection w:val="lrTb"/>
            <w:noWrap w:val="false"/>
          </w:tcPr>
          <w:p>
            <w:pPr>
              <w:ind w:left="-108" w:right="-244"/>
              <w:keepLines/>
              <w:keepNext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информационных технологий администрации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ind w:left="-108"/>
              <w:keepLines/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693" w:type="dxa"/>
            <w:vAlign w:val="bottom"/>
            <w:textDirection w:val="lrTb"/>
            <w:noWrap w:val="false"/>
          </w:tcPr>
          <w:p>
            <w:pPr>
              <w:ind w:right="-108"/>
              <w:jc w:val="right"/>
              <w:keepLines/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М.С. Устьянцев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12"/>
          <w:szCs w:val="12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проекта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  <w:t xml:space="preserve">И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Белоусов</w:t>
      </w:r>
      <w:r>
        <w:rPr>
          <w:rFonts w:ascii="Times New Roman" w:hAnsi="Times New Roman" w:cs="Times New Roman"/>
          <w:sz w:val="20"/>
          <w:szCs w:val="20"/>
        </w:rPr>
        <w:t xml:space="preserve">, 74-73-03 (доп. 111</w:t>
      </w:r>
      <w:r>
        <w:rPr>
          <w:rFonts w:ascii="Times New Roman" w:hAnsi="Times New Roman" w:cs="Times New Roman"/>
          <w:sz w:val="20"/>
          <w:szCs w:val="20"/>
        </w:rPr>
        <w:t xml:space="preserve">3</w:t>
      </w:r>
      <w:r>
        <w:rPr>
          <w:rFonts w:ascii="Times New Roman" w:hAnsi="Times New Roman" w:cs="Times New Roman"/>
          <w:sz w:val="20"/>
          <w:szCs w:val="20"/>
        </w:rPr>
        <w:t xml:space="preserve">)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  <w:r/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Технический исполнитель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widowControl w:val="off"/>
        <w:tabs>
          <w:tab w:val="left" w:pos="90" w:leader="none"/>
          <w:tab w:val="left" w:pos="793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Д.М. Цыбулько, 74-73-03 (доп. 1109)</w:t>
      </w:r>
      <w:r>
        <w:rPr>
          <w:rFonts w:ascii="Times New Roman" w:hAnsi="Times New Roman" w:cs="Times New Roman"/>
          <w:sz w:val="20"/>
          <w:szCs w:val="20"/>
        </w:rPr>
      </w:r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567" w:bottom="709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rPr>
        <w:rStyle w:val="850"/>
        <w:sz w:val="28"/>
        <w:szCs w:val="28"/>
      </w:rPr>
      <w:framePr w:wrap="around" w:vAnchor="text" w:hAnchor="margin" w:xAlign="center" w:y="1"/>
    </w:pPr>
    <w:r>
      <w:rPr>
        <w:rStyle w:val="850"/>
        <w:sz w:val="28"/>
        <w:szCs w:val="28"/>
      </w:rPr>
      <w:fldChar w:fldCharType="begin"/>
    </w:r>
    <w:r>
      <w:rPr>
        <w:rStyle w:val="850"/>
        <w:sz w:val="28"/>
        <w:szCs w:val="28"/>
      </w:rPr>
      <w:instrText xml:space="preserve">PAGE  </w:instrText>
    </w:r>
    <w:r>
      <w:rPr>
        <w:rStyle w:val="850"/>
        <w:sz w:val="28"/>
        <w:szCs w:val="28"/>
      </w:rPr>
      <w:fldChar w:fldCharType="separate"/>
    </w:r>
    <w:r>
      <w:rPr>
        <w:rStyle w:val="850"/>
        <w:sz w:val="28"/>
        <w:szCs w:val="28"/>
      </w:rPr>
      <w:t xml:space="preserve">2</w:t>
    </w:r>
    <w:r>
      <w:rPr>
        <w:rStyle w:val="850"/>
        <w:sz w:val="28"/>
        <w:szCs w:val="28"/>
      </w:rPr>
      <w:fldChar w:fldCharType="end"/>
    </w:r>
    <w:r/>
  </w:p>
  <w:p>
    <w:pPr>
      <w:pStyle w:val="84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rPr>
        <w:rStyle w:val="850"/>
      </w:rPr>
      <w:framePr w:wrap="around" w:vAnchor="text" w:hAnchor="margin" w:xAlign="center" w:y="1"/>
    </w:pPr>
    <w:r>
      <w:rPr>
        <w:rStyle w:val="850"/>
      </w:rPr>
      <w:fldChar w:fldCharType="begin"/>
    </w:r>
    <w:r>
      <w:rPr>
        <w:rStyle w:val="850"/>
      </w:rPr>
      <w:instrText xml:space="preserve">PAGE  </w:instrText>
    </w:r>
    <w:r>
      <w:rPr>
        <w:rStyle w:val="850"/>
      </w:rPr>
      <w:fldChar w:fldCharType="separate"/>
    </w:r>
    <w:r>
      <w:rPr>
        <w:rStyle w:val="850"/>
      </w:rPr>
      <w:t xml:space="preserve">3</w:t>
    </w:r>
    <w:r>
      <w:rPr>
        <w:rStyle w:val="850"/>
      </w:rPr>
      <w:fldChar w:fldCharType="end"/>
    </w:r>
    <w:r/>
  </w:p>
  <w:p>
    <w:pPr>
      <w:pStyle w:val="84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4"/>
    <w:next w:val="844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5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4"/>
    <w:next w:val="844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5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5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5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5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5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5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4"/>
    <w:next w:val="844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5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4"/>
    <w:next w:val="844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5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4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4"/>
    <w:next w:val="844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basedOn w:val="845"/>
    <w:link w:val="690"/>
    <w:uiPriority w:val="10"/>
    <w:rPr>
      <w:sz w:val="48"/>
      <w:szCs w:val="48"/>
    </w:rPr>
  </w:style>
  <w:style w:type="character" w:styleId="692">
    <w:name w:val="Subtitle Char"/>
    <w:basedOn w:val="845"/>
    <w:link w:val="865"/>
    <w:uiPriority w:val="11"/>
    <w:rPr>
      <w:sz w:val="24"/>
      <w:szCs w:val="24"/>
    </w:rPr>
  </w:style>
  <w:style w:type="paragraph" w:styleId="693">
    <w:name w:val="Quote"/>
    <w:basedOn w:val="844"/>
    <w:next w:val="844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4"/>
    <w:next w:val="844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character" w:styleId="697">
    <w:name w:val="Header Char"/>
    <w:basedOn w:val="845"/>
    <w:link w:val="848"/>
    <w:uiPriority w:val="99"/>
  </w:style>
  <w:style w:type="character" w:styleId="698">
    <w:name w:val="Footer Char"/>
    <w:basedOn w:val="845"/>
    <w:link w:val="855"/>
    <w:uiPriority w:val="99"/>
  </w:style>
  <w:style w:type="paragraph" w:styleId="699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855"/>
    <w:uiPriority w:val="99"/>
  </w:style>
  <w:style w:type="table" w:styleId="701">
    <w:name w:val="Table Grid"/>
    <w:basedOn w:val="8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5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5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>
    <w:name w:val="Header"/>
    <w:basedOn w:val="844"/>
    <w:link w:val="849"/>
    <w:pPr>
      <w:tabs>
        <w:tab w:val="center" w:pos="4677" w:leader="none"/>
        <w:tab w:val="right" w:pos="9355" w:leader="none"/>
      </w:tabs>
    </w:pPr>
  </w:style>
  <w:style w:type="character" w:styleId="849" w:customStyle="1">
    <w:name w:val="Верхний колонтитул Знак"/>
    <w:basedOn w:val="845"/>
    <w:link w:val="84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0">
    <w:name w:val="page number"/>
    <w:basedOn w:val="845"/>
  </w:style>
  <w:style w:type="character" w:styleId="851">
    <w:name w:val="Hyperlink"/>
    <w:basedOn w:val="845"/>
    <w:uiPriority w:val="99"/>
    <w:unhideWhenUsed/>
    <w:rPr>
      <w:color w:val="0000ff" w:themeColor="hyperlink"/>
      <w:u w:val="single"/>
    </w:rPr>
  </w:style>
  <w:style w:type="paragraph" w:styleId="852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3">
    <w:name w:val="Balloon Text"/>
    <w:basedOn w:val="844"/>
    <w:link w:val="854"/>
    <w:uiPriority w:val="99"/>
    <w:semiHidden/>
    <w:unhideWhenUsed/>
    <w:rPr>
      <w:rFonts w:ascii="Tahoma" w:hAnsi="Tahoma" w:cs="Tahoma"/>
      <w:sz w:val="16"/>
      <w:szCs w:val="16"/>
    </w:rPr>
  </w:style>
  <w:style w:type="character" w:styleId="854" w:customStyle="1">
    <w:name w:val="Текст выноски Знак"/>
    <w:basedOn w:val="845"/>
    <w:link w:val="85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55">
    <w:name w:val="Footer"/>
    <w:basedOn w:val="844"/>
    <w:link w:val="856"/>
    <w:uiPriority w:val="99"/>
    <w:pPr>
      <w:tabs>
        <w:tab w:val="center" w:pos="4153" w:leader="none"/>
        <w:tab w:val="right" w:pos="8306" w:leader="none"/>
      </w:tabs>
    </w:pPr>
    <w:rPr>
      <w:sz w:val="28"/>
      <w:szCs w:val="20"/>
    </w:rPr>
  </w:style>
  <w:style w:type="character" w:styleId="856" w:customStyle="1">
    <w:name w:val="Нижний колонтитул Знак"/>
    <w:basedOn w:val="845"/>
    <w:link w:val="855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57" w:customStyle="1">
    <w:name w:val="ConsPlusCel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58">
    <w:name w:val="Body Text"/>
    <w:basedOn w:val="844"/>
    <w:link w:val="859"/>
    <w:uiPriority w:val="99"/>
    <w:pPr>
      <w:jc w:val="both"/>
    </w:pPr>
    <w:rPr>
      <w:sz w:val="28"/>
      <w:szCs w:val="28"/>
    </w:rPr>
  </w:style>
  <w:style w:type="character" w:styleId="859" w:customStyle="1">
    <w:name w:val="Основной текст Знак"/>
    <w:basedOn w:val="845"/>
    <w:link w:val="858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60">
    <w:name w:val="Body Text Indent"/>
    <w:basedOn w:val="844"/>
    <w:link w:val="861"/>
    <w:pPr>
      <w:ind w:left="283"/>
      <w:spacing w:after="120"/>
    </w:pPr>
    <w:rPr>
      <w:sz w:val="28"/>
      <w:szCs w:val="16"/>
    </w:rPr>
  </w:style>
  <w:style w:type="character" w:styleId="861" w:customStyle="1">
    <w:name w:val="Основной текст с отступом Знак"/>
    <w:basedOn w:val="845"/>
    <w:link w:val="860"/>
    <w:rPr>
      <w:rFonts w:ascii="Times New Roman" w:hAnsi="Times New Roman" w:eastAsia="Times New Roman" w:cs="Times New Roman"/>
      <w:sz w:val="28"/>
      <w:szCs w:val="16"/>
      <w:lang w:eastAsia="ru-RU"/>
    </w:rPr>
  </w:style>
  <w:style w:type="paragraph" w:styleId="862">
    <w:name w:val="Normal (Web)"/>
    <w:basedOn w:val="844"/>
    <w:uiPriority w:val="99"/>
    <w:pPr>
      <w:spacing w:before="100" w:beforeAutospacing="1" w:after="100" w:afterAutospacing="1"/>
    </w:pPr>
  </w:style>
  <w:style w:type="paragraph" w:styleId="863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64" w:customStyle="1">
    <w:name w:val="Обычный1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65">
    <w:name w:val="Subtitle"/>
    <w:basedOn w:val="844"/>
    <w:link w:val="866"/>
    <w:qFormat/>
    <w:pPr>
      <w:jc w:val="center"/>
    </w:pPr>
    <w:rPr>
      <w:b/>
      <w:sz w:val="32"/>
      <w:szCs w:val="20"/>
    </w:rPr>
  </w:style>
  <w:style w:type="character" w:styleId="866" w:customStyle="1">
    <w:name w:val="Подзаголовок Знак"/>
    <w:basedOn w:val="845"/>
    <w:link w:val="865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867">
    <w:name w:val="annotation reference"/>
    <w:basedOn w:val="845"/>
    <w:uiPriority w:val="99"/>
    <w:semiHidden/>
    <w:unhideWhenUsed/>
    <w:rPr>
      <w:sz w:val="16"/>
      <w:szCs w:val="16"/>
    </w:rPr>
  </w:style>
  <w:style w:type="paragraph" w:styleId="868">
    <w:name w:val="annotation text"/>
    <w:basedOn w:val="844"/>
    <w:link w:val="869"/>
    <w:uiPriority w:val="99"/>
    <w:semiHidden/>
    <w:unhideWhenUsed/>
    <w:rPr>
      <w:sz w:val="20"/>
      <w:szCs w:val="20"/>
    </w:rPr>
  </w:style>
  <w:style w:type="character" w:styleId="869" w:customStyle="1">
    <w:name w:val="Текст примечания Знак"/>
    <w:basedOn w:val="845"/>
    <w:link w:val="868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0">
    <w:name w:val="annotation subject"/>
    <w:basedOn w:val="868"/>
    <w:next w:val="868"/>
    <w:link w:val="871"/>
    <w:uiPriority w:val="99"/>
    <w:semiHidden/>
    <w:unhideWhenUsed/>
    <w:rPr>
      <w:b/>
      <w:bCs/>
    </w:rPr>
  </w:style>
  <w:style w:type="character" w:styleId="871" w:customStyle="1">
    <w:name w:val="Тема примечания Знак"/>
    <w:basedOn w:val="869"/>
    <w:link w:val="870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72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4E0F8-0243-4CF6-9014-BFB8C363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MS.Ustiantsev</dc:creator>
  <cp:revision>6</cp:revision>
  <dcterms:created xsi:type="dcterms:W3CDTF">2022-12-22T07:51:00Z</dcterms:created>
  <dcterms:modified xsi:type="dcterms:W3CDTF">2023-11-14T08:28:33Z</dcterms:modified>
</cp:coreProperties>
</file>