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100" w:rsidRDefault="00E40E4E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6"/>
          <w:szCs w:val="28"/>
        </w:rPr>
      </w:pPr>
      <w:r>
        <w:rPr>
          <w:rFonts w:ascii="Times New Roman" w:eastAsia="Times New Roman" w:hAnsi="Times New Roman"/>
          <w:sz w:val="26"/>
          <w:szCs w:val="28"/>
        </w:rPr>
        <w:t>ПОЯСНИТЕЛЬНАЯ ЗАПИСКА</w:t>
      </w:r>
    </w:p>
    <w:p w:rsidR="00235100" w:rsidRDefault="00E40E4E">
      <w:pPr>
        <w:spacing w:before="240" w:after="0" w:line="260" w:lineRule="exact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eastAsia="Times New Roman" w:hAnsi="Times New Roman"/>
          <w:sz w:val="26"/>
          <w:szCs w:val="28"/>
        </w:rPr>
        <w:t xml:space="preserve">к </w:t>
      </w:r>
      <w:r>
        <w:rPr>
          <w:rFonts w:ascii="Times New Roman" w:eastAsia="Times New Roman" w:hAnsi="Times New Roman"/>
          <w:sz w:val="26"/>
          <w:szCs w:val="28"/>
          <w:lang w:val="en-US"/>
        </w:rPr>
        <w:t xml:space="preserve">проекту постановления администрации города Ставрополя </w:t>
      </w:r>
      <w:r>
        <w:rPr>
          <w:rFonts w:ascii="Times New Roman" w:eastAsia="Times New Roman" w:hAnsi="Times New Roman"/>
          <w:sz w:val="26"/>
          <w:szCs w:val="28"/>
          <w:lang w:val="en-US"/>
        </w:rPr>
        <w:br/>
      </w:r>
      <w:r>
        <w:rPr>
          <w:rFonts w:ascii="Times New Roman" w:hAnsi="Times New Roman"/>
          <w:sz w:val="26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Ставрополя от 02.11.2022 № 2346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 «Об утверждении муниципальной программы «Молодежь города Ставрополя»</w:t>
      </w:r>
    </w:p>
    <w:p w:rsidR="00235100" w:rsidRDefault="00235100">
      <w:pPr>
        <w:spacing w:after="0" w:line="240" w:lineRule="exact"/>
        <w:jc w:val="both"/>
        <w:rPr>
          <w:rFonts w:ascii="Times New Roman" w:eastAsia="Times New Roman" w:hAnsi="Times New Roman"/>
          <w:sz w:val="26"/>
        </w:rPr>
      </w:pPr>
    </w:p>
    <w:p w:rsidR="00235100" w:rsidRDefault="00E40E4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8"/>
          <w:lang w:eastAsia="ru-RU"/>
        </w:rPr>
        <w:t>Проект постановления администрации города Ставрополя</w:t>
      </w:r>
      <w:r>
        <w:rPr>
          <w:rFonts w:ascii="Times New Roman" w:hAnsi="Times New Roman"/>
          <w:sz w:val="26"/>
          <w:szCs w:val="28"/>
          <w:lang w:eastAsia="ru-RU"/>
        </w:rPr>
        <w:t>«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>О внесении изменений в муниципальную программу «Молодежь города Ставрополя», утвержденную постановлением администрации города Ставро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 xml:space="preserve">поля от 02.11.2022 </w:t>
      </w:r>
      <w:r w:rsidR="00007406">
        <w:rPr>
          <w:rFonts w:ascii="Times New Roman" w:hAnsi="Times New Roman"/>
          <w:color w:val="000000"/>
          <w:sz w:val="26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6"/>
          <w:szCs w:val="28"/>
          <w:lang w:eastAsia="ru-RU"/>
        </w:rPr>
        <w:t>№ 2346» «Об утверждении муниципальной программы «Молодежь города Ставрополя»</w:t>
      </w:r>
      <w:r>
        <w:rPr>
          <w:rFonts w:ascii="Times New Roman" w:eastAsia="Times New Roman" w:hAnsi="Times New Roman"/>
          <w:sz w:val="26"/>
        </w:rPr>
        <w:t>(далее соответственно – проект постановления, Программа) подготовлен</w:t>
      </w:r>
      <w:r w:rsidR="00007406">
        <w:rPr>
          <w:rFonts w:ascii="Times New Roman" w:eastAsia="Times New Roman" w:hAnsi="Times New Roman"/>
          <w:sz w:val="26"/>
        </w:rPr>
        <w:t xml:space="preserve"> </w:t>
      </w:r>
      <w:r>
        <w:rPr>
          <w:rFonts w:ascii="Times New Roman" w:eastAsia="Times New Roman" w:hAnsi="Times New Roman"/>
          <w:sz w:val="26"/>
          <w:szCs w:val="28"/>
        </w:rPr>
        <w:t xml:space="preserve">соответствии с решением Ставропольской городской Думы </w:t>
      </w:r>
      <w:r w:rsidR="007C3700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>от 06 декабря 2023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г. </w:t>
      </w:r>
      <w:r w:rsidR="00007406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       </w:t>
      </w:r>
      <w:r w:rsidR="007C3700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>№ 240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«О бюджете г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>орода Ставрополя на 202</w:t>
      </w:r>
      <w:r w:rsidR="00007406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>4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год и плановый период 202</w:t>
      </w:r>
      <w:r w:rsidR="00007406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>5 и 2026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</w:t>
      </w:r>
      <w:r w:rsidR="00007406" w:rsidRPr="007C3700">
        <w:rPr>
          <w:rFonts w:ascii="Times New Roman" w:eastAsia="Times New Roman" w:hAnsi="Times New Roman"/>
          <w:color w:val="000000" w:themeColor="text1"/>
          <w:sz w:val="26"/>
          <w:szCs w:val="28"/>
          <w:highlight w:val="white"/>
        </w:rPr>
        <w:t>годов»</w:t>
      </w:r>
      <w:r w:rsidRPr="007C3700">
        <w:rPr>
          <w:rFonts w:ascii="Times New Roman" w:eastAsia="Times New Roman" w:hAnsi="Times New Roman"/>
          <w:color w:val="000000" w:themeColor="text1"/>
          <w:sz w:val="26"/>
          <w:szCs w:val="28"/>
          <w:highlight w:val="white"/>
        </w:rPr>
        <w:t>,</w:t>
      </w:r>
      <w:r w:rsidR="00007406" w:rsidRPr="007C3700">
        <w:rPr>
          <w:rFonts w:ascii="Times New Roman" w:eastAsia="Times New Roman" w:hAnsi="Times New Roman"/>
          <w:color w:val="000000" w:themeColor="text1"/>
          <w:sz w:val="26"/>
          <w:szCs w:val="28"/>
        </w:rPr>
        <w:t xml:space="preserve"> </w:t>
      </w:r>
      <w:r>
        <w:rPr>
          <w:rFonts w:ascii="Times New Roman" w:eastAsia="Times New Roman" w:hAnsi="Times New Roman"/>
          <w:sz w:val="26"/>
          <w:szCs w:val="28"/>
        </w:rPr>
        <w:t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реализации», в целях уточнения объемов финансирования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Программы вносятся измене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ния в приложение 1 к Программе «Перечень и общая характеристика мероприятий муниципальной программы «Молодежь города Ставрополя», общий объем финансовых средств Программы соответствует предельны</w:t>
      </w:r>
      <w:r w:rsidR="00171F7B">
        <w:rPr>
          <w:rFonts w:ascii="Times New Roman" w:eastAsia="Times New Roman" w:hAnsi="Times New Roman"/>
          <w:sz w:val="26"/>
          <w:szCs w:val="28"/>
          <w:lang w:eastAsia="ru-RU"/>
        </w:rPr>
        <w:t>м объёмам финансирования на 2024 год и плановый период 2025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-20</w:t>
      </w:r>
      <w:r w:rsidR="00171F7B">
        <w:rPr>
          <w:rFonts w:ascii="Times New Roman" w:eastAsia="Times New Roman" w:hAnsi="Times New Roman"/>
          <w:sz w:val="26"/>
          <w:szCs w:val="28"/>
          <w:lang w:eastAsia="ru-RU"/>
        </w:rPr>
        <w:t>26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годов и составляет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>127686,82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рублей, в том числе: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2023 год – 29484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,38 тыс. рублей;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2024 год – 19579,0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8 тыс. рублей;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2025 год – 19630,84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рублей;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2026 год – 19630,84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рублей;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2027 год – 19680,84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рублей; </w:t>
      </w:r>
    </w:p>
    <w:p w:rsidR="00235100" w:rsidRDefault="007C3700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2028 год – 19680,84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</w:t>
      </w:r>
      <w:r w:rsidR="00E40E4E">
        <w:rPr>
          <w:rFonts w:ascii="Times New Roman" w:eastAsia="Times New Roman" w:hAnsi="Times New Roman"/>
          <w:sz w:val="26"/>
          <w:szCs w:val="28"/>
          <w:lang w:eastAsia="ru-RU"/>
        </w:rPr>
        <w:t>блей,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из них: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за счет средств бю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>джета города Ставрополя - 127639,03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тыс. рублей, в том числе: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2023 год – 29436,59 тыс. рублей; 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2024 год –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 xml:space="preserve">19579,08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тыс. рублей; 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2025 год –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 xml:space="preserve">19630,84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тыс. рублей; 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2026 год –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 xml:space="preserve">19630,84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тыс. рублей; 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2027 год –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 xml:space="preserve">19680,84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тыс. рублей; 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2028 год – </w:t>
      </w:r>
      <w:r w:rsidR="007C3700">
        <w:rPr>
          <w:rFonts w:ascii="Times New Roman" w:eastAsia="Times New Roman" w:hAnsi="Times New Roman"/>
          <w:sz w:val="26"/>
          <w:szCs w:val="28"/>
          <w:lang w:eastAsia="ru-RU"/>
        </w:rPr>
        <w:t xml:space="preserve">19680,84 </w:t>
      </w:r>
      <w:r>
        <w:rPr>
          <w:rFonts w:ascii="Times New Roman" w:eastAsia="Times New Roman" w:hAnsi="Times New Roman"/>
          <w:sz w:val="26"/>
          <w:szCs w:val="28"/>
          <w:lang w:eastAsia="ru-RU"/>
        </w:rPr>
        <w:t>тыс. рублей,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за счет средств бюджета Ставропольского края - 47,79 тыс. рублей, в том числе:</w:t>
      </w:r>
    </w:p>
    <w:p w:rsidR="00235100" w:rsidRDefault="00E40E4E">
      <w:pPr>
        <w:spacing w:after="0" w:line="240" w:lineRule="auto"/>
        <w:ind w:firstLine="851"/>
        <w:jc w:val="both"/>
      </w:pPr>
      <w:r>
        <w:rPr>
          <w:rFonts w:ascii="Times New Roman" w:eastAsia="Times New Roman" w:hAnsi="Times New Roman"/>
          <w:sz w:val="26"/>
          <w:szCs w:val="28"/>
          <w:lang w:eastAsia="ru-RU"/>
        </w:rPr>
        <w:t>2023 год – 47,79 тыс. рублей»;</w:t>
      </w:r>
    </w:p>
    <w:p w:rsidR="00235100" w:rsidRDefault="00E40E4E">
      <w:pPr>
        <w:tabs>
          <w:tab w:val="left" w:pos="993"/>
        </w:tabs>
        <w:spacing w:after="0" w:line="240" w:lineRule="auto"/>
        <w:ind w:left="69" w:right="-2" w:firstLine="640"/>
        <w:contextualSpacing/>
        <w:jc w:val="both"/>
        <w:rPr>
          <w:rFonts w:ascii="Times New Roman" w:hAnsi="Times New Roman"/>
          <w:color w:val="000000"/>
          <w:sz w:val="26"/>
          <w:szCs w:val="28"/>
          <w:lang w:eastAsia="ru-RU"/>
        </w:rPr>
      </w:pPr>
      <w:r>
        <w:rPr>
          <w:rFonts w:ascii="Times New Roman" w:hAnsi="Times New Roman"/>
          <w:color w:val="000000"/>
          <w:sz w:val="26"/>
          <w:szCs w:val="28"/>
          <w:lang w:eastAsia="ru-RU"/>
        </w:rPr>
        <w:t>В связи с вышеизложенным, считаем необходимым принятие данного проекта постановления.</w:t>
      </w:r>
    </w:p>
    <w:p w:rsidR="00235100" w:rsidRDefault="00235100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7"/>
        </w:rPr>
      </w:pPr>
    </w:p>
    <w:p w:rsidR="00007406" w:rsidRDefault="00007406">
      <w:pPr>
        <w:tabs>
          <w:tab w:val="left" w:pos="993"/>
        </w:tabs>
        <w:spacing w:after="0" w:line="240" w:lineRule="auto"/>
        <w:ind w:right="-2"/>
        <w:contextualSpacing/>
        <w:jc w:val="both"/>
        <w:rPr>
          <w:rFonts w:ascii="Times New Roman" w:eastAsia="Times New Roman" w:hAnsi="Times New Roman"/>
          <w:sz w:val="26"/>
          <w:szCs w:val="27"/>
        </w:rPr>
      </w:pPr>
    </w:p>
    <w:p w:rsidR="00235100" w:rsidRDefault="00E40E4E">
      <w:pPr>
        <w:spacing w:after="0" w:line="260" w:lineRule="exact"/>
        <w:jc w:val="both"/>
        <w:rPr>
          <w:rFonts w:ascii="Times New Roman" w:eastAsia="Times New Roman" w:hAnsi="Times New Roman" w:cs="Courier New"/>
          <w:sz w:val="26"/>
          <w:szCs w:val="28"/>
        </w:rPr>
      </w:pP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 xml:space="preserve">Руководитель комитета </w:t>
      </w:r>
    </w:p>
    <w:p w:rsidR="00235100" w:rsidRDefault="00E40E4E">
      <w:pPr>
        <w:spacing w:after="0" w:line="260" w:lineRule="exact"/>
        <w:jc w:val="both"/>
        <w:rPr>
          <w:rFonts w:ascii="Times New Roman" w:eastAsia="Times New Roman" w:hAnsi="Times New Roman" w:cs="Courier New"/>
          <w:sz w:val="26"/>
          <w:szCs w:val="28"/>
        </w:rPr>
      </w:pP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 xml:space="preserve">культуры и молодежной политики </w:t>
      </w: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ab/>
      </w:r>
    </w:p>
    <w:p w:rsidR="00235100" w:rsidRDefault="00E40E4E">
      <w:pPr>
        <w:spacing w:after="0" w:line="260" w:lineRule="exact"/>
        <w:jc w:val="both"/>
        <w:rPr>
          <w:rFonts w:ascii="Times New Roman" w:eastAsia="Times New Roman" w:hAnsi="Times New Roman" w:cs="Courier New"/>
          <w:sz w:val="26"/>
          <w:szCs w:val="20"/>
        </w:rPr>
      </w:pP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 xml:space="preserve">администрации города Ставрополя </w:t>
      </w: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6"/>
          <w:szCs w:val="28"/>
          <w:lang w:eastAsia="ru-RU"/>
        </w:rPr>
        <w:tab/>
      </w:r>
      <w:r w:rsidR="00007406">
        <w:rPr>
          <w:rFonts w:ascii="Times New Roman" w:eastAsia="Times New Roman" w:hAnsi="Times New Roman" w:cs="Courier New"/>
          <w:sz w:val="26"/>
          <w:szCs w:val="28"/>
          <w:lang w:eastAsia="ru-RU"/>
        </w:rPr>
        <w:t xml:space="preserve">                                     Н.П. Головин</w:t>
      </w:r>
    </w:p>
    <w:p w:rsidR="00235100" w:rsidRDefault="00235100">
      <w:pPr>
        <w:spacing w:after="0" w:line="240" w:lineRule="exact"/>
        <w:jc w:val="both"/>
        <w:rPr>
          <w:rFonts w:ascii="Times New Roman" w:eastAsia="Times New Roman" w:hAnsi="Times New Roman" w:cs="Courier New"/>
          <w:sz w:val="26"/>
          <w:szCs w:val="20"/>
        </w:rPr>
      </w:pPr>
    </w:p>
    <w:p w:rsidR="00007406" w:rsidRDefault="00007406">
      <w:pPr>
        <w:spacing w:after="0" w:line="240" w:lineRule="exact"/>
        <w:jc w:val="both"/>
        <w:rPr>
          <w:rFonts w:ascii="Times New Roman" w:eastAsia="Times New Roman" w:hAnsi="Times New Roman" w:cs="Courier New"/>
          <w:sz w:val="26"/>
          <w:szCs w:val="20"/>
        </w:rPr>
      </w:pPr>
    </w:p>
    <w:p w:rsidR="00235100" w:rsidRDefault="00007406">
      <w:pPr>
        <w:spacing w:after="0" w:line="240" w:lineRule="exact"/>
        <w:jc w:val="both"/>
        <w:rPr>
          <w:rFonts w:ascii="Times New Roman" w:eastAsia="Times New Roman" w:hAnsi="Times New Roman" w:cs="Courier New"/>
          <w:sz w:val="20"/>
          <w:szCs w:val="20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А.А. Левшина</w:t>
      </w:r>
    </w:p>
    <w:p w:rsidR="00235100" w:rsidRDefault="00E40E4E">
      <w:pPr>
        <w:spacing w:after="0" w:line="240" w:lineRule="exact"/>
        <w:jc w:val="both"/>
        <w:rPr>
          <w:sz w:val="20"/>
          <w:szCs w:val="20"/>
        </w:rPr>
      </w:pPr>
      <w:r>
        <w:rPr>
          <w:rFonts w:ascii="Times New Roman" w:eastAsia="Times New Roman" w:hAnsi="Times New Roman" w:cs="Courier New"/>
          <w:sz w:val="20"/>
          <w:szCs w:val="20"/>
          <w:lang w:eastAsia="ru-RU"/>
        </w:rPr>
        <w:t>998-280</w:t>
      </w:r>
    </w:p>
    <w:sectPr w:rsidR="00235100" w:rsidSect="00007406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E4E" w:rsidRDefault="00E40E4E">
      <w:pPr>
        <w:spacing w:after="0" w:line="240" w:lineRule="auto"/>
      </w:pPr>
      <w:r>
        <w:separator/>
      </w:r>
    </w:p>
  </w:endnote>
  <w:endnote w:type="continuationSeparator" w:id="1">
    <w:p w:rsidR="00E40E4E" w:rsidRDefault="00E40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E4E" w:rsidRDefault="00E40E4E">
      <w:pPr>
        <w:spacing w:after="0" w:line="240" w:lineRule="auto"/>
      </w:pPr>
      <w:r>
        <w:separator/>
      </w:r>
    </w:p>
  </w:footnote>
  <w:footnote w:type="continuationSeparator" w:id="1">
    <w:p w:rsidR="00E40E4E" w:rsidRDefault="00E40E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100"/>
    <w:rsid w:val="00007406"/>
    <w:rsid w:val="00171F7B"/>
    <w:rsid w:val="00235100"/>
    <w:rsid w:val="007C3700"/>
    <w:rsid w:val="00E40E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1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35100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3510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35100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3510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35100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3510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35100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3510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35100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23510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35100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23510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35100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23510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35100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23510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35100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35100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35100"/>
    <w:pPr>
      <w:ind w:left="720"/>
      <w:contextualSpacing/>
    </w:pPr>
  </w:style>
  <w:style w:type="paragraph" w:styleId="a4">
    <w:name w:val="No Spacing"/>
    <w:uiPriority w:val="1"/>
    <w:qFormat/>
    <w:rsid w:val="00235100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35100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3510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35100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3510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3510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3510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3510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35100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351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235100"/>
  </w:style>
  <w:style w:type="paragraph" w:customStyle="1" w:styleId="Footer">
    <w:name w:val="Footer"/>
    <w:basedOn w:val="a"/>
    <w:link w:val="CaptionChar"/>
    <w:uiPriority w:val="99"/>
    <w:unhideWhenUsed/>
    <w:rsid w:val="0023510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23510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35100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35100"/>
  </w:style>
  <w:style w:type="table" w:styleId="ab">
    <w:name w:val="Table Grid"/>
    <w:basedOn w:val="a1"/>
    <w:uiPriority w:val="59"/>
    <w:rsid w:val="0023510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351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35100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235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35100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3510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35100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35100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235100"/>
    <w:rPr>
      <w:sz w:val="18"/>
    </w:rPr>
  </w:style>
  <w:style w:type="character" w:styleId="af">
    <w:name w:val="footnote reference"/>
    <w:basedOn w:val="a0"/>
    <w:uiPriority w:val="99"/>
    <w:unhideWhenUsed/>
    <w:rsid w:val="00235100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35100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235100"/>
    <w:rPr>
      <w:sz w:val="20"/>
    </w:rPr>
  </w:style>
  <w:style w:type="character" w:styleId="af2">
    <w:name w:val="endnote reference"/>
    <w:basedOn w:val="a0"/>
    <w:uiPriority w:val="99"/>
    <w:semiHidden/>
    <w:unhideWhenUsed/>
    <w:rsid w:val="0023510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35100"/>
    <w:pPr>
      <w:spacing w:after="57"/>
    </w:pPr>
  </w:style>
  <w:style w:type="paragraph" w:styleId="21">
    <w:name w:val="toc 2"/>
    <w:basedOn w:val="a"/>
    <w:next w:val="a"/>
    <w:uiPriority w:val="39"/>
    <w:unhideWhenUsed/>
    <w:rsid w:val="0023510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3510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3510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3510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3510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3510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3510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35100"/>
    <w:pPr>
      <w:spacing w:after="57"/>
      <w:ind w:left="2268"/>
    </w:pPr>
  </w:style>
  <w:style w:type="paragraph" w:styleId="af3">
    <w:name w:val="TOC Heading"/>
    <w:uiPriority w:val="39"/>
    <w:unhideWhenUsed/>
    <w:rsid w:val="00235100"/>
  </w:style>
  <w:style w:type="paragraph" w:styleId="af4">
    <w:name w:val="table of figures"/>
    <w:basedOn w:val="a"/>
    <w:next w:val="a"/>
    <w:uiPriority w:val="99"/>
    <w:unhideWhenUsed/>
    <w:rsid w:val="0023510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MV.Stetcov</dc:creator>
  <cp:keywords/>
  <dc:description/>
  <cp:lastModifiedBy>1935201647</cp:lastModifiedBy>
  <cp:revision>33</cp:revision>
  <cp:lastPrinted>2024-01-16T06:49:00Z</cp:lastPrinted>
  <dcterms:created xsi:type="dcterms:W3CDTF">2020-11-05T06:49:00Z</dcterms:created>
  <dcterms:modified xsi:type="dcterms:W3CDTF">2024-01-16T06:49:00Z</dcterms:modified>
</cp:coreProperties>
</file>