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 xml:space="preserve">Период проведения общественного обсуждения: с </w:t>
      </w:r>
      <w:r w:rsidR="00223393">
        <w:t>14</w:t>
      </w:r>
      <w:r w:rsidRPr="00174BEF">
        <w:t xml:space="preserve"> </w:t>
      </w:r>
      <w:r w:rsidR="00223393">
        <w:t>декабря</w:t>
      </w:r>
      <w:r w:rsidR="00DC77D0">
        <w:t xml:space="preserve"> </w:t>
      </w:r>
      <w:r w:rsidRPr="00174BEF">
        <w:t>по </w:t>
      </w:r>
      <w:r w:rsidR="00223393">
        <w:t>28</w:t>
      </w:r>
      <w:r w:rsidRPr="00174BEF">
        <w:t> </w:t>
      </w:r>
      <w:r w:rsidR="00223393">
        <w:t>декабря</w:t>
      </w:r>
      <w:r w:rsidRPr="00174BEF">
        <w:t xml:space="preserve">                 201</w:t>
      </w:r>
      <w:r w:rsidR="00DD69F7">
        <w:t>8</w:t>
      </w:r>
      <w:r w:rsidRPr="00174BEF">
        <w:t xml:space="preserve"> г.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69F7" w:rsidRPr="00632820" w:rsidRDefault="00DD69F7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Исполняющий обязанности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заместителя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руководителя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 xml:space="preserve">администрации города Ставрополя 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перв</w:t>
      </w:r>
      <w:r w:rsidR="00DC77D0">
        <w:rPr>
          <w:szCs w:val="28"/>
        </w:rPr>
        <w:t xml:space="preserve">ый </w:t>
      </w:r>
      <w:r w:rsidRPr="00B207BC">
        <w:rPr>
          <w:szCs w:val="28"/>
        </w:rPr>
        <w:t>заместител</w:t>
      </w:r>
      <w:r w:rsidR="00DC77D0">
        <w:rPr>
          <w:szCs w:val="28"/>
        </w:rPr>
        <w:t>ь</w:t>
      </w:r>
      <w:r w:rsidRPr="00B207BC">
        <w:rPr>
          <w:szCs w:val="28"/>
        </w:rPr>
        <w:t xml:space="preserve"> руководителя </w:t>
      </w:r>
    </w:p>
    <w:p w:rsidR="005C7D07" w:rsidRDefault="000100FB" w:rsidP="005C7D07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  <w:r w:rsidR="005C7D07">
        <w:rPr>
          <w:szCs w:val="28"/>
        </w:rPr>
        <w:t xml:space="preserve"> </w:t>
      </w:r>
    </w:p>
    <w:p w:rsidR="00176975" w:rsidRPr="005C7D07" w:rsidRDefault="000100FB" w:rsidP="005C7D07">
      <w:pPr>
        <w:widowControl w:val="0"/>
        <w:spacing w:line="240" w:lineRule="exact"/>
        <w:rPr>
          <w:szCs w:val="28"/>
        </w:rPr>
      </w:pPr>
      <w:r w:rsidRPr="00B207BC">
        <w:t>администрации города Ставрополя</w:t>
      </w:r>
      <w:r w:rsidRPr="00B207BC">
        <w:tab/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sectPr w:rsidR="00176975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A9" w:rsidRDefault="001F07A9" w:rsidP="000100FB">
      <w:r>
        <w:separator/>
      </w:r>
    </w:p>
  </w:endnote>
  <w:endnote w:type="continuationSeparator" w:id="0">
    <w:p w:rsidR="001F07A9" w:rsidRDefault="001F07A9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A9" w:rsidRDefault="001F07A9" w:rsidP="000100FB">
      <w:r>
        <w:separator/>
      </w:r>
    </w:p>
  </w:footnote>
  <w:footnote w:type="continuationSeparator" w:id="0">
    <w:p w:rsidR="001F07A9" w:rsidRDefault="001F07A9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86362"/>
    <w:rsid w:val="00327F3C"/>
    <w:rsid w:val="003C0A69"/>
    <w:rsid w:val="004D3AE8"/>
    <w:rsid w:val="005C7D07"/>
    <w:rsid w:val="006C5FBC"/>
    <w:rsid w:val="00813081"/>
    <w:rsid w:val="009E5AA2"/>
    <w:rsid w:val="00A43E7B"/>
    <w:rsid w:val="00C206FE"/>
    <w:rsid w:val="00DC77D0"/>
    <w:rsid w:val="00DD69F7"/>
    <w:rsid w:val="00F5426D"/>
    <w:rsid w:val="00FA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4</cp:revision>
  <cp:lastPrinted>2018-12-28T14:45:00Z</cp:lastPrinted>
  <dcterms:created xsi:type="dcterms:W3CDTF">2018-06-01T06:32:00Z</dcterms:created>
  <dcterms:modified xsi:type="dcterms:W3CDTF">2018-12-28T14:46:00Z</dcterms:modified>
</cp:coreProperties>
</file>