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BF" w:rsidRDefault="00BD26BF" w:rsidP="00BD26BF">
      <w:pPr>
        <w:pStyle w:val="ad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BD26BF" w:rsidRDefault="00BD26BF" w:rsidP="00BD26BF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BD26BF" w:rsidRDefault="00BD26BF" w:rsidP="00BD26BF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BD26BF" w:rsidRDefault="00BD26BF" w:rsidP="00BD26BF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BD26BF" w:rsidRDefault="00BD26BF" w:rsidP="00BD26BF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19.08.2019                 г. Ставрополь                  № 2273 </w:t>
      </w:r>
    </w:p>
    <w:p w:rsidR="00BD26BF" w:rsidRDefault="00BD26BF" w:rsidP="00BD26BF">
      <w:pPr>
        <w:spacing w:line="240" w:lineRule="exact"/>
        <w:ind w:right="142"/>
        <w:jc w:val="both"/>
        <w:rPr>
          <w:rFonts w:eastAsia="Times New Roman"/>
          <w:lang w:eastAsia="ru-RU"/>
        </w:rPr>
      </w:pPr>
    </w:p>
    <w:p w:rsidR="00BD26BF" w:rsidRDefault="00BD26BF" w:rsidP="00BD26BF">
      <w:pPr>
        <w:spacing w:line="240" w:lineRule="exact"/>
        <w:ind w:right="142"/>
        <w:jc w:val="both"/>
        <w:rPr>
          <w:rFonts w:eastAsia="Times New Roman"/>
          <w:lang w:eastAsia="ru-RU"/>
        </w:rPr>
      </w:pPr>
    </w:p>
    <w:p w:rsidR="00BD26BF" w:rsidRDefault="00BD26BF" w:rsidP="00BD26BF">
      <w:pPr>
        <w:spacing w:after="0" w:line="240" w:lineRule="exact"/>
        <w:ind w:right="-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назначении голосования по отбору общественных территорий, включенных в перечень общественных территорий, подлежащих благоустройству в 2020 году</w:t>
      </w:r>
    </w:p>
    <w:p w:rsidR="00BD26BF" w:rsidRDefault="00BD26BF" w:rsidP="00BD26BF">
      <w:pPr>
        <w:spacing w:after="0" w:line="240" w:lineRule="auto"/>
        <w:ind w:right="142"/>
        <w:jc w:val="both"/>
        <w:rPr>
          <w:rFonts w:eastAsia="Times New Roman"/>
          <w:lang w:eastAsia="ru-RU"/>
        </w:rPr>
      </w:pPr>
    </w:p>
    <w:p w:rsidR="00BD26BF" w:rsidRDefault="00BD26BF" w:rsidP="00BD2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соответствии </w:t>
      </w:r>
      <w:r>
        <w:rPr>
          <w:rFonts w:eastAsia="Times New Roman"/>
          <w:szCs w:val="24"/>
          <w:lang w:val="en-US" w:eastAsia="ru-RU"/>
        </w:rPr>
        <w:t>c</w:t>
      </w:r>
      <w:r w:rsidRPr="00BD26BF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постановлением администрации города Ставрополя от 28.12.2017 № 2464 «Об утверждении Порядка организации и проведения голосования по отбору общественных территорий, подлежащих благоустройству»</w:t>
      </w:r>
    </w:p>
    <w:p w:rsidR="00BD26BF" w:rsidRDefault="00BD26BF" w:rsidP="00BD26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lang w:eastAsia="ru-RU"/>
        </w:rPr>
      </w:pPr>
    </w:p>
    <w:p w:rsidR="00BD26BF" w:rsidRDefault="00BD26BF" w:rsidP="00BD26B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ПОСТАНОВЛЯЮ: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 Назначить голосование по отбору общественных территорий, включенных в перечень общественных территорий, подлежащих благоустройству в 2020 году (далее – голосование), с 08 час. 00 мин.                      до 20 час. 00 мин. 08 сентября 2019 года. 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 Установить места для проведения голосования согласно  приложению 1.</w:t>
      </w:r>
    </w:p>
    <w:p w:rsidR="00BD26BF" w:rsidRDefault="00BD26BF" w:rsidP="00BD26BF">
      <w:pPr>
        <w:tabs>
          <w:tab w:val="left" w:pos="793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 Утвердить Перечень общественных территорий, включенных в перечень общественных территорий, подлежащих благоустройству в                  2020 году, согласно приложению 2. 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 Настоящее постановление вступает в силу со дня его подписания.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 Опубликовать настоящее постановление в газете «Ставрополь официальный.  Приложение к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6. Контроль исполнения настоящего постановления возложить </w:t>
      </w:r>
      <w:r>
        <w:rPr>
          <w:rFonts w:eastAsia="Times New Roman"/>
          <w:szCs w:val="24"/>
          <w:lang w:eastAsia="ru-RU"/>
        </w:rPr>
        <w:br/>
        <w:t xml:space="preserve">на первого заместителя главы администрации города Ставрополя                   </w:t>
      </w:r>
      <w:proofErr w:type="spellStart"/>
      <w:r>
        <w:rPr>
          <w:rFonts w:eastAsia="Times New Roman"/>
          <w:szCs w:val="24"/>
          <w:lang w:eastAsia="ru-RU"/>
        </w:rPr>
        <w:t>Мясоедова</w:t>
      </w:r>
      <w:proofErr w:type="spellEnd"/>
      <w:r>
        <w:rPr>
          <w:rFonts w:eastAsia="Times New Roman"/>
          <w:szCs w:val="24"/>
          <w:lang w:eastAsia="ru-RU"/>
        </w:rPr>
        <w:t xml:space="preserve"> А.А.</w:t>
      </w: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Глава города Ставрополя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А.Х. </w:t>
      </w:r>
      <w:proofErr w:type="spellStart"/>
      <w:r>
        <w:rPr>
          <w:rFonts w:eastAsia="Times New Roman"/>
          <w:szCs w:val="24"/>
          <w:lang w:eastAsia="ru-RU"/>
        </w:rPr>
        <w:t>Джатдоев</w:t>
      </w:r>
      <w:proofErr w:type="spellEnd"/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BD26BF" w:rsidRDefault="00BD26BF" w:rsidP="00BD26BF">
      <w:pPr>
        <w:pStyle w:val="a7"/>
        <w:tabs>
          <w:tab w:val="left" w:pos="426"/>
          <w:tab w:val="left" w:pos="709"/>
        </w:tabs>
        <w:spacing w:after="0"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D26BF" w:rsidRDefault="00BD26BF" w:rsidP="00BD26BF">
      <w:pPr>
        <w:pStyle w:val="a7"/>
        <w:spacing w:after="0" w:line="240" w:lineRule="exact"/>
        <w:ind w:left="5245" w:right="-2"/>
        <w:rPr>
          <w:sz w:val="28"/>
          <w:szCs w:val="28"/>
        </w:rPr>
      </w:pPr>
    </w:p>
    <w:p w:rsidR="00BD26BF" w:rsidRDefault="00BD26BF" w:rsidP="00BD26BF">
      <w:pPr>
        <w:pStyle w:val="a7"/>
        <w:spacing w:after="0"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D26BF" w:rsidRDefault="00BD26BF" w:rsidP="00BD26BF">
      <w:pPr>
        <w:pStyle w:val="a7"/>
        <w:spacing w:after="0"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D26BF" w:rsidRDefault="00BD26BF" w:rsidP="00BD26BF">
      <w:pPr>
        <w:pStyle w:val="a7"/>
        <w:spacing w:after="0"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от    19.08.2019     № 2273 </w:t>
      </w:r>
    </w:p>
    <w:p w:rsidR="00BD26BF" w:rsidRDefault="00BD26BF" w:rsidP="00BD26BF">
      <w:pPr>
        <w:autoSpaceDE w:val="0"/>
        <w:autoSpaceDN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</w:p>
    <w:p w:rsidR="00BD26BF" w:rsidRDefault="00BD26BF" w:rsidP="00BD26BF">
      <w:pPr>
        <w:autoSpaceDE w:val="0"/>
        <w:autoSpaceDN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МЕСТА</w:t>
      </w:r>
    </w:p>
    <w:p w:rsidR="00BD26BF" w:rsidRDefault="00BD26BF" w:rsidP="00BD26BF">
      <w:pPr>
        <w:autoSpaceDE w:val="0"/>
        <w:autoSpaceDN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проведения голосования по отбору общественных территорий, включенных в перечень общественных территорий, подлежащих благоустройству в 2020 году</w:t>
      </w:r>
    </w:p>
    <w:p w:rsidR="00BD26BF" w:rsidRDefault="00BD26BF" w:rsidP="00BD26BF">
      <w:pPr>
        <w:autoSpaceDE w:val="0"/>
        <w:autoSpaceDN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</w:p>
    <w:tbl>
      <w:tblPr>
        <w:tblStyle w:val="ac"/>
        <w:tblW w:w="9498" w:type="dxa"/>
        <w:jc w:val="center"/>
        <w:tblInd w:w="-2185" w:type="dxa"/>
        <w:tblLook w:val="04A0"/>
      </w:tblPr>
      <w:tblGrid>
        <w:gridCol w:w="922"/>
        <w:gridCol w:w="8576"/>
      </w:tblGrid>
      <w:tr w:rsidR="00BD26BF" w:rsidTr="00BD26BF">
        <w:trPr>
          <w:trHeight w:val="64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Адрес места нахождения </w:t>
            </w:r>
          </w:p>
          <w:p w:rsidR="00BD26BF" w:rsidRDefault="00BD26BF">
            <w:pPr>
              <w:autoSpaceDE w:val="0"/>
              <w:autoSpaceDN w:val="0"/>
              <w:ind w:lef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территориального счетного участка</w:t>
            </w:r>
          </w:p>
        </w:tc>
      </w:tr>
    </w:tbl>
    <w:p w:rsidR="00BD26BF" w:rsidRDefault="00BD26BF" w:rsidP="00BD26BF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Style w:val="ac"/>
        <w:tblW w:w="9518" w:type="dxa"/>
        <w:jc w:val="center"/>
        <w:tblInd w:w="-2080" w:type="dxa"/>
        <w:tblLook w:val="04A0"/>
      </w:tblPr>
      <w:tblGrid>
        <w:gridCol w:w="933"/>
        <w:gridCol w:w="8585"/>
      </w:tblGrid>
      <w:tr w:rsidR="00BD26BF" w:rsidTr="00BD26BF">
        <w:trPr>
          <w:trHeight w:val="275"/>
          <w:tblHeader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7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1 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 45 Параллель, 2/1, территория перед входом в здание «Диспетчерский пункт» Ставропольского муниципального унитарного троллейбусного предприятия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 45 Параллель, 3/1, территория перед входом в здание муниципального бюджетного учреждения дополнительного образования «Центр внешкольной работы Промышленного района города Ставрополя»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14, фойе здания муниципального бюджетного общеобразовательного учреждения лицея № 15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16/3, территория перед входом в помещение администрации Промышленного района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19, фойе здания муниципального бюджетного общеобразовательного учреждения средней общеобразовательной школы № 21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38, фойе здания муниципального бюджетного общеобразовательного учреждения лицея № 23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50 лет ВЛКСМ, 48, фойе здания муниципального автономного общеобразовательного учреждения гимназии № 24 города Ставрополя имени генерал-лейтенанта юстиции  М.Г.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Ядрова</w:t>
            </w:r>
            <w:proofErr w:type="spell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49, фойе здания</w:t>
            </w:r>
            <w:r>
              <w:rPr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pStyle w:val="ab"/>
              <w:autoSpaceDE w:val="0"/>
              <w:autoSpaceDN w:val="0"/>
              <w:ind w:left="0"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50 лет ВЛКСМ, 65, фойе здания муниципального бюджетного общеобразовательного учреждения лицея № 35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pStyle w:val="ab"/>
              <w:autoSpaceDE w:val="0"/>
              <w:autoSpaceDN w:val="0"/>
              <w:ind w:left="0"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Ашихина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63, территория перед входом в здание  открытого акционерного общества «Пусконаладочное управление «Ставропольское»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pStyle w:val="ab"/>
              <w:autoSpaceDE w:val="0"/>
              <w:autoSpaceDN w:val="0"/>
              <w:ind w:left="0"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Бабушкина, 2а, фойе здания муниципального бюджетного общеобразовательного учреждения средней общеобразовательной школы № 41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pStyle w:val="ab"/>
              <w:autoSpaceDE w:val="0"/>
              <w:autoSpaceDN w:val="0"/>
              <w:ind w:left="0"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Биологическая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18, фойе здания</w:t>
            </w:r>
            <w:r>
              <w:rPr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 xml:space="preserve">федерального казенного предприятия «Ставропольская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биофабрика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pStyle w:val="ab"/>
              <w:autoSpaceDE w:val="0"/>
              <w:autoSpaceDN w:val="0"/>
              <w:ind w:left="0" w:right="-108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Биологическая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20, фойе здания филиала федерального государственного унитарного предприятия «Научно-производственное объединение по медицинским иммунобиологическим препаратам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Микроген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» Министерства здравоохранения Российской Федерации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Ботанический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7, фойе здания муниципального бюджетного общеобразовательного учреждения средней общеобразовательной школы № 18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Бруснева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10, фойе здания</w:t>
            </w:r>
            <w:r>
              <w:rPr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муниципального бюджетного общеобразовательного учреждения средней общеобразовательной школы № 26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Вавилова, 40, фойе здания негосударственного учреждения «Дворец спорта профсоюзов «Спартак»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Васякина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, 127а,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муниципального бюджетного общеобразовательного учреждения кадетской школы имени генерала Ермолова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А.П.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Ворошилова, 8, фойе здания муниципального бюджетного общеобразовательного учреждения средней общеобразовательной школы № 22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Просп. Ворошилова, 10/1,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муниципального бюджетного учреждения дополнительного образования Центра детского творчества Промышленного района города Ставрополя</w:t>
            </w:r>
            <w:proofErr w:type="gram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Гоголя, 36,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Муниципального автономного учреждения дополнительного образования Дома детского творчества Октябрьского района города Ставрополя</w:t>
            </w:r>
            <w:proofErr w:type="gram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Голенева, 18, территория перед входом в здание министерства природных ресурсов и охраны окружающей среды Ставропольского края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Голенева, 46, фойе здания муниципального бюджетного общеобразовательного учреждения средней общеобразовательной школы с углубленным изучением отдельных предметов № 4 города Ставрополя</w:t>
            </w:r>
          </w:p>
        </w:tc>
      </w:tr>
      <w:tr w:rsidR="00BD26BF" w:rsidTr="00BD26BF">
        <w:trPr>
          <w:trHeight w:val="72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Пр. Готвальда, 6, территория перед входом в помещение администрации Ленинского района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Гризодубовой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9а, территория перед входом в здание муниципального бюджетного общеобразовательного учреждения гимназии № 9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Дзержинского, 1, территория перед входом в здание муниципального бюджетного общеобразовательного учреждения средней общеобразовательной школы № 64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Дзержинского, 137, фойе здания муниципального автономного общеобразовательного учреждения лицея № 5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Дзержинского, 231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территория перед входом в здание муниципального бюджетного учреждения дополнительного образования «Детская школа искусств»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47/1, территория</w:t>
            </w:r>
            <w:r>
              <w:rPr>
                <w:color w:val="auto"/>
              </w:rPr>
              <w:t xml:space="preserve"> перед входом в здание </w:t>
            </w:r>
            <w:r>
              <w:rPr>
                <w:rFonts w:eastAsia="Times New Roman"/>
                <w:color w:val="auto"/>
                <w:lang w:eastAsia="ru-RU"/>
              </w:rPr>
              <w:t>общежития</w:t>
            </w:r>
            <w:r>
              <w:rPr>
                <w:rFonts w:eastAsia="Times New Roman"/>
                <w:color w:val="auto"/>
                <w:lang w:eastAsia="ru-RU"/>
              </w:rPr>
              <w:br/>
              <w:t>№ 3 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федеральный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, 50/1, территория перед входом в помещение администрации Промышленного района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66 Г, фойе здания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, 86/2, территория перед входом в помещение  администрации Промышленного района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Доваторцев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86/3, фойе здания муниципального бюджетного общеобразовательного учреждения средней общеобразовательной школы № 44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Пер.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Зоотехнический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6, фойе здания муниципального бюджетного общеобразовательного учреждения гимназии № 25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Пер. Зоотехнический, 12, фойе здания 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Пер. Зоотехнический, 15,</w:t>
            </w:r>
            <w:r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территория перед входом в здание федерального государственного бюджетного научного учреждения «Всероссийский научно-исследовательский институт овцеводства и козоводства»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К. Маркса, 7, территория перед входом в здание Частного образовательного учреждения высшего образования «ИНСТИТУТ ДРУЖБЫ НАРОДОВ КАВКАЗА»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Просп. К. Маркса, 11, фойе здания муниципального бюджетного общеобразовательного учреждения лицея № 8 города Ставрополя имени генерал-майора авиации Н.Г.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Голодникова</w:t>
            </w:r>
            <w:proofErr w:type="spell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Просп. К. Маркса, 64,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Муниципального бюджетного учреждения дополнительного образования школы греческого языка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и культуры города Ставрополя имени Н.К.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Мацукатидиса</w:t>
            </w:r>
            <w:proofErr w:type="spell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Комсомольская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64, фойе здания муниципального бюджетного общеобразовательного учреждения гимназии № 3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Комсомольская, 65, фойе здания государственного бюджетного учреждения дополнительного образования «Краевой Центр развития творчества детей и юношества имени Ю.А. Гагарина»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Краснофлотская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187, фойе учебного корпуса здания муниципального бюджетного общеобразовательного учреждения средней общеобразовательной школы с углубленным изучением отдельных предметов № 19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Пер. Крупской, 31, фойе здания государственного бюджетного профессионального образовательного учреждения Ставропольского края «Ставропольский краевой колледж искусств»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Кулакова, 2, фойе здания учебного корпуса 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федеральный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Кулакова, 23, фойе здания муниципального бюджетного общеобразовательного учреждения средней общеобразовательной школы № 7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Пл. Ленина, 3а, фойе здания 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федеральный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73, фойе здания государственного бюджетного профессионального образовательного учреждения «Ставропольский колледж сервисных технологий и коммерции»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251, фойе здания муниципального автономного учреждения культуры «Ставропольский Дворец культуры и спорта»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273, территория перед входом в административное помещение закрытого общества «Туристическая гостиница «Турист»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Ленина, 274, фойе здания муниципального бюджетного учреждения дополнительного образования – Центра дополнительного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образования детей Ленинского района города Ставрополя</w:t>
            </w:r>
            <w:proofErr w:type="gram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Ленина, 292,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муниципального бюджетного учреждения дополнительного образования Ставропольского Дворца детского творчества</w:t>
            </w:r>
            <w:proofErr w:type="gramEnd"/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384, фойе здания Ставропольского центра научно-технической информации – филиала федерального государственного бюджетного учреждения «Российское энергетическое агентство» Министерства энергетики Российской Федерации</w:t>
            </w:r>
          </w:p>
        </w:tc>
      </w:tr>
      <w:tr w:rsidR="00BD26BF" w:rsidTr="00BD26BF">
        <w:trPr>
          <w:trHeight w:val="96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419, фойе здания акционерного общества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научно-исследовательский проектный институт природных газов»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Ленина, 456, территория перед входом в здание муниципального унитарного предприятия «ВОДОКАНАЛ»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Лермонтова, 189, фойе здания регионального отделения общероссийской общественно-государственной организации «Добровольное общество содействия армии, авиации и флоту России» Ставропольского края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Ломоносова, 5, фойе здания государственного бюджетного учреждения здравоохранения «Городская поликлиника № 1»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 xml:space="preserve">Ул. Магистральная, 16/1, территория перед входом в помещение администрации Ленинского района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Маршала Жукова, 9, территория перед входом в здание учебного корпуса 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федеральный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Пер. Макарова, 1, фойе здания муниципального бюджетного общеобразовательного учреждения средней общеобразовательной школы  № 34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151, территория перед входом в помещение администрации Ленинского района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262, фойе здания муниципального бюджетного общеобразовательного учреждения средней общеобразовательной школы с углубленным изучением английского языка № 1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284, фойе здания муниципального бюджетного общеобразовательного учреждения средней общеобразовательной школы с углубленным изучением отдельных предметов № 2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306, территория перед входом в здание  общежития № 4 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310, фойе здания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365, фойе здания муниципального бюджетного общеобразовательного учреждения средней общеобразовательной школы с углубленным изучением отдельных предметов № 6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Мира, 458, фойе здания муниципального бюджетного общеобразовательного учреждения лицея № 16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Мичурина, 55, территория перед входом в здание общества с ограниченной ответственностью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МегаПрофиЛайн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М. Морозова, 95, фойе здания муниципального бюджетного общеобразовательного учреждения лицея № 14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Маяковского, 16, фойе здания государственного казенного общеобразовательного учреждения «Специальная (коррекционная) общеобразовательная школа № 33 города Ставрополя»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Объездная, 3/1, территория перед входом в помещение многоквартирного дома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Объездная, 5б, территория перед входом в помещение администрации Ленинского района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Объездная, 8, территория перед входом в помещение многоквартирного дома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Октябрьской Революции, 4, территория перед входом в здание муниципального бюджетного учреждения культуры «Ставропольский городской Дом культуры»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Просп. Октябрьской Революции, 24, территория перед входом в здание </w:t>
            </w:r>
            <w:r>
              <w:rPr>
                <w:color w:val="auto"/>
              </w:rPr>
              <w:t>г</w:t>
            </w:r>
            <w:r>
              <w:rPr>
                <w:rFonts w:eastAsia="Times New Roman"/>
                <w:color w:val="auto"/>
                <w:lang w:eastAsia="ru-RU"/>
              </w:rPr>
              <w:t>осударственного казенного общеобразовательного учреждения «Специальная (коррекционная) общеобразовательная школа - интернат   № 36 города Ставрополя»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Октябрьская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66, фойе здания муниципального бюджетного учреждения дополнительного образования «Межшкольный учебный комбинат»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Октябрьская, 101, территория перед входом в здание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киноклуба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«Пионер» Муниципального бюджетного учреждения культуры Центра досуга и кино «Октябрь»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Октябрьская, 164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фойе здания государственного бюджетного профессионального образовательного учреждения «Ставропольский государственный политехнический колледж»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Октябрьская, 184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фойе здания учебного корпуса № 15 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Северо-Кавказский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федеральный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Октябрьская, 184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 Б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территория перед входом в здание Частного профессионального образовательного учреждения «Ставропольский техникум экономики, права и управления»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Октябрьская, 249 Г, фойе здания торгово-развлекательного центра «Эллада»</w:t>
            </w:r>
          </w:p>
        </w:tc>
      </w:tr>
      <w:tr w:rsidR="00BD26BF" w:rsidTr="00BD26BF">
        <w:trPr>
          <w:trHeight w:val="1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Осетинская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3, фойе здания муниципального бюджетного общеобразовательного учреждения средней общеобразовательной школы с углубленным изучением английского языка города Ставрополя № 42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Пр. Передовой, 3, территория перед входом в здание муниципального бюджетного учреждения дополнительного образования «Центр внешкольной работы Промышленного района города Ставрополя»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Пирогова, 34/4, территория перед входом в здание  государственного бюджетного учреждения социального обслуживания «Краевой центр социального обслуживания граждан пожилого возраста и инвалидов»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Пирогова, 58, фойе здания государственного бюджетного образовательного учреждения высшего образования «Ставропольский государственный педагогический институт»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Пирогова, 64-а, территория перед входом в здание муниципального бюджетного учреждения дополнительного образования «Детская школа искусств № 4»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Пирогова, 78, территория перед входом в помещение службы автоматизации и энергосистем акционерного общества «Теплосеть»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Пономарева, 1, фойе здания муниципального бюджетного общеобразовательного учреждения лицея № 10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Попова, 16 а, территория перед входом в здание муниципального бюджетного общеобразовательного учреждения средней общеобразовательной школы  № 20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Пригородная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70, фойе здания муниципального бюджетного общеобразовательного учреждения средней общеобразовательной школы № 28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Пригородная, 226, территория перед входом в здание государственного бюджетного  учреждения здравоохранения Ставропольского края  «Территориальный центр медицины катастроф Ставропольского края»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Пушкина, 8, территория перед входом в здание общежития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Репина, 146, фойе здания муниципального бюджетного общеобразовательного учреждения средней общеобразовательной школы № 11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Рогожникова 3, территория перед входом в помещение администрации Промышленного района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Родосская, 3, территория перед входом в помещение администрации Промышленного района города Ставрополя </w:t>
            </w:r>
          </w:p>
        </w:tc>
      </w:tr>
      <w:tr w:rsidR="00BD26BF" w:rsidTr="00BD26BF">
        <w:trPr>
          <w:trHeight w:val="65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Серова, 4/2, территория перед входом в помещение администрации Промышленного района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4/2, территория перед входом в помещение муниципального бюджетного учреждения дополнительного образования «Центр внешкольной работы Промышленного района города Ставрополя»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272, фойе здания муниципального бюджетного общеобразовательного учреждения гимназии № 30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278, фойе здания частного профессионального образовательного учреждения  «Ставропольский кооперативный техникум»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98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420, территория перед входом в здание Дома культуры «Мир» Муниципального бюджетного учреждения культуры Центра досуга и кино «Октябрь»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451, фойе здания муниципального бюджетного общеобразовательного учреждения средней общеобразовательной школы № 13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Серова, 523, фойе здания общежития № 6 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Серова, 523, фойе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здания учебного корпуса факультета ветеринарной медицины федерального государственного бюджетного образовательного учреждения высшего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образования «Ставропольский государственный аграрный университет»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Советская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12А, фойе здания министерства физической культуры и спорта Ставропольского края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Трунова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71, фойе здания муниципального бюджетного общеобразовательного учреждения средней общеобразовательной школы № 32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Трунова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71, территория перед входом в здание Дома культуры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Ставрополец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 Муниципального бюджетного учреждения культуры Центра досуга и кино «Октябрь»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Тухачевского, 2, территория перед входом в здание физкультурно-оздоровительного комплекса 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</w:tr>
      <w:tr w:rsidR="00BD26BF" w:rsidTr="00BD26BF">
        <w:trPr>
          <w:trHeight w:val="1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Тухачевского, 17, территория перед входом в здание государственного бюджетного учреждения здравоохранения Ставропольского края «Городская клиническая поликлиника № 6»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Тухачевского, 17 б, фойе здания государственного бюджетного учреждения здравоохранения Ставропольского края «Городская детская поликлиника № 3» города Ставрополя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Тухачевского, 18, фойе здания государственного бюджетного профессионального образовательного</w:t>
            </w:r>
            <w:r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учреждения Ставропольского края «Ставропольское училище олимпийского резерва (техникум)»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Тухачевского, 30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фойе здания муниципального бюджетного общеобразовательного учреждения средней общеобразовательной школы № 45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Федосеева, 9, фойе здания государственного бюджетного стационарного учреждения социального обслуживания населения «Ставропольский краевой геронтологический центр»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Пр.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Фестивальный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, 17, фойе здания муниципального бюджетного общеобразовательного учреждения средней общеобразовательной школы  № 27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Фрунзе, 2, фойе здания муниципального бюджетного общеобразовательного учреждения гимназии № 12 имени                   Белоконя В.Э.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Пр. Чапаевский, 21, территория перед входом в здание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киноклуба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Чапаевец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 Муниципального бюджетного учреждения культуры Центра досуга и кино «Октябрь»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Чапаева, 7а, фойе помещения общества с ограниченной ответственностью «Виват»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Пр. Черняховского, 3, фойе здания государственного бюджетного профессионального образовательного учреждения «Ставропольский колледж связи имени Героя Советского Союза В.А. Петрова»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Чехова, 65, фойе здания муниципального бюджетного общеобразовательного учреждения средней общеобразовательной школы № 43 города Ставрополя  имени Героя Российской Федерации В.Д. Нужного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117.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Пер. Чкалова, 29, территория перед входом в помещение администрации Ленинского района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118.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Шпаковская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85, фойе здания муниципального бюджетного общеобразовательного учреждения лицея № 38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119.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Шпаковская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, 109, фойе здания муниципального автономного общеобразовательного учреждения лицея № 17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120.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Ул. Южный обход, 55 Г, фойе здания муниципального бюджетного общеобразовательного учреждения средней общеобразовательной школы с углубленным изучением отдельных предметов № 39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Просп. Юности, 3, фойе здания государственного бюджетного профессионального образовательного учреждения «Ставропольский региональный многопрофильный колледж» 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122.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Юности, 5, фойе здания муниципального бюджетного общеобразовательного учреждения средней  общеобразовательной школы с углубленным изучением отдельных предметов № 37 города Ставрополя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Юности, 5, фойе здания  государственного бюджетного  профессионального  образовательного учреждения  «Ставропольский региональный многопрофильный колледж»</w:t>
            </w:r>
          </w:p>
        </w:tc>
      </w:tr>
      <w:tr w:rsidR="00BD26BF" w:rsidTr="00BD26B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Юности, 20, фойе здания муниципального бюджетного учреждения дополнительного образования  «Центр внешкольной работы Промышленного района города Ставрополя»</w:t>
            </w:r>
          </w:p>
        </w:tc>
      </w:tr>
      <w:tr w:rsidR="00BD26BF" w:rsidTr="00BD26BF">
        <w:trPr>
          <w:trHeight w:val="7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125.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autoSpaceDE w:val="0"/>
              <w:autoSpaceDN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Просп. Юности, 42, фойе здания государственного автономного учреждения здравоохранения Ставропольского края «Городская клиническая поликлиника № 3» города Ставрополя</w:t>
            </w:r>
          </w:p>
        </w:tc>
      </w:tr>
    </w:tbl>
    <w:p w:rsidR="00BD26BF" w:rsidRDefault="00BD26BF" w:rsidP="00BD26BF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BD26BF" w:rsidRDefault="00BD26BF" w:rsidP="00BD2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color w:val="auto"/>
          <w:lang w:eastAsia="ru-RU"/>
        </w:rPr>
      </w:pPr>
    </w:p>
    <w:p w:rsidR="00BD26BF" w:rsidRDefault="00BD26BF" w:rsidP="00BD2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color w:val="000000" w:themeColor="text1"/>
          <w:lang w:eastAsia="ru-RU"/>
        </w:rPr>
      </w:pPr>
    </w:p>
    <w:p w:rsidR="00BD26BF" w:rsidRDefault="00BD26BF" w:rsidP="00BD26BF">
      <w:pPr>
        <w:tabs>
          <w:tab w:val="left" w:pos="9000"/>
        </w:tabs>
        <w:spacing w:after="0" w:line="240" w:lineRule="exac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Первый заместитель главы</w:t>
      </w:r>
    </w:p>
    <w:p w:rsidR="00BD26BF" w:rsidRDefault="00BD26BF" w:rsidP="00BD26BF">
      <w:pPr>
        <w:tabs>
          <w:tab w:val="left" w:pos="9000"/>
        </w:tabs>
        <w:spacing w:after="0" w:line="240" w:lineRule="exact"/>
        <w:ind w:right="-2"/>
        <w:rPr>
          <w:color w:val="000000" w:themeColor="text1"/>
        </w:rPr>
      </w:pPr>
      <w:r>
        <w:rPr>
          <w:rFonts w:eastAsia="Times New Roman"/>
          <w:color w:val="000000" w:themeColor="text1"/>
          <w:lang w:eastAsia="ru-RU"/>
        </w:rPr>
        <w:t xml:space="preserve">администрации города Ставрополя                                          Ю.В. </w:t>
      </w:r>
      <w:proofErr w:type="spellStart"/>
      <w:r>
        <w:rPr>
          <w:rFonts w:eastAsia="Times New Roman"/>
          <w:color w:val="000000" w:themeColor="text1"/>
          <w:lang w:eastAsia="ru-RU"/>
        </w:rPr>
        <w:t>Белолапенко</w:t>
      </w:r>
      <w:proofErr w:type="spellEnd"/>
    </w:p>
    <w:p w:rsidR="00BD26BF" w:rsidRDefault="00BD26BF" w:rsidP="00BD26BF">
      <w:pPr>
        <w:autoSpaceDE w:val="0"/>
        <w:autoSpaceDN w:val="0"/>
        <w:spacing w:line="240" w:lineRule="auto"/>
        <w:jc w:val="both"/>
        <w:rPr>
          <w:rFonts w:eastAsia="Times New Roman"/>
          <w:lang w:eastAsia="ru-RU"/>
        </w:rPr>
      </w:pPr>
    </w:p>
    <w:p w:rsidR="00BD26BF" w:rsidRDefault="00BD26BF" w:rsidP="00BD26BF">
      <w:pPr>
        <w:spacing w:after="0" w:line="240" w:lineRule="auto"/>
        <w:rPr>
          <w:rFonts w:eastAsia="Times New Roman"/>
          <w:color w:val="auto"/>
          <w:lang w:eastAsia="ru-RU"/>
        </w:rPr>
        <w:sectPr w:rsidR="00BD26BF">
          <w:pgSz w:w="11906" w:h="16838"/>
          <w:pgMar w:top="1418" w:right="567" w:bottom="1134" w:left="1985" w:header="709" w:footer="709" w:gutter="0"/>
          <w:pgNumType w:start="1"/>
          <w:cols w:space="720"/>
        </w:sectPr>
      </w:pPr>
    </w:p>
    <w:p w:rsidR="00BD26BF" w:rsidRDefault="00BD26BF" w:rsidP="00BD26BF">
      <w:pPr>
        <w:pStyle w:val="a7"/>
        <w:spacing w:after="0" w:line="240" w:lineRule="exact"/>
        <w:ind w:left="5245"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D26BF" w:rsidRDefault="00BD26BF" w:rsidP="00BD26BF">
      <w:pPr>
        <w:pStyle w:val="a7"/>
        <w:spacing w:after="0" w:line="240" w:lineRule="exact"/>
        <w:ind w:left="5245" w:right="-2"/>
        <w:jc w:val="both"/>
        <w:rPr>
          <w:sz w:val="28"/>
          <w:szCs w:val="28"/>
        </w:rPr>
      </w:pPr>
    </w:p>
    <w:p w:rsidR="00BD26BF" w:rsidRDefault="00BD26BF" w:rsidP="00BD26BF">
      <w:pPr>
        <w:pStyle w:val="a7"/>
        <w:spacing w:after="0" w:line="240" w:lineRule="exact"/>
        <w:ind w:left="5245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D26BF" w:rsidRDefault="00BD26BF" w:rsidP="00BD26BF">
      <w:pPr>
        <w:pStyle w:val="a7"/>
        <w:spacing w:after="0" w:line="240" w:lineRule="exact"/>
        <w:ind w:left="5245"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D26BF" w:rsidRDefault="00BD26BF" w:rsidP="00BD26BF">
      <w:pPr>
        <w:pStyle w:val="a7"/>
        <w:spacing w:after="0" w:line="240" w:lineRule="exact"/>
        <w:ind w:left="5245" w:right="-2"/>
        <w:jc w:val="both"/>
        <w:rPr>
          <w:sz w:val="28"/>
          <w:szCs w:val="28"/>
        </w:rPr>
      </w:pPr>
      <w:r>
        <w:rPr>
          <w:sz w:val="28"/>
          <w:szCs w:val="28"/>
        </w:rPr>
        <w:t>от   19.08.2019   № 2273 ____</w:t>
      </w:r>
    </w:p>
    <w:p w:rsidR="00BD26BF" w:rsidRDefault="00BD26BF" w:rsidP="00BD26BF">
      <w:pPr>
        <w:pStyle w:val="a7"/>
        <w:spacing w:after="0"/>
        <w:ind w:left="5245"/>
        <w:jc w:val="both"/>
        <w:rPr>
          <w:sz w:val="28"/>
          <w:szCs w:val="28"/>
        </w:rPr>
      </w:pPr>
    </w:p>
    <w:p w:rsidR="00BD26BF" w:rsidRDefault="00BD26BF" w:rsidP="00BD26BF">
      <w:pPr>
        <w:pStyle w:val="a7"/>
        <w:spacing w:after="0"/>
        <w:ind w:left="5245"/>
        <w:jc w:val="both"/>
        <w:rPr>
          <w:sz w:val="28"/>
          <w:szCs w:val="28"/>
        </w:rPr>
      </w:pPr>
    </w:p>
    <w:p w:rsidR="00BD26BF" w:rsidRDefault="00BD26BF" w:rsidP="00BD26BF">
      <w:pPr>
        <w:widowControl w:val="0"/>
        <w:spacing w:after="0" w:line="240" w:lineRule="exact"/>
        <w:jc w:val="center"/>
        <w:rPr>
          <w:color w:val="auto"/>
        </w:rPr>
      </w:pPr>
      <w:r>
        <w:rPr>
          <w:color w:val="auto"/>
        </w:rPr>
        <w:t>ПЕРЕЧЕНЬ</w:t>
      </w:r>
    </w:p>
    <w:p w:rsidR="00BD26BF" w:rsidRDefault="00BD26BF" w:rsidP="00BD26BF">
      <w:pPr>
        <w:widowControl w:val="0"/>
        <w:spacing w:after="0" w:line="240" w:lineRule="exact"/>
        <w:jc w:val="center"/>
        <w:rPr>
          <w:color w:val="auto"/>
        </w:rPr>
      </w:pPr>
      <w:r>
        <w:rPr>
          <w:color w:val="auto"/>
        </w:rPr>
        <w:t>общественных территорий, представленных на голосование по отбору общественных территорий, включенных в перечень общественных территорий, подлежащих благоустройству в 2020 году</w:t>
      </w:r>
    </w:p>
    <w:p w:rsidR="00BD26BF" w:rsidRDefault="00BD26BF" w:rsidP="00BD26BF">
      <w:pPr>
        <w:widowControl w:val="0"/>
        <w:spacing w:after="0" w:line="240" w:lineRule="exact"/>
        <w:jc w:val="center"/>
        <w:rPr>
          <w:color w:val="auto"/>
        </w:rPr>
      </w:pPr>
    </w:p>
    <w:tbl>
      <w:tblPr>
        <w:tblStyle w:val="ac"/>
        <w:tblW w:w="0" w:type="auto"/>
        <w:tblLook w:val="04A0"/>
      </w:tblPr>
      <w:tblGrid>
        <w:gridCol w:w="661"/>
        <w:gridCol w:w="3527"/>
        <w:gridCol w:w="5382"/>
      </w:tblGrid>
      <w:tr w:rsidR="00BD26BF" w:rsidTr="00BD2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Место нахождения общественной территории</w:t>
            </w:r>
          </w:p>
        </w:tc>
      </w:tr>
      <w:tr w:rsidR="00BD26BF" w:rsidTr="00BD2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Сквер с фонтаном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районе многоквартирного дома                № 399 по улице Ленина города Ставрополя </w:t>
            </w:r>
          </w:p>
        </w:tc>
      </w:tr>
      <w:tr w:rsidR="00BD26BF" w:rsidTr="00BD2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Сквер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улица </w:t>
            </w:r>
            <w:proofErr w:type="spellStart"/>
            <w:r>
              <w:rPr>
                <w:color w:val="auto"/>
              </w:rPr>
              <w:t>Доваторцев</w:t>
            </w:r>
            <w:proofErr w:type="spellEnd"/>
            <w:r>
              <w:rPr>
                <w:color w:val="auto"/>
              </w:rPr>
              <w:t>, от Ставропольского филиала  Федерального государственного бюджетного образовательного учреждения высшего образования «Московский педагогический государственный университет» до улицы 45 Параллель</w:t>
            </w:r>
          </w:p>
        </w:tc>
      </w:tr>
      <w:tr w:rsidR="00BD26BF" w:rsidTr="00BD2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Сквер «Декабристов»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BF" w:rsidRDefault="00BD26BF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город Ставрополь, на пересечении                  улиц Ленина и Маяковского, напротив Дома Культуры им. Гагарина</w:t>
            </w:r>
          </w:p>
        </w:tc>
      </w:tr>
    </w:tbl>
    <w:p w:rsidR="00BD26BF" w:rsidRDefault="00BD26BF" w:rsidP="00BD26BF">
      <w:pPr>
        <w:widowControl w:val="0"/>
        <w:spacing w:after="0" w:line="240" w:lineRule="auto"/>
        <w:jc w:val="both"/>
        <w:rPr>
          <w:color w:val="auto"/>
        </w:rPr>
      </w:pPr>
    </w:p>
    <w:p w:rsidR="00BD26BF" w:rsidRDefault="00BD26BF" w:rsidP="00BD26BF">
      <w:pPr>
        <w:widowControl w:val="0"/>
        <w:spacing w:after="0" w:line="240" w:lineRule="auto"/>
        <w:jc w:val="both"/>
        <w:rPr>
          <w:color w:val="auto"/>
        </w:rPr>
      </w:pPr>
    </w:p>
    <w:p w:rsidR="00BD26BF" w:rsidRDefault="00BD26BF" w:rsidP="00BD26BF">
      <w:pPr>
        <w:widowControl w:val="0"/>
        <w:spacing w:after="0" w:line="240" w:lineRule="auto"/>
        <w:jc w:val="both"/>
        <w:rPr>
          <w:color w:val="auto"/>
        </w:rPr>
      </w:pPr>
    </w:p>
    <w:p w:rsidR="00BD26BF" w:rsidRDefault="00BD26BF" w:rsidP="00BD26BF">
      <w:pPr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Первый заместитель главы</w:t>
      </w:r>
    </w:p>
    <w:p w:rsidR="00BD26BF" w:rsidRDefault="00BD26BF" w:rsidP="00BD26BF">
      <w:pPr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города Ставрополя                                        Ю.В. </w:t>
      </w:r>
      <w:proofErr w:type="spellStart"/>
      <w:r>
        <w:rPr>
          <w:rFonts w:eastAsia="Times New Roman"/>
          <w:lang w:eastAsia="ru-RU"/>
        </w:rPr>
        <w:t>Белолапенко</w:t>
      </w:r>
      <w:proofErr w:type="spellEnd"/>
    </w:p>
    <w:p w:rsidR="00BD26BF" w:rsidRDefault="00BD26BF" w:rsidP="00BD26BF">
      <w:pPr>
        <w:widowControl w:val="0"/>
        <w:spacing w:after="0" w:line="240" w:lineRule="auto"/>
        <w:jc w:val="both"/>
        <w:rPr>
          <w:color w:val="auto"/>
        </w:rPr>
      </w:pPr>
    </w:p>
    <w:p w:rsidR="00BD26BF" w:rsidRDefault="00BD26BF" w:rsidP="00BD26BF">
      <w:pPr>
        <w:widowControl w:val="0"/>
        <w:spacing w:after="0" w:line="240" w:lineRule="auto"/>
        <w:jc w:val="both"/>
        <w:rPr>
          <w:color w:val="auto"/>
        </w:rPr>
      </w:pPr>
    </w:p>
    <w:p w:rsidR="00BD26BF" w:rsidRDefault="00BD26BF" w:rsidP="00BD26BF">
      <w:pPr>
        <w:pStyle w:val="a7"/>
        <w:spacing w:after="0" w:line="240" w:lineRule="exact"/>
        <w:ind w:left="5245" w:right="-2"/>
      </w:pPr>
    </w:p>
    <w:p w:rsidR="00DE60F9" w:rsidRPr="00BD26BF" w:rsidRDefault="00DE60F9" w:rsidP="00BD26BF"/>
    <w:sectPr w:rsidR="00DE60F9" w:rsidRPr="00BD26BF" w:rsidSect="00B95B10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E4" w:rsidRDefault="003666E4" w:rsidP="008563BF">
      <w:pPr>
        <w:spacing w:after="0" w:line="240" w:lineRule="auto"/>
      </w:pPr>
      <w:r>
        <w:separator/>
      </w:r>
    </w:p>
  </w:endnote>
  <w:endnote w:type="continuationSeparator" w:id="0">
    <w:p w:rsidR="003666E4" w:rsidRDefault="003666E4" w:rsidP="008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E4" w:rsidRDefault="003666E4" w:rsidP="008563BF">
      <w:pPr>
        <w:spacing w:after="0" w:line="240" w:lineRule="auto"/>
      </w:pPr>
      <w:r>
        <w:separator/>
      </w:r>
    </w:p>
  </w:footnote>
  <w:footnote w:type="continuationSeparator" w:id="0">
    <w:p w:rsidR="003666E4" w:rsidRDefault="003666E4" w:rsidP="008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389035"/>
      <w:docPartObj>
        <w:docPartGallery w:val="Page Numbers (Top of Page)"/>
        <w:docPartUnique/>
      </w:docPartObj>
    </w:sdtPr>
    <w:sdtContent>
      <w:p w:rsidR="000A26C9" w:rsidRDefault="00EB1F35">
        <w:pPr>
          <w:pStyle w:val="a3"/>
          <w:jc w:val="center"/>
        </w:pPr>
        <w:r>
          <w:fldChar w:fldCharType="begin"/>
        </w:r>
        <w:r w:rsidR="000A26C9">
          <w:instrText>PAGE   \* MERGEFORMAT</w:instrText>
        </w:r>
        <w:r>
          <w:fldChar w:fldCharType="separate"/>
        </w:r>
        <w:r w:rsidR="00B95B10">
          <w:rPr>
            <w:noProof/>
          </w:rPr>
          <w:t>10</w:t>
        </w:r>
        <w:r>
          <w:fldChar w:fldCharType="end"/>
        </w:r>
      </w:p>
    </w:sdtContent>
  </w:sdt>
  <w:p w:rsidR="00FF6F22" w:rsidRDefault="00FF6F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C9" w:rsidRDefault="000A26C9">
    <w:pPr>
      <w:pStyle w:val="a3"/>
      <w:jc w:val="center"/>
    </w:pPr>
  </w:p>
  <w:p w:rsidR="000A26C9" w:rsidRDefault="000A26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6F"/>
    <w:multiLevelType w:val="hybridMultilevel"/>
    <w:tmpl w:val="F372FF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1851D09"/>
    <w:multiLevelType w:val="hybridMultilevel"/>
    <w:tmpl w:val="3452B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0F17"/>
    <w:multiLevelType w:val="hybridMultilevel"/>
    <w:tmpl w:val="11B6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35307"/>
    <w:rsid w:val="00001492"/>
    <w:rsid w:val="00007C44"/>
    <w:rsid w:val="00010B16"/>
    <w:rsid w:val="000164A2"/>
    <w:rsid w:val="00023030"/>
    <w:rsid w:val="00044F61"/>
    <w:rsid w:val="00046EB0"/>
    <w:rsid w:val="00057EA5"/>
    <w:rsid w:val="00065DB7"/>
    <w:rsid w:val="0007438A"/>
    <w:rsid w:val="0008647B"/>
    <w:rsid w:val="000933E7"/>
    <w:rsid w:val="000A09EB"/>
    <w:rsid w:val="000A26C9"/>
    <w:rsid w:val="000A3D69"/>
    <w:rsid w:val="000A7DC4"/>
    <w:rsid w:val="000B42AD"/>
    <w:rsid w:val="000C0D1B"/>
    <w:rsid w:val="000D19E7"/>
    <w:rsid w:val="000E7D3F"/>
    <w:rsid w:val="000F36DC"/>
    <w:rsid w:val="000F5F22"/>
    <w:rsid w:val="0010158D"/>
    <w:rsid w:val="00103B2B"/>
    <w:rsid w:val="00113C43"/>
    <w:rsid w:val="00132AAE"/>
    <w:rsid w:val="00136B19"/>
    <w:rsid w:val="00152BAC"/>
    <w:rsid w:val="0018298D"/>
    <w:rsid w:val="00185222"/>
    <w:rsid w:val="001A5D11"/>
    <w:rsid w:val="001C6CD5"/>
    <w:rsid w:val="001C7FD5"/>
    <w:rsid w:val="001D251A"/>
    <w:rsid w:val="001E4764"/>
    <w:rsid w:val="00202CDB"/>
    <w:rsid w:val="00202F14"/>
    <w:rsid w:val="0023126E"/>
    <w:rsid w:val="002414EA"/>
    <w:rsid w:val="002446EA"/>
    <w:rsid w:val="00244A66"/>
    <w:rsid w:val="00244D5B"/>
    <w:rsid w:val="00280C96"/>
    <w:rsid w:val="002A0ACE"/>
    <w:rsid w:val="002A0E5A"/>
    <w:rsid w:val="002A7938"/>
    <w:rsid w:val="002D4DB5"/>
    <w:rsid w:val="002D729F"/>
    <w:rsid w:val="002F2ABA"/>
    <w:rsid w:val="002F48DD"/>
    <w:rsid w:val="00300008"/>
    <w:rsid w:val="003233A8"/>
    <w:rsid w:val="00326F9F"/>
    <w:rsid w:val="00340FF8"/>
    <w:rsid w:val="00344E90"/>
    <w:rsid w:val="00345BB6"/>
    <w:rsid w:val="00346A7D"/>
    <w:rsid w:val="003615F0"/>
    <w:rsid w:val="003626E3"/>
    <w:rsid w:val="003666E4"/>
    <w:rsid w:val="00373D7B"/>
    <w:rsid w:val="00383175"/>
    <w:rsid w:val="00385531"/>
    <w:rsid w:val="0038597B"/>
    <w:rsid w:val="00391DBD"/>
    <w:rsid w:val="003B77BB"/>
    <w:rsid w:val="003D25D3"/>
    <w:rsid w:val="003D45DC"/>
    <w:rsid w:val="003E5984"/>
    <w:rsid w:val="003F36C9"/>
    <w:rsid w:val="00405097"/>
    <w:rsid w:val="00441E5B"/>
    <w:rsid w:val="0045414F"/>
    <w:rsid w:val="00454C38"/>
    <w:rsid w:val="004617C2"/>
    <w:rsid w:val="0047062C"/>
    <w:rsid w:val="00477C84"/>
    <w:rsid w:val="004821C4"/>
    <w:rsid w:val="004910FB"/>
    <w:rsid w:val="00491695"/>
    <w:rsid w:val="004948CB"/>
    <w:rsid w:val="004A6190"/>
    <w:rsid w:val="004B06DB"/>
    <w:rsid w:val="004B28BB"/>
    <w:rsid w:val="004B40EF"/>
    <w:rsid w:val="004E7AA5"/>
    <w:rsid w:val="004F1A66"/>
    <w:rsid w:val="004F218C"/>
    <w:rsid w:val="00511255"/>
    <w:rsid w:val="00513F4B"/>
    <w:rsid w:val="00521FE7"/>
    <w:rsid w:val="00527BC6"/>
    <w:rsid w:val="00570C1B"/>
    <w:rsid w:val="00572847"/>
    <w:rsid w:val="005738EE"/>
    <w:rsid w:val="0058058A"/>
    <w:rsid w:val="005863EE"/>
    <w:rsid w:val="00590A73"/>
    <w:rsid w:val="00594A61"/>
    <w:rsid w:val="005B05DE"/>
    <w:rsid w:val="005B232C"/>
    <w:rsid w:val="005D0DA2"/>
    <w:rsid w:val="005D428D"/>
    <w:rsid w:val="005F19D5"/>
    <w:rsid w:val="00605FFF"/>
    <w:rsid w:val="00607805"/>
    <w:rsid w:val="00614E82"/>
    <w:rsid w:val="00631396"/>
    <w:rsid w:val="00641DAC"/>
    <w:rsid w:val="00642239"/>
    <w:rsid w:val="00654C63"/>
    <w:rsid w:val="00674062"/>
    <w:rsid w:val="00687CCB"/>
    <w:rsid w:val="0069427B"/>
    <w:rsid w:val="006A3D25"/>
    <w:rsid w:val="006A7E68"/>
    <w:rsid w:val="006C4B93"/>
    <w:rsid w:val="006D3949"/>
    <w:rsid w:val="006E1079"/>
    <w:rsid w:val="006E4CBD"/>
    <w:rsid w:val="00713ED7"/>
    <w:rsid w:val="007230DF"/>
    <w:rsid w:val="007245AD"/>
    <w:rsid w:val="0073490A"/>
    <w:rsid w:val="00757A59"/>
    <w:rsid w:val="0076704B"/>
    <w:rsid w:val="00786E23"/>
    <w:rsid w:val="00793BB8"/>
    <w:rsid w:val="007A5386"/>
    <w:rsid w:val="007D2EC4"/>
    <w:rsid w:val="007D3978"/>
    <w:rsid w:val="0081082E"/>
    <w:rsid w:val="00810A29"/>
    <w:rsid w:val="00812214"/>
    <w:rsid w:val="00812797"/>
    <w:rsid w:val="00833B7A"/>
    <w:rsid w:val="008563BF"/>
    <w:rsid w:val="008655C5"/>
    <w:rsid w:val="0087370B"/>
    <w:rsid w:val="008A68AC"/>
    <w:rsid w:val="008B0050"/>
    <w:rsid w:val="008B01F9"/>
    <w:rsid w:val="008B4EAE"/>
    <w:rsid w:val="008B6C02"/>
    <w:rsid w:val="008B76FC"/>
    <w:rsid w:val="008B7B74"/>
    <w:rsid w:val="008D7B11"/>
    <w:rsid w:val="008F2E30"/>
    <w:rsid w:val="008F36CE"/>
    <w:rsid w:val="00904E59"/>
    <w:rsid w:val="00912FA6"/>
    <w:rsid w:val="00920FEF"/>
    <w:rsid w:val="00921D5D"/>
    <w:rsid w:val="00923638"/>
    <w:rsid w:val="009306FC"/>
    <w:rsid w:val="00931AF0"/>
    <w:rsid w:val="00944968"/>
    <w:rsid w:val="009476D8"/>
    <w:rsid w:val="00953C17"/>
    <w:rsid w:val="00955441"/>
    <w:rsid w:val="00975745"/>
    <w:rsid w:val="00996695"/>
    <w:rsid w:val="009A0A49"/>
    <w:rsid w:val="009A13BC"/>
    <w:rsid w:val="009A4CDA"/>
    <w:rsid w:val="009A756F"/>
    <w:rsid w:val="009B10DB"/>
    <w:rsid w:val="009B5A7B"/>
    <w:rsid w:val="009C18DF"/>
    <w:rsid w:val="009C739E"/>
    <w:rsid w:val="009D4DAE"/>
    <w:rsid w:val="009D6F13"/>
    <w:rsid w:val="009E350F"/>
    <w:rsid w:val="009E4C0A"/>
    <w:rsid w:val="009F5D74"/>
    <w:rsid w:val="00A12F81"/>
    <w:rsid w:val="00A35307"/>
    <w:rsid w:val="00A4593F"/>
    <w:rsid w:val="00A5211D"/>
    <w:rsid w:val="00A5573C"/>
    <w:rsid w:val="00A5587E"/>
    <w:rsid w:val="00A56D32"/>
    <w:rsid w:val="00A603FE"/>
    <w:rsid w:val="00A61B66"/>
    <w:rsid w:val="00A63795"/>
    <w:rsid w:val="00A65244"/>
    <w:rsid w:val="00A761D5"/>
    <w:rsid w:val="00A80890"/>
    <w:rsid w:val="00A8781E"/>
    <w:rsid w:val="00A92247"/>
    <w:rsid w:val="00AA2F37"/>
    <w:rsid w:val="00AD0178"/>
    <w:rsid w:val="00AD2CB5"/>
    <w:rsid w:val="00AE7F17"/>
    <w:rsid w:val="00AF7A5B"/>
    <w:rsid w:val="00B03FEA"/>
    <w:rsid w:val="00B065EF"/>
    <w:rsid w:val="00B16CD7"/>
    <w:rsid w:val="00B24F80"/>
    <w:rsid w:val="00B2583A"/>
    <w:rsid w:val="00B2610D"/>
    <w:rsid w:val="00B352D3"/>
    <w:rsid w:val="00B428F1"/>
    <w:rsid w:val="00B56396"/>
    <w:rsid w:val="00B61892"/>
    <w:rsid w:val="00B64BA3"/>
    <w:rsid w:val="00B74796"/>
    <w:rsid w:val="00B902D4"/>
    <w:rsid w:val="00B93F4B"/>
    <w:rsid w:val="00B95B10"/>
    <w:rsid w:val="00BA1769"/>
    <w:rsid w:val="00BB3864"/>
    <w:rsid w:val="00BB5BF7"/>
    <w:rsid w:val="00BD26BF"/>
    <w:rsid w:val="00BD5C3A"/>
    <w:rsid w:val="00BD5F51"/>
    <w:rsid w:val="00BE21DE"/>
    <w:rsid w:val="00BF397C"/>
    <w:rsid w:val="00BF3AED"/>
    <w:rsid w:val="00BF79FC"/>
    <w:rsid w:val="00C00AC5"/>
    <w:rsid w:val="00C1764F"/>
    <w:rsid w:val="00C203D9"/>
    <w:rsid w:val="00C213CE"/>
    <w:rsid w:val="00C37E61"/>
    <w:rsid w:val="00C41B01"/>
    <w:rsid w:val="00C44DA3"/>
    <w:rsid w:val="00C455E2"/>
    <w:rsid w:val="00C55274"/>
    <w:rsid w:val="00C6508F"/>
    <w:rsid w:val="00C843CF"/>
    <w:rsid w:val="00C92E96"/>
    <w:rsid w:val="00CA32A9"/>
    <w:rsid w:val="00CB2219"/>
    <w:rsid w:val="00CD162E"/>
    <w:rsid w:val="00CE10B9"/>
    <w:rsid w:val="00CE2F32"/>
    <w:rsid w:val="00CE6EB6"/>
    <w:rsid w:val="00CE758B"/>
    <w:rsid w:val="00D03DDD"/>
    <w:rsid w:val="00D17BC6"/>
    <w:rsid w:val="00D210D9"/>
    <w:rsid w:val="00D32223"/>
    <w:rsid w:val="00D36F84"/>
    <w:rsid w:val="00D47947"/>
    <w:rsid w:val="00D51825"/>
    <w:rsid w:val="00D65494"/>
    <w:rsid w:val="00D725F4"/>
    <w:rsid w:val="00D85423"/>
    <w:rsid w:val="00DA1A0A"/>
    <w:rsid w:val="00DA27FE"/>
    <w:rsid w:val="00DA5211"/>
    <w:rsid w:val="00DA6B65"/>
    <w:rsid w:val="00DC6854"/>
    <w:rsid w:val="00DD609A"/>
    <w:rsid w:val="00DE2C37"/>
    <w:rsid w:val="00DE5D4F"/>
    <w:rsid w:val="00DE60F9"/>
    <w:rsid w:val="00DF6FE6"/>
    <w:rsid w:val="00DF7C2D"/>
    <w:rsid w:val="00DF7C9B"/>
    <w:rsid w:val="00E012B7"/>
    <w:rsid w:val="00E01D57"/>
    <w:rsid w:val="00E21074"/>
    <w:rsid w:val="00E42BD3"/>
    <w:rsid w:val="00E60A06"/>
    <w:rsid w:val="00E6446C"/>
    <w:rsid w:val="00E67E47"/>
    <w:rsid w:val="00E7012B"/>
    <w:rsid w:val="00E8351A"/>
    <w:rsid w:val="00E915C4"/>
    <w:rsid w:val="00E919A3"/>
    <w:rsid w:val="00E926CB"/>
    <w:rsid w:val="00E95F0E"/>
    <w:rsid w:val="00EA19BA"/>
    <w:rsid w:val="00EB1F35"/>
    <w:rsid w:val="00EB7D5E"/>
    <w:rsid w:val="00EC0659"/>
    <w:rsid w:val="00ED2480"/>
    <w:rsid w:val="00EF2B03"/>
    <w:rsid w:val="00F10C37"/>
    <w:rsid w:val="00F11F9B"/>
    <w:rsid w:val="00F1370C"/>
    <w:rsid w:val="00F14EC1"/>
    <w:rsid w:val="00F763D4"/>
    <w:rsid w:val="00F93639"/>
    <w:rsid w:val="00FA5A2C"/>
    <w:rsid w:val="00FB0085"/>
    <w:rsid w:val="00FB38B8"/>
    <w:rsid w:val="00FB5005"/>
    <w:rsid w:val="00FC30D2"/>
    <w:rsid w:val="00FE0CCB"/>
    <w:rsid w:val="00FE5B83"/>
    <w:rsid w:val="00FF35A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D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3BF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3BF"/>
    <w:rPr>
      <w:rFonts w:eastAsia="Calibri"/>
    </w:rPr>
  </w:style>
  <w:style w:type="paragraph" w:styleId="a7">
    <w:name w:val="Body Text"/>
    <w:basedOn w:val="a"/>
    <w:link w:val="a8"/>
    <w:uiPriority w:val="99"/>
    <w:unhideWhenUsed/>
    <w:rsid w:val="004617C2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617C2"/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1D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5274"/>
    <w:pPr>
      <w:ind w:left="720"/>
      <w:contextualSpacing/>
    </w:pPr>
  </w:style>
  <w:style w:type="table" w:styleId="ac">
    <w:name w:val="Table Grid"/>
    <w:basedOn w:val="a1"/>
    <w:uiPriority w:val="59"/>
    <w:rsid w:val="00C5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13ED7"/>
    <w:pPr>
      <w:spacing w:after="0" w:line="240" w:lineRule="auto"/>
      <w:jc w:val="center"/>
    </w:pPr>
    <w:rPr>
      <w:rFonts w:eastAsia="Arial Unicode MS"/>
      <w:color w:val="auto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713ED7"/>
    <w:rPr>
      <w:rFonts w:eastAsia="Arial Unicode MS"/>
      <w:color w:val="auto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D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3BF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3BF"/>
    <w:rPr>
      <w:rFonts w:eastAsia="Calibri"/>
    </w:rPr>
  </w:style>
  <w:style w:type="paragraph" w:styleId="a7">
    <w:name w:val="Body Text"/>
    <w:basedOn w:val="a"/>
    <w:link w:val="a8"/>
    <w:uiPriority w:val="99"/>
    <w:unhideWhenUsed/>
    <w:rsid w:val="004617C2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617C2"/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1D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5274"/>
    <w:pPr>
      <w:ind w:left="720"/>
      <w:contextualSpacing/>
    </w:pPr>
  </w:style>
  <w:style w:type="table" w:styleId="ac">
    <w:name w:val="Table Grid"/>
    <w:basedOn w:val="a1"/>
    <w:uiPriority w:val="59"/>
    <w:rsid w:val="00C5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713ED7"/>
    <w:pPr>
      <w:spacing w:after="0" w:line="240" w:lineRule="auto"/>
      <w:jc w:val="center"/>
    </w:pPr>
    <w:rPr>
      <w:rFonts w:eastAsia="Arial Unicode MS"/>
      <w:color w:val="auto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713ED7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A181-8443-46F9-AC5A-CFE7A2F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GV.Putilova</cp:lastModifiedBy>
  <cp:revision>3</cp:revision>
  <cp:lastPrinted>2019-08-19T08:49:00Z</cp:lastPrinted>
  <dcterms:created xsi:type="dcterms:W3CDTF">2019-08-15T07:46:00Z</dcterms:created>
  <dcterms:modified xsi:type="dcterms:W3CDTF">2019-08-19T06:51:00Z</dcterms:modified>
</cp:coreProperties>
</file>