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FB" w:rsidRPr="0033618B" w:rsidRDefault="00DB7C40" w:rsidP="00DB7C4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/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instrText>HYPERLINK consultantplus://offline/ref=7DC057138CC20D7A03E8EF6EC11C94456B6980DE27848B0D9816083FC23E2793C0C3249AA52950E8C84794A4ADq3eDN \o "Справочная информация: \"Перечни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власти\" (Материал подготовлен специалистами КонсультантПлюс)</w:instrText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br/>
        <w:instrText>{КонсультантПлюс}"</w:instrText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t>Перечень</w:t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муниципального образования города Ставрополя Ставропольского края</w:t>
      </w:r>
      <w:r w:rsidR="00D965FB" w:rsidRPr="0033618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965FB" w:rsidRDefault="00D965FB" w:rsidP="00DB7C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A2" w:rsidRPr="00D965FB" w:rsidRDefault="00C55D79" w:rsidP="00D965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9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23.08.2021 № 127 (статьи: 10, 11, </w:t>
      </w:r>
      <w:r w:rsidR="00E96BD9" w:rsidRPr="00D9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12, 13, 14, 15, 16, 17, 18, 19, 21, 22, 23, </w:t>
      </w:r>
      <w:r w:rsidR="00707EBC" w:rsidRPr="00D9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24, 25, </w:t>
      </w:r>
      <w:r w:rsidR="00E96BD9" w:rsidRPr="00D9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26, </w:t>
      </w:r>
      <w:r w:rsidR="00707EBC" w:rsidRPr="00D9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27, 30, 31, 32, 33, 34, 37, 38, 39, 42, 44, 46, 47, 48, 49, 50, 51, 52, 53, 54, 55, 56, </w:t>
      </w:r>
      <w:r w:rsidR="00D965FB" w:rsidRPr="00D9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59, 60.</w:t>
      </w:r>
      <w:proofErr w:type="gramEnd"/>
    </w:p>
    <w:p w:rsidR="00D965FB" w:rsidRDefault="00D965FB" w:rsidP="00D96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65FB" w:rsidRPr="0033618B" w:rsidRDefault="00D965FB" w:rsidP="00D965F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t>нформаци</w:t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 w:rsidRPr="0033618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D965FB" w:rsidRPr="00DB7C40" w:rsidRDefault="00D965FB" w:rsidP="00D965F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5FB" w:rsidRDefault="00D965FB" w:rsidP="00D965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Ставропольского края от 10.04.2008 № 20-кз «Об административных правонарушениях в Ставропольском крае» (глава 4, глава 7 статья 7.1).</w:t>
      </w:r>
    </w:p>
    <w:p w:rsidR="0033618B" w:rsidRDefault="0033618B" w:rsidP="00D965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t>Глава 4. АДМИНИСТРАТИВНЫЕ ПРАВОНАРУШЕНИЯ В ОБЛАСТИ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t>БЛАГОУСТРОЙСТВА НАСЕЛЕННЫХ ПУНКТОВ, ОБЕСПЕЧЕНИЯ ЧИСТОТЫ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t>И ПОРЯДКА В НАСЕЛЕННЫХ ПУНКТАХ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t>Статья 4.1. Нарушения правил благоустройства территории муниципального образования, ответственность за которые не предусмотрена Кодексом Российской Федерации об административных правонарушениях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3. Нарушение требований организации освещения территории муниципального образования, включая архитектурную подсветку зданий, строений, сооружений, -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двух тысяч до одиннадцати тысяч рублей; на юридических лиц - от шести тысяч до пятидесяти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618B">
        <w:rPr>
          <w:rFonts w:ascii="Times New Roman" w:hAnsi="Times New Roman" w:cs="Times New Roman"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строительства, -</w:t>
      </w:r>
      <w:proofErr w:type="gramEnd"/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трех тысяч пятисот до четырех тысяч рублей; на должностных лиц - от </w:t>
      </w:r>
      <w:r w:rsidRPr="0033618B">
        <w:rPr>
          <w:rFonts w:ascii="Times New Roman" w:hAnsi="Times New Roman" w:cs="Times New Roman"/>
          <w:sz w:val="28"/>
          <w:szCs w:val="28"/>
        </w:rPr>
        <w:lastRenderedPageBreak/>
        <w:t>одиннадцати тысяч до пятидесяти тысяч рублей; на юридических лиц - от пятидесяти одной тысячи до двухсот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6" w:history="1">
        <w:r w:rsidRPr="0033618B">
          <w:rPr>
            <w:rFonts w:ascii="Times New Roman" w:hAnsi="Times New Roman" w:cs="Times New Roman"/>
            <w:color w:val="0000FF"/>
            <w:sz w:val="28"/>
            <w:szCs w:val="28"/>
          </w:rPr>
          <w:t>статьи 20.1</w:t>
        </w:r>
      </w:hyperlink>
      <w:r w:rsidRPr="0033618B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 -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двух тысяч до одиннадцати тысяч рублей; на юридических лиц - от шести до пятидесяти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3618B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3618B">
        <w:rPr>
          <w:rFonts w:ascii="Times New Roman" w:hAnsi="Times New Roman" w:cs="Times New Roman"/>
          <w:sz w:val="28"/>
          <w:szCs w:val="28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 территории соответствующего муниципального образования, -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юридических лиц - от шестидесяти тысяч до ста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Примечание. Для целей применения настоящей части понятие "прилегающая территория" используется в том же значении, что и в </w:t>
      </w:r>
      <w:hyperlink r:id="rId7" w:history="1">
        <w:r w:rsidRPr="0033618B">
          <w:rPr>
            <w:rFonts w:ascii="Times New Roman" w:hAnsi="Times New Roman" w:cs="Times New Roman"/>
            <w:color w:val="0000FF"/>
            <w:sz w:val="28"/>
            <w:szCs w:val="28"/>
          </w:rPr>
          <w:t>пункте 37 статьи 1</w:t>
        </w:r>
      </w:hyperlink>
      <w:r w:rsidRPr="003361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3618B">
        <w:rPr>
          <w:rFonts w:ascii="Times New Roman" w:hAnsi="Times New Roman" w:cs="Times New Roman"/>
          <w:sz w:val="28"/>
          <w:szCs w:val="28"/>
        </w:rPr>
        <w:t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 -</w:t>
      </w:r>
      <w:proofErr w:type="gramEnd"/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пятисот до двух тысяч рублей; на должностных лиц - от трех тысяч до десяти тысяч рублей; на юридических лиц - от двадцати тысяч до сорока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Примечание. Для целей применения настоящей части понятие "территории общего пользования" используется в том же значении, что и в </w:t>
      </w:r>
      <w:hyperlink r:id="rId8" w:history="1">
        <w:r w:rsidRPr="0033618B">
          <w:rPr>
            <w:rFonts w:ascii="Times New Roman" w:hAnsi="Times New Roman" w:cs="Times New Roman"/>
            <w:color w:val="0000FF"/>
            <w:sz w:val="28"/>
            <w:szCs w:val="28"/>
          </w:rPr>
          <w:t>пункте 12 статьи 1</w:t>
        </w:r>
      </w:hyperlink>
      <w:r w:rsidRPr="003361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понятие "мусор" - в том же значении, что и в </w:t>
      </w:r>
      <w:hyperlink r:id="rId9" w:history="1">
        <w:r w:rsidRPr="0033618B">
          <w:rPr>
            <w:rFonts w:ascii="Times New Roman" w:hAnsi="Times New Roman" w:cs="Times New Roman"/>
            <w:color w:val="0000FF"/>
            <w:sz w:val="28"/>
            <w:szCs w:val="28"/>
          </w:rPr>
          <w:t>пункте 3.47</w:t>
        </w:r>
      </w:hyperlink>
      <w:r w:rsidRPr="0033618B">
        <w:rPr>
          <w:rFonts w:ascii="Times New Roman" w:hAnsi="Times New Roman" w:cs="Times New Roman"/>
          <w:sz w:val="28"/>
          <w:szCs w:val="28"/>
        </w:rPr>
        <w:t xml:space="preserve"> ГОСТ 30772-2001 "Межгосударственный стандарт. Ресурсосбережение. Обращение с отходами. Термины и определения", введенного в действие Постановлением Государственного комитета Российской Федерации по стандартизации и метрологии от 28 декабря 2001 г. N 607-ст.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4.2. Нарушение порядка установки и переноски малых архитектурных форм и элементов внешнего благоустройства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1. Установка и переноска малых архитектурных форм и элементов внешнего благоустройства без разрешения </w:t>
      </w:r>
      <w:proofErr w:type="gramStart"/>
      <w:r w:rsidRPr="003361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618B">
        <w:rPr>
          <w:rFonts w:ascii="Times New Roman" w:hAnsi="Times New Roman" w:cs="Times New Roman"/>
          <w:sz w:val="28"/>
          <w:szCs w:val="28"/>
        </w:rPr>
        <w:t xml:space="preserve"> без проектов, согласованных с местными органами архитектуры и градостроительства и </w:t>
      </w:r>
      <w:proofErr w:type="spellStart"/>
      <w:r w:rsidRPr="0033618B">
        <w:rPr>
          <w:rFonts w:ascii="Times New Roman" w:hAnsi="Times New Roman" w:cs="Times New Roman"/>
          <w:sz w:val="28"/>
          <w:szCs w:val="28"/>
        </w:rPr>
        <w:t>госавтоинспекцией</w:t>
      </w:r>
      <w:proofErr w:type="spellEnd"/>
      <w:r w:rsidRPr="0033618B">
        <w:rPr>
          <w:rFonts w:ascii="Times New Roman" w:hAnsi="Times New Roman" w:cs="Times New Roman"/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обязательным, -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пятисот до трех тысяч рублей; на должностных лиц - от трех тысяч до пятнадцати тысяч рублей; на юридических лиц - от двадцати тысяч до восьмидесяти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2. Повторное совершение административного правонарушения, предусмотренного частью 1 настоящей статьи, -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пяти тысяч до двадцати тысяч рублей; на юридических лиц - от двадцати пяти тысяч до ста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t>Статья 4.13. Размещение транспортных средств на территории, занятой газонами и (или) иными зелеными насаждениями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газонами и (или) иными зелеными насаждениями, -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пятнадцати тысяч до двадцати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Примечание. Для целей применения настоящей статьи понятия "газон", "зеленые насаждения", иные понятия используются в тех же значениях, что и в таблице 1 Государственного стандарта Союза ССР "Озеленение городов. Термины и определения" ГОСТ 28329-89, утвержденного и введенного в действие Постановлением Государственного комитета СССР по управлению качеством продукции и стандартам от 10 ноября 1989 г. N 3336.</w:t>
      </w:r>
    </w:p>
    <w:p w:rsidR="0033618B" w:rsidRDefault="0033618B" w:rsidP="003361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t>Глава 7. АДМИНИСТРАТИВНЫЕ ПРАВОНАРУШЕНИЯ В ОБЛАСТИ ОХРАНЫ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t>ОКРУЖАЮЩЕЙ СРЕДЫ И ПРИРОДОПОЛЬЗОВАНИЯ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3618B">
        <w:rPr>
          <w:rFonts w:ascii="Times New Roman" w:hAnsi="Times New Roman" w:cs="Times New Roman"/>
          <w:b/>
          <w:bCs/>
          <w:sz w:val="24"/>
          <w:szCs w:val="24"/>
        </w:rPr>
        <w:t>Статья 7.1. Незаконная рубка, повреждение либо самовольное выкапывание деревьев, кустарников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1. Незаконная рубка, повреждение либо самовольное выкапывание деревьев, кустарников в населенных пунктах -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 xml:space="preserve">2. Незаконная рубка, повреждение либо самовольное выкапывание лесных насаждений, предназначенных для обеспечения защиты земель от воздействия негативных (вредных) природных, антропогенных и </w:t>
      </w:r>
      <w:r w:rsidRPr="0033618B">
        <w:rPr>
          <w:rFonts w:ascii="Times New Roman" w:hAnsi="Times New Roman" w:cs="Times New Roman"/>
          <w:sz w:val="28"/>
          <w:szCs w:val="28"/>
        </w:rPr>
        <w:lastRenderedPageBreak/>
        <w:t>техногенных явлений (лесополос), на землях сельскохозяйственного назначения, за исключением мелиорируемых (мелиорированных) земель, -</w:t>
      </w:r>
    </w:p>
    <w:p w:rsidR="0033618B" w:rsidRPr="0033618B" w:rsidRDefault="0033618B" w:rsidP="00336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семидесяти тысяч до ста пятидесяти тысяч рублей.</w:t>
      </w:r>
      <w:bookmarkStart w:id="0" w:name="_GoBack"/>
      <w:bookmarkEnd w:id="0"/>
    </w:p>
    <w:sectPr w:rsidR="0033618B" w:rsidRPr="0033618B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3CF8"/>
    <w:multiLevelType w:val="hybridMultilevel"/>
    <w:tmpl w:val="D33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F61D3E"/>
    <w:multiLevelType w:val="hybridMultilevel"/>
    <w:tmpl w:val="F35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3618B"/>
    <w:rsid w:val="00346942"/>
    <w:rsid w:val="004568D5"/>
    <w:rsid w:val="004733D0"/>
    <w:rsid w:val="004D2C19"/>
    <w:rsid w:val="00501867"/>
    <w:rsid w:val="00537373"/>
    <w:rsid w:val="00572F6A"/>
    <w:rsid w:val="0069505A"/>
    <w:rsid w:val="006C0AA2"/>
    <w:rsid w:val="00707EBC"/>
    <w:rsid w:val="00717F92"/>
    <w:rsid w:val="009339E0"/>
    <w:rsid w:val="009772C7"/>
    <w:rsid w:val="00A3735F"/>
    <w:rsid w:val="00A83BA1"/>
    <w:rsid w:val="00B120F6"/>
    <w:rsid w:val="00C55D79"/>
    <w:rsid w:val="00C7008A"/>
    <w:rsid w:val="00CB0B26"/>
    <w:rsid w:val="00D965FB"/>
    <w:rsid w:val="00DB7C40"/>
    <w:rsid w:val="00E24789"/>
    <w:rsid w:val="00E90082"/>
    <w:rsid w:val="00E91039"/>
    <w:rsid w:val="00E96BD9"/>
    <w:rsid w:val="00EF7B3E"/>
    <w:rsid w:val="00F12259"/>
    <w:rsid w:val="00F423A5"/>
    <w:rsid w:val="00F945D7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DB7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DB6EB56E5FFC98411B4CF8C7B7706A52AA3700782B2721E3379C58EF6B25D08F4773DDAD93869CC2816059E01F217BA4BF80E84z5v8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3DB6EB56E5FFC98411B4CF8C7B7706A52AA3700782B2721E3379C58EF6B25D08F4773BD9D13136C93D075D9103EC08BB55E40C865BzBv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3DB6EB56E5FFC98411B4CF8C7B7706A525AD740C88B2721E3379C58EF6B25D08F4773BD8D53869CC2816059E01F217BA4BF80E84z5v8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3DB6EB56E5FFC98411B4CF8C7B7706A721AF730D84B2721E3379C58EF6B25D08F47738D8D1323F94671759D854E114BA4BFB0E985BBAF2zA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9</cp:revision>
  <dcterms:created xsi:type="dcterms:W3CDTF">2021-10-18T12:02:00Z</dcterms:created>
  <dcterms:modified xsi:type="dcterms:W3CDTF">2021-10-20T10:54:00Z</dcterms:modified>
</cp:coreProperties>
</file>