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жилищно-коммунального хозяйства, осуществление дорожной деятельности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обеспечение безопасности дорожного движения на территории города Ставрополя, благоустройство территории города Ставрополя</w:t>
      </w:r>
      <w:r>
        <w:rPr>
          <w:sz w:val="28"/>
          <w:szCs w:val="28"/>
        </w:rPr>
        <w:t xml:space="preserve">», утвержденную постановлением администрации города Ставрополя от 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.11.2022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2413</w:t>
      </w: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7"/>
        <w:ind w:right="-2"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экономического развития Российской Федерации от 14 октября 2022 г. № 566 «О внесении изменений  в сводный перечень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Федерации                      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   на подключение (технологическое присоединение) объектов капитального строительства к сетям инженерно-технического обеспечения, утвержденный приказом Минэкономразвития России от 28 июня 2021 г. № 386»</w:t>
      </w:r>
      <w:r/>
    </w:p>
    <w:p>
      <w:pPr>
        <w:pStyle w:val="707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ПОСТАНОВЛЯЮ:</w:t>
      </w:r>
      <w:r/>
    </w:p>
    <w:p>
      <w:pPr>
        <w:pStyle w:val="6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жилищно-коммунального хозяйства, осуществление дорожной деятельности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обеспечение безопасности дорожного движения на территории города Ставрополя, благоустройство территории города Ставрополя</w:t>
      </w:r>
      <w:r>
        <w:rPr>
          <w:sz w:val="28"/>
          <w:szCs w:val="28"/>
        </w:rPr>
        <w:t xml:space="preserve">», утвержденную постановлением администрации города Ставрополя               от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.11.2022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2413</w:t>
      </w:r>
      <w:r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 xml:space="preserve">Развитие жилищно-коммунального хозяйства, осуществление дорожной деятельности и</w:t>
      </w:r>
      <w:r>
        <w:rPr>
          <w:sz w:val="28"/>
          <w:szCs w:val="28"/>
        </w:rPr>
        <w:t xml:space="preserve"> обеспечение безопасности дорожного движения на территории города Ставрополя, благоустройство территории города Ставрополя</w:t>
      </w:r>
      <w:r>
        <w:rPr>
          <w:sz w:val="28"/>
          <w:szCs w:val="28"/>
        </w:rPr>
        <w:t xml:space="preserve">» (далее – Пр</w:t>
      </w:r>
      <w:r>
        <w:rPr>
          <w:sz w:val="28"/>
          <w:szCs w:val="28"/>
        </w:rPr>
        <w:t xml:space="preserve">ограмма), следующее изменение:</w:t>
      </w:r>
      <w:r>
        <w:rPr>
          <w:sz w:val="28"/>
          <w:szCs w:val="28"/>
        </w:rPr>
      </w:r>
      <w:r/>
    </w:p>
    <w:p>
      <w:pPr>
        <w:pStyle w:val="69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Перечень и общая характеристика </w:t>
      </w:r>
      <w:r>
        <w:rPr>
          <w:sz w:val="28"/>
          <w:szCs w:val="28"/>
        </w:rPr>
        <w:t xml:space="preserve">основных мероприятий (мероприятий) программы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«Развитие жилищно-коммунального хозяйства,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осуществление дорожной деятельности и обеспечение безопасности дорожного движения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города Ставрополя, благоустройст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 территории города Ставрополя</w:t>
      </w:r>
      <w:r>
        <w:rPr>
          <w:sz w:val="28"/>
          <w:szCs w:val="28"/>
        </w:rPr>
        <w:t xml:space="preserve">» к Программе                      по строке 6 в графе 2 слова «Строител</w:t>
      </w:r>
      <w:r>
        <w:rPr>
          <w:sz w:val="28"/>
          <w:szCs w:val="28"/>
        </w:rPr>
        <w:t xml:space="preserve">ьство проезда от Северного обхода города Ставрополя до железнодорожного переезда по улице Коломийцева в городе Ставрополе» заменить словами «</w:t>
      </w:r>
      <w:r>
        <w:rPr>
          <w:sz w:val="28"/>
          <w:szCs w:val="28"/>
        </w:rPr>
        <w:t xml:space="preserve">Строител</w:t>
      </w:r>
      <w:r>
        <w:rPr>
          <w:sz w:val="28"/>
          <w:szCs w:val="28"/>
        </w:rPr>
        <w:t xml:space="preserve">ьство проезда от Северного обхода города Ставрополя до железнодорожного переезда по улице Коломийцева в городе Ставрополе в рамках реализации нового инвестиционного проекта «Создание и развитие производства мучных изделий на территории города Ставрополя Ставропольского края».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sz w:val="28"/>
          <w:szCs w:val="28"/>
        </w:rPr>
      </w:r>
      <w:r/>
    </w:p>
    <w:p>
      <w:pPr>
        <w:pStyle w:val="690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  <w:r/>
    </w:p>
    <w:p>
      <w:pPr>
        <w:pStyle w:val="691"/>
        <w:ind w:firstLine="709"/>
        <w:keepNext w:val="0"/>
        <w:widowControl w:val="off"/>
        <w:rPr>
          <w:rFonts w:eastAsia="Calibri"/>
          <w:szCs w:val="28"/>
        </w:rPr>
      </w:pPr>
      <w:r>
        <w:rPr>
          <w:rFonts w:eastAsia="Calibri"/>
          <w:szCs w:val="28"/>
          <w:lang w:val="ru-RU"/>
        </w:rPr>
        <w:t xml:space="preserve">4</w:t>
      </w:r>
      <w:r>
        <w:rPr>
          <w:rFonts w:eastAsia="Calibri"/>
          <w:szCs w:val="28"/>
        </w:rPr>
        <w:t xml:space="preserve">. Контроль исполнения настоящего постановления возложить             на первого заместителя главы администрации города Ставрополя Семёнова</w:t>
      </w:r>
      <w:r>
        <w:rPr>
          <w:rFonts w:eastAsia="Calibri"/>
          <w:szCs w:val="28"/>
          <w:lang w:val="ru-RU"/>
        </w:rPr>
        <w:t xml:space="preserve"> </w:t>
      </w:r>
      <w:r>
        <w:rPr>
          <w:rFonts w:eastAsia="Calibri"/>
          <w:szCs w:val="28"/>
        </w:rPr>
        <w:t xml:space="preserve">Д.Ю. </w:t>
      </w:r>
      <w:r/>
    </w:p>
    <w:p>
      <w:pPr>
        <w:pStyle w:val="69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/>
    </w:p>
    <w:p>
      <w:pPr>
        <w:pStyle w:val="69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69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691"/>
        <w:spacing w:line="240" w:lineRule="exact"/>
        <w:widowControl w:val="off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Г</w:t>
      </w:r>
      <w:r>
        <w:rPr>
          <w:color w:val="000000"/>
          <w:szCs w:val="28"/>
        </w:rPr>
        <w:t xml:space="preserve">лав</w:t>
      </w:r>
      <w:r>
        <w:rPr>
          <w:color w:val="000000"/>
          <w:szCs w:val="28"/>
          <w:lang w:val="ru-RU"/>
        </w:rPr>
        <w:t xml:space="preserve">а</w:t>
      </w:r>
      <w:r>
        <w:rPr>
          <w:color w:val="000000"/>
          <w:szCs w:val="28"/>
        </w:rPr>
        <w:t xml:space="preserve"> города Ставрополя</w:t>
      </w:r>
      <w:r>
        <w:rPr>
          <w:color w:val="000000"/>
          <w:szCs w:val="28"/>
          <w:lang w:val="ru-RU"/>
        </w:rPr>
        <w:t xml:space="preserve">                                                             И.И. Ульянченко</w:t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567" w:bottom="1134" w:left="1984" w:header="709" w:footer="82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24</w:t>
    </w:r>
    <w:r>
      <w:rPr>
        <w:sz w:val="28"/>
      </w:rPr>
      <w:fldChar w:fldCharType="end"/>
    </w:r>
    <w:r>
      <w:rPr>
        <w:sz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0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90"/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0"/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0"/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0"/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0"/>
        <w:ind w:left="1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0"/>
        <w:ind w:left="23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0"/>
        <w:ind w:left="23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0"/>
        <w:ind w:left="270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927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687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9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675" w:hanging="675"/>
      </w:pPr>
    </w:lvl>
    <w:lvl w:ilvl="1">
      <w:start w:val="2"/>
      <w:numFmt w:val="decimal"/>
      <w:isLgl w:val="false"/>
      <w:suff w:val="tab"/>
      <w:lvlText w:val="%1.%2."/>
      <w:lvlJc w:val="left"/>
      <w:pPr>
        <w:pStyle w:val="690"/>
        <w:ind w:left="720" w:hanging="720"/>
      </w:pPr>
    </w:lvl>
    <w:lvl w:ilvl="2">
      <w:start w:val="3"/>
      <w:numFmt w:val="decimal"/>
      <w:isLgl w:val="false"/>
      <w:suff w:val="tab"/>
      <w:lvlText w:val="%1.%2.%3."/>
      <w:lvlJc w:val="left"/>
      <w:pPr>
        <w:pStyle w:val="690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0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0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0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0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0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0"/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90"/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0"/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0"/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0"/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0"/>
        <w:ind w:left="1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0"/>
        <w:ind w:left="23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0"/>
        <w:ind w:left="23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0"/>
        <w:ind w:left="270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90"/>
        <w:ind w:left="720" w:hanging="360"/>
      </w:pPr>
      <w:rPr>
        <w:sz w:val="19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14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690"/>
        <w:ind w:left="1069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0"/>
        <w:ind w:left="178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0"/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0"/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0"/>
        <w:ind w:left="394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0"/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0"/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0"/>
        <w:ind w:left="610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0"/>
        <w:ind w:left="682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90"/>
        <w:ind w:left="720" w:hanging="360"/>
      </w:pPr>
      <w:rPr>
        <w:sz w:val="19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690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90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9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9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9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9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9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90"/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90"/>
        <w:ind w:left="720" w:hanging="360"/>
      </w:pPr>
      <w:rPr>
        <w:sz w:val="19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90"/>
        <w:ind w:left="720" w:hanging="360"/>
      </w:pPr>
      <w:rPr>
        <w:sz w:val="19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90"/>
        <w:ind w:left="720" w:hanging="360"/>
      </w:pPr>
      <w:rPr>
        <w:sz w:val="19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1894" w:hanging="118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829" w:hanging="180"/>
      </w:p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690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927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68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927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pStyle w:val="690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0"/>
        <w:ind w:left="159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0"/>
        <w:ind w:left="21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0"/>
        <w:ind w:left="225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0"/>
        <w:ind w:left="2772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0"/>
        <w:ind w:left="328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0"/>
        <w:ind w:left="34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0"/>
        <w:ind w:left="3951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0"/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0"/>
  </w:num>
  <w:num w:numId="19">
    <w:abstractNumId w:val="8"/>
  </w:num>
  <w:num w:numId="20">
    <w:abstractNumId w:val="26"/>
  </w:num>
  <w:num w:numId="21">
    <w:abstractNumId w:val="14"/>
  </w:num>
  <w:num w:numId="22">
    <w:abstractNumId w:val="23"/>
  </w:num>
  <w:num w:numId="23">
    <w:abstractNumId w:val="24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90"/>
    <w:next w:val="69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90"/>
    <w:next w:val="69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0"/>
    <w:next w:val="69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0"/>
    <w:next w:val="69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0"/>
    <w:next w:val="69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0"/>
    <w:next w:val="69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0"/>
    <w:next w:val="69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0"/>
    <w:next w:val="69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0"/>
    <w:next w:val="69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9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90"/>
    <w:next w:val="69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90"/>
    <w:next w:val="69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90"/>
    <w:next w:val="69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0"/>
    <w:next w:val="69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9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9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9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9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next w:val="690"/>
    <w:link w:val="690"/>
    <w:rPr>
      <w:rFonts w:ascii="Times New Roman" w:hAnsi="Times New Roman" w:eastAsia="Times New Roman"/>
      <w:sz w:val="24"/>
      <w:szCs w:val="24"/>
      <w:lang w:val="ru-RU" w:bidi="ar-SA" w:eastAsia="ru-RU"/>
    </w:rPr>
  </w:style>
  <w:style w:type="paragraph" w:styleId="691">
    <w:name w:val="Заголовок 1"/>
    <w:basedOn w:val="690"/>
    <w:next w:val="690"/>
    <w:link w:val="695"/>
    <w:pPr>
      <w:jc w:val="both"/>
      <w:keepNext/>
      <w:outlineLvl w:val="0"/>
    </w:pPr>
    <w:rPr>
      <w:sz w:val="28"/>
      <w:szCs w:val="20"/>
      <w:lang w:val="en-US" w:eastAsia="en-US"/>
    </w:rPr>
  </w:style>
  <w:style w:type="character" w:styleId="692">
    <w:name w:val="Основной шрифт абзаца"/>
    <w:next w:val="692"/>
    <w:link w:val="690"/>
  </w:style>
  <w:style w:type="table" w:styleId="693">
    <w:name w:val="Обычная таблица"/>
    <w:next w:val="693"/>
    <w:link w:val="690"/>
    <w:semiHidden/>
    <w:tblPr/>
  </w:style>
  <w:style w:type="numbering" w:styleId="694">
    <w:name w:val="Нет списка"/>
    <w:next w:val="694"/>
    <w:link w:val="690"/>
    <w:semiHidden/>
  </w:style>
  <w:style w:type="character" w:styleId="695">
    <w:name w:val="Заголовок 1 Знак"/>
    <w:next w:val="695"/>
    <w:link w:val="691"/>
    <w:rPr>
      <w:rFonts w:ascii="Times New Roman" w:hAnsi="Times New Roman" w:eastAsia="Times New Roman"/>
      <w:sz w:val="28"/>
      <w:szCs w:val="20"/>
    </w:rPr>
  </w:style>
  <w:style w:type="paragraph" w:styleId="696">
    <w:name w:val="Название"/>
    <w:basedOn w:val="690"/>
    <w:next w:val="696"/>
    <w:link w:val="697"/>
    <w:pPr>
      <w:jc w:val="center"/>
    </w:pPr>
    <w:rPr>
      <w:rFonts w:eastAsia="Arial Unicode MS"/>
      <w:spacing w:val="-20"/>
      <w:sz w:val="36"/>
      <w:szCs w:val="20"/>
      <w:lang w:val="en-US" w:eastAsia="en-US"/>
    </w:rPr>
  </w:style>
  <w:style w:type="character" w:styleId="697">
    <w:name w:val="Название Знак"/>
    <w:next w:val="697"/>
    <w:link w:val="696"/>
    <w:rPr>
      <w:rFonts w:ascii="Times New Roman" w:hAnsi="Times New Roman" w:eastAsia="Arial Unicode MS"/>
      <w:spacing w:val="-20"/>
      <w:sz w:val="36"/>
      <w:szCs w:val="20"/>
    </w:rPr>
  </w:style>
  <w:style w:type="paragraph" w:styleId="698">
    <w:name w:val="Верхний колонтитул"/>
    <w:basedOn w:val="690"/>
    <w:next w:val="698"/>
    <w:link w:val="6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9">
    <w:name w:val="Верхний колонтитул Знак"/>
    <w:next w:val="699"/>
    <w:link w:val="698"/>
    <w:rPr>
      <w:rFonts w:ascii="Times New Roman" w:hAnsi="Times New Roman" w:eastAsia="Times New Roman"/>
      <w:sz w:val="24"/>
      <w:szCs w:val="24"/>
    </w:rPr>
  </w:style>
  <w:style w:type="character" w:styleId="700">
    <w:name w:val="Номер страницы"/>
    <w:basedOn w:val="692"/>
    <w:next w:val="700"/>
    <w:link w:val="690"/>
  </w:style>
  <w:style w:type="paragraph" w:styleId="701">
    <w:name w:val="Текст выноски"/>
    <w:basedOn w:val="690"/>
    <w:next w:val="701"/>
    <w:link w:val="702"/>
    <w:semiHidden/>
    <w:rPr>
      <w:rFonts w:ascii="Tahoma" w:hAnsi="Tahoma"/>
      <w:sz w:val="16"/>
      <w:szCs w:val="16"/>
      <w:lang w:val="en-US" w:eastAsia="en-US"/>
    </w:rPr>
  </w:style>
  <w:style w:type="character" w:styleId="702">
    <w:name w:val="Текст выноски Знак"/>
    <w:next w:val="702"/>
    <w:link w:val="701"/>
    <w:semiHidden/>
    <w:rPr>
      <w:rFonts w:ascii="Tahoma" w:hAnsi="Tahoma" w:eastAsia="Times New Roman"/>
      <w:sz w:val="16"/>
      <w:szCs w:val="16"/>
    </w:rPr>
  </w:style>
  <w:style w:type="paragraph" w:styleId="703">
    <w:name w:val="ConsPlusTitle"/>
    <w:next w:val="703"/>
    <w:link w:val="690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bidi="ar-SA" w:eastAsia="ru-RU"/>
    </w:rPr>
  </w:style>
  <w:style w:type="paragraph" w:styleId="704">
    <w:name w:val="Нижний колонтитул"/>
    <w:basedOn w:val="690"/>
    <w:next w:val="704"/>
    <w:link w:val="70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5">
    <w:name w:val="Нижний колонтитул Знак"/>
    <w:next w:val="705"/>
    <w:link w:val="704"/>
    <w:rPr>
      <w:rFonts w:ascii="Times New Roman" w:hAnsi="Times New Roman" w:eastAsia="Times New Roman"/>
      <w:sz w:val="24"/>
      <w:szCs w:val="24"/>
    </w:rPr>
  </w:style>
  <w:style w:type="character" w:styleId="706">
    <w:name w:val="Строгий"/>
    <w:next w:val="706"/>
    <w:link w:val="690"/>
    <w:rPr>
      <w:b/>
      <w:bCs/>
    </w:rPr>
  </w:style>
  <w:style w:type="paragraph" w:styleId="707">
    <w:name w:val="Default"/>
    <w:next w:val="707"/>
    <w:link w:val="690"/>
    <w:rPr>
      <w:rFonts w:ascii="Times New Roman" w:hAnsi="Times New Roman"/>
      <w:color w:val="000000"/>
      <w:sz w:val="24"/>
      <w:szCs w:val="24"/>
      <w:lang w:val="ru-RU" w:bidi="ar-SA" w:eastAsia="en-US"/>
    </w:rPr>
  </w:style>
  <w:style w:type="paragraph" w:styleId="708">
    <w:name w:val="ConsPlusNormal"/>
    <w:next w:val="708"/>
    <w:link w:val="739"/>
    <w:pPr>
      <w:widowControl w:val="off"/>
    </w:pPr>
    <w:rPr>
      <w:rFonts w:eastAsia="Times New Roman"/>
      <w:sz w:val="22"/>
      <w:szCs w:val="22"/>
      <w:lang w:val="ru-RU" w:bidi="ar-SA" w:eastAsia="ru-RU"/>
    </w:rPr>
  </w:style>
  <w:style w:type="paragraph" w:styleId="709">
    <w:name w:val="ConsPlusNonformat"/>
    <w:next w:val="709"/>
    <w:link w:val="690"/>
    <w:pPr>
      <w:widowControl w:val="off"/>
    </w:pPr>
    <w:rPr>
      <w:rFonts w:ascii="Courier New" w:hAnsi="Courier New" w:eastAsia="Times New Roman"/>
      <w:lang w:val="ru-RU" w:bidi="ar-SA" w:eastAsia="ru-RU"/>
    </w:rPr>
  </w:style>
  <w:style w:type="paragraph" w:styleId="710">
    <w:name w:val="ConsPlusCell"/>
    <w:next w:val="710"/>
    <w:link w:val="711"/>
    <w:pPr>
      <w:widowControl w:val="off"/>
    </w:pPr>
    <w:rPr>
      <w:rFonts w:eastAsia="Times New Roman"/>
      <w:sz w:val="22"/>
      <w:szCs w:val="22"/>
      <w:lang w:val="ru-RU" w:bidi="ar-SA" w:eastAsia="ru-RU"/>
    </w:rPr>
  </w:style>
  <w:style w:type="character" w:styleId="711">
    <w:name w:val="ConsPlusCell Знак"/>
    <w:next w:val="711"/>
    <w:link w:val="710"/>
    <w:rPr>
      <w:rFonts w:eastAsia="Times New Roman"/>
      <w:sz w:val="22"/>
      <w:szCs w:val="22"/>
      <w:lang w:bidi="ar-SA" w:eastAsia="ru-RU"/>
    </w:rPr>
  </w:style>
  <w:style w:type="paragraph" w:styleId="712">
    <w:name w:val="Абзац списка"/>
    <w:basedOn w:val="690"/>
    <w:next w:val="712"/>
    <w:link w:val="690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13">
    <w:name w:val="Обычный (веб)"/>
    <w:basedOn w:val="690"/>
    <w:next w:val="713"/>
    <w:link w:val="690"/>
  </w:style>
  <w:style w:type="paragraph" w:styleId="714">
    <w:name w:val="ConsNormal"/>
    <w:next w:val="714"/>
    <w:link w:val="690"/>
    <w:pPr>
      <w:ind w:right="19772" w:firstLine="720"/>
      <w:widowControl w:val="off"/>
    </w:pPr>
    <w:rPr>
      <w:rFonts w:ascii="Arial" w:hAnsi="Arial" w:eastAsia="Times New Roman"/>
      <w:lang w:val="ru-RU" w:bidi="ar-SA" w:eastAsia="ru-RU"/>
    </w:rPr>
  </w:style>
  <w:style w:type="paragraph" w:styleId="715">
    <w:name w:val="Прижатый влево"/>
    <w:basedOn w:val="690"/>
    <w:next w:val="690"/>
    <w:link w:val="690"/>
    <w:pPr>
      <w:widowControl w:val="off"/>
    </w:pPr>
    <w:rPr>
      <w:rFonts w:ascii="Arial" w:hAnsi="Arial"/>
    </w:rPr>
  </w:style>
  <w:style w:type="character" w:styleId="716">
    <w:name w:val="blk"/>
    <w:basedOn w:val="692"/>
    <w:next w:val="716"/>
    <w:link w:val="690"/>
  </w:style>
  <w:style w:type="character" w:styleId="717">
    <w:name w:val="u"/>
    <w:basedOn w:val="692"/>
    <w:next w:val="717"/>
    <w:link w:val="690"/>
  </w:style>
  <w:style w:type="paragraph" w:styleId="718">
    <w:name w:val="Char Знак Знак Знак Знак Знак Знак"/>
    <w:basedOn w:val="690"/>
    <w:next w:val="718"/>
    <w:link w:val="69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719">
    <w:name w:val="Font Style11"/>
    <w:next w:val="719"/>
    <w:link w:val="690"/>
    <w:rPr>
      <w:rFonts w:ascii="Times New Roman" w:hAnsi="Times New Roman"/>
      <w:sz w:val="26"/>
      <w:szCs w:val="26"/>
    </w:rPr>
  </w:style>
  <w:style w:type="character" w:styleId="720">
    <w:name w:val="Абзац Знак"/>
    <w:next w:val="720"/>
    <w:link w:val="721"/>
    <w:rPr>
      <w:sz w:val="28"/>
      <w:szCs w:val="24"/>
    </w:rPr>
  </w:style>
  <w:style w:type="paragraph" w:styleId="721">
    <w:name w:val="Абзац"/>
    <w:basedOn w:val="690"/>
    <w:next w:val="721"/>
    <w:link w:val="720"/>
    <w:pPr>
      <w:ind w:firstLine="709"/>
      <w:jc w:val="both"/>
    </w:pPr>
    <w:rPr>
      <w:rFonts w:ascii="Calibri" w:hAnsi="Calibri" w:eastAsia="Calibri"/>
      <w:sz w:val="28"/>
      <w:lang w:val="en-US" w:eastAsia="en-US"/>
    </w:rPr>
  </w:style>
  <w:style w:type="paragraph" w:styleId="722">
    <w:name w:val="Схема документа"/>
    <w:basedOn w:val="690"/>
    <w:next w:val="722"/>
    <w:link w:val="723"/>
    <w:pPr>
      <w:spacing w:after="200" w:line="276" w:lineRule="auto"/>
    </w:pPr>
    <w:rPr>
      <w:rFonts w:ascii="Tahoma" w:hAnsi="Tahoma" w:eastAsia="Calibri"/>
      <w:sz w:val="16"/>
      <w:szCs w:val="16"/>
      <w:lang w:val="en-US" w:eastAsia="en-US"/>
    </w:rPr>
  </w:style>
  <w:style w:type="character" w:styleId="723">
    <w:name w:val="Схема документа Знак"/>
    <w:next w:val="723"/>
    <w:link w:val="722"/>
    <w:rPr>
      <w:rFonts w:ascii="Tahoma" w:hAnsi="Tahoma" w:eastAsia="Calibri"/>
      <w:sz w:val="16"/>
      <w:szCs w:val="16"/>
    </w:rPr>
  </w:style>
  <w:style w:type="paragraph" w:styleId="724">
    <w:name w:val="Без интервала"/>
    <w:next w:val="724"/>
    <w:link w:val="726"/>
    <w:pPr>
      <w:ind w:firstLine="709"/>
    </w:pPr>
    <w:rPr>
      <w:rFonts w:ascii="Times New Roman" w:hAnsi="Times New Roman" w:eastAsia="Times New Roman"/>
      <w:sz w:val="28"/>
      <w:szCs w:val="22"/>
      <w:lang w:val="ru-RU" w:bidi="ar-SA" w:eastAsia="en-US"/>
    </w:rPr>
  </w:style>
  <w:style w:type="numbering" w:styleId="725">
    <w:name w:val="Нет списка1"/>
    <w:next w:val="694"/>
    <w:link w:val="690"/>
    <w:semiHidden/>
  </w:style>
  <w:style w:type="character" w:styleId="726">
    <w:name w:val="Без интервала Знак"/>
    <w:next w:val="726"/>
    <w:link w:val="724"/>
    <w:rPr>
      <w:rFonts w:ascii="Times New Roman" w:hAnsi="Times New Roman" w:eastAsia="Times New Roman"/>
      <w:sz w:val="28"/>
      <w:szCs w:val="22"/>
      <w:lang w:bidi="ar-SA" w:eastAsia="en-US"/>
    </w:rPr>
  </w:style>
  <w:style w:type="table" w:styleId="727">
    <w:name w:val="Сетка таблицы"/>
    <w:basedOn w:val="693"/>
    <w:next w:val="727"/>
    <w:link w:val="690"/>
    <w:tblPr/>
  </w:style>
  <w:style w:type="character" w:styleId="728">
    <w:name w:val="Номер строки"/>
    <w:basedOn w:val="692"/>
    <w:next w:val="728"/>
    <w:link w:val="690"/>
    <w:semiHidden/>
  </w:style>
  <w:style w:type="paragraph" w:styleId="729">
    <w:name w:val="Основной текст, Знак1"/>
    <w:basedOn w:val="690"/>
    <w:next w:val="729"/>
    <w:link w:val="730"/>
    <w:pPr>
      <w:spacing w:after="120"/>
    </w:pPr>
    <w:rPr>
      <w:sz w:val="28"/>
      <w:szCs w:val="28"/>
      <w:lang w:val="en-US" w:eastAsia="en-US"/>
    </w:rPr>
  </w:style>
  <w:style w:type="character" w:styleId="730">
    <w:name w:val="Основной текст Знак, Знак1 Знак"/>
    <w:next w:val="730"/>
    <w:link w:val="729"/>
    <w:rPr>
      <w:rFonts w:ascii="Times New Roman" w:hAnsi="Times New Roman" w:eastAsia="Times New Roman"/>
      <w:sz w:val="28"/>
      <w:szCs w:val="28"/>
    </w:rPr>
  </w:style>
  <w:style w:type="paragraph" w:styleId="731">
    <w:name w:val="Текст концевой сноски"/>
    <w:basedOn w:val="690"/>
    <w:next w:val="731"/>
    <w:link w:val="732"/>
    <w:semiHidden/>
    <w:rPr>
      <w:sz w:val="20"/>
      <w:szCs w:val="20"/>
      <w:lang w:val="en-US" w:eastAsia="en-US"/>
    </w:rPr>
  </w:style>
  <w:style w:type="character" w:styleId="732">
    <w:name w:val="Текст концевой сноски Знак"/>
    <w:next w:val="732"/>
    <w:link w:val="731"/>
    <w:semiHidden/>
    <w:rPr>
      <w:rFonts w:ascii="Times New Roman" w:hAnsi="Times New Roman" w:eastAsia="Times New Roman"/>
    </w:rPr>
  </w:style>
  <w:style w:type="character" w:styleId="733">
    <w:name w:val="Знак концевой сноски"/>
    <w:next w:val="733"/>
    <w:link w:val="690"/>
    <w:semiHidden/>
    <w:rPr>
      <w:vertAlign w:val="superscript"/>
    </w:rPr>
  </w:style>
  <w:style w:type="paragraph" w:styleId="734">
    <w:name w:val="Текст сноски"/>
    <w:basedOn w:val="690"/>
    <w:next w:val="734"/>
    <w:link w:val="735"/>
    <w:semiHidden/>
    <w:rPr>
      <w:sz w:val="20"/>
      <w:szCs w:val="20"/>
      <w:lang w:val="en-US" w:eastAsia="en-US"/>
    </w:rPr>
  </w:style>
  <w:style w:type="character" w:styleId="735">
    <w:name w:val="Текст сноски Знак"/>
    <w:next w:val="735"/>
    <w:link w:val="734"/>
    <w:semiHidden/>
    <w:rPr>
      <w:rFonts w:ascii="Times New Roman" w:hAnsi="Times New Roman" w:eastAsia="Times New Roman"/>
    </w:rPr>
  </w:style>
  <w:style w:type="character" w:styleId="736">
    <w:name w:val="Знак сноски"/>
    <w:next w:val="736"/>
    <w:link w:val="690"/>
    <w:semiHidden/>
    <w:rPr>
      <w:vertAlign w:val="superscript"/>
    </w:rPr>
  </w:style>
  <w:style w:type="paragraph" w:styleId="737">
    <w:name w:val="Основной текст 21"/>
    <w:basedOn w:val="690"/>
    <w:next w:val="737"/>
    <w:link w:val="690"/>
    <w:pPr>
      <w:ind w:firstLine="567"/>
      <w:jc w:val="both"/>
    </w:pPr>
    <w:rPr>
      <w:lang w:eastAsia="en-US"/>
    </w:rPr>
  </w:style>
  <w:style w:type="character" w:styleId="738">
    <w:name w:val="apple-converted-space"/>
    <w:basedOn w:val="692"/>
    <w:next w:val="738"/>
    <w:link w:val="690"/>
  </w:style>
  <w:style w:type="character" w:styleId="739">
    <w:name w:val="ConsPlusNormal Знак"/>
    <w:next w:val="739"/>
    <w:link w:val="708"/>
    <w:rPr>
      <w:rFonts w:eastAsia="Times New Roman"/>
      <w:sz w:val="22"/>
      <w:szCs w:val="22"/>
      <w:lang w:bidi="ar-SA"/>
    </w:rPr>
  </w:style>
  <w:style w:type="character" w:styleId="37522" w:default="1">
    <w:name w:val="Default Paragraph Font"/>
    <w:uiPriority w:val="1"/>
    <w:semiHidden/>
    <w:unhideWhenUsed/>
  </w:style>
  <w:style w:type="numbering" w:styleId="37523" w:default="1">
    <w:name w:val="No List"/>
    <w:uiPriority w:val="99"/>
    <w:semiHidden/>
    <w:unhideWhenUsed/>
  </w:style>
  <w:style w:type="table" w:styleId="375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2023-05-03T12:39:28Z</dcterms:modified>
</cp:coreProperties>
</file>