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A1" w:rsidRPr="009757EE" w:rsidRDefault="00773CA4" w:rsidP="00033EA1">
      <w:pPr>
        <w:spacing w:line="240" w:lineRule="auto"/>
        <w:ind w:left="2835" w:right="-567" w:firstLine="0"/>
        <w:rPr>
          <w:rFonts w:eastAsia="Lucida Sans Unicode" w:cs="Mangal"/>
          <w:kern w:val="3"/>
          <w:sz w:val="18"/>
          <w:szCs w:val="18"/>
          <w:lang w:eastAsia="zh-CN" w:bidi="hi-IN"/>
        </w:rPr>
      </w:pPr>
      <w:r w:rsidRPr="009757EE">
        <w:rPr>
          <w:color w:val="44546A"/>
          <w:sz w:val="18"/>
          <w:szCs w:val="18"/>
        </w:rPr>
        <w:br/>
      </w:r>
    </w:p>
    <w:p w:rsidR="00033EA1" w:rsidRPr="00633D02" w:rsidRDefault="00033EA1" w:rsidP="00033EA1">
      <w:pPr>
        <w:spacing w:line="240" w:lineRule="auto"/>
        <w:ind w:firstLine="0"/>
        <w:rPr>
          <w:b/>
          <w:szCs w:val="28"/>
        </w:rPr>
      </w:pPr>
      <w:r w:rsidRPr="00633D02">
        <w:rPr>
          <w:b/>
          <w:szCs w:val="28"/>
        </w:rPr>
        <w:t>ООО «Гео-центр СК»</w:t>
      </w:r>
    </w:p>
    <w:p w:rsidR="00033EA1" w:rsidRPr="00633D02" w:rsidRDefault="00033EA1" w:rsidP="00033EA1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355035, г. Ставрополь, пр. Кулакова, 12б, оф 1</w:t>
      </w:r>
    </w:p>
    <w:p w:rsidR="00033EA1" w:rsidRPr="00633D02" w:rsidRDefault="00033EA1" w:rsidP="00033EA1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ИНН 2635104623, ОГРН 1072635016970</w:t>
      </w:r>
    </w:p>
    <w:p w:rsidR="00033EA1" w:rsidRPr="00AF1FEC" w:rsidRDefault="00033EA1" w:rsidP="00033EA1">
      <w:pPr>
        <w:spacing w:line="240" w:lineRule="auto"/>
        <w:ind w:firstLine="0"/>
        <w:rPr>
          <w:sz w:val="24"/>
          <w:szCs w:val="24"/>
          <w:lang w:val="en-US"/>
        </w:rPr>
      </w:pPr>
      <w:r w:rsidRPr="00633D02">
        <w:rPr>
          <w:sz w:val="24"/>
          <w:szCs w:val="24"/>
        </w:rPr>
        <w:t>Тел</w:t>
      </w:r>
      <w:r w:rsidRPr="00AF1FEC">
        <w:rPr>
          <w:sz w:val="24"/>
          <w:szCs w:val="24"/>
          <w:lang w:val="en-US"/>
        </w:rPr>
        <w:t>: (8652)33-36-60</w:t>
      </w:r>
    </w:p>
    <w:p w:rsidR="00033EA1" w:rsidRPr="00AF1FEC" w:rsidRDefault="00033EA1" w:rsidP="00033EA1">
      <w:pPr>
        <w:spacing w:line="240" w:lineRule="auto"/>
        <w:ind w:firstLine="0"/>
        <w:rPr>
          <w:sz w:val="24"/>
          <w:szCs w:val="24"/>
          <w:lang w:val="en-US"/>
        </w:rPr>
      </w:pPr>
      <w:proofErr w:type="gramStart"/>
      <w:r w:rsidRPr="00633D02">
        <w:rPr>
          <w:sz w:val="24"/>
          <w:szCs w:val="24"/>
          <w:lang w:val="en-US"/>
        </w:rPr>
        <w:t>e</w:t>
      </w:r>
      <w:r w:rsidRPr="00AF1FEC">
        <w:rPr>
          <w:sz w:val="24"/>
          <w:szCs w:val="24"/>
          <w:lang w:val="en-US"/>
        </w:rPr>
        <w:t>-</w:t>
      </w:r>
      <w:r w:rsidRPr="00633D02">
        <w:rPr>
          <w:sz w:val="24"/>
          <w:szCs w:val="24"/>
          <w:lang w:val="en-US"/>
        </w:rPr>
        <w:t>mail</w:t>
      </w:r>
      <w:proofErr w:type="gramEnd"/>
      <w:r w:rsidRPr="00AF1FEC">
        <w:rPr>
          <w:sz w:val="24"/>
          <w:szCs w:val="24"/>
          <w:lang w:val="en-US"/>
        </w:rPr>
        <w:t xml:space="preserve">: </w:t>
      </w:r>
      <w:r w:rsidRPr="00633D02">
        <w:rPr>
          <w:sz w:val="24"/>
          <w:szCs w:val="24"/>
          <w:lang w:val="en-US"/>
        </w:rPr>
        <w:t>Geocentr</w:t>
      </w:r>
      <w:r w:rsidRPr="00AF1FEC">
        <w:rPr>
          <w:sz w:val="24"/>
          <w:szCs w:val="24"/>
          <w:lang w:val="en-US"/>
        </w:rPr>
        <w:t>_</w:t>
      </w:r>
      <w:r w:rsidRPr="00633D02">
        <w:rPr>
          <w:sz w:val="24"/>
          <w:szCs w:val="24"/>
          <w:lang w:val="en-US"/>
        </w:rPr>
        <w:t>sk</w:t>
      </w:r>
      <w:r w:rsidRPr="00AF1FEC">
        <w:rPr>
          <w:sz w:val="24"/>
          <w:szCs w:val="24"/>
          <w:lang w:val="en-US"/>
        </w:rPr>
        <w:t>@</w:t>
      </w:r>
      <w:r w:rsidRPr="00633D02">
        <w:rPr>
          <w:sz w:val="24"/>
          <w:szCs w:val="24"/>
          <w:lang w:val="en-US"/>
        </w:rPr>
        <w:t>mail</w:t>
      </w:r>
      <w:r w:rsidRPr="00AF1FEC">
        <w:rPr>
          <w:sz w:val="24"/>
          <w:szCs w:val="24"/>
          <w:lang w:val="en-US"/>
        </w:rPr>
        <w:t>.</w:t>
      </w:r>
      <w:r w:rsidRPr="00633D02">
        <w:rPr>
          <w:sz w:val="24"/>
          <w:szCs w:val="24"/>
          <w:lang w:val="en-US"/>
        </w:rPr>
        <w:t>ru</w:t>
      </w:r>
    </w:p>
    <w:p w:rsidR="00033EA1" w:rsidRPr="00AF1FEC" w:rsidRDefault="00033EA1" w:rsidP="00033EA1">
      <w:pPr>
        <w:ind w:firstLine="0"/>
        <w:jc w:val="center"/>
        <w:rPr>
          <w:sz w:val="20"/>
          <w:lang w:val="en-US" w:eastAsia="ar-SA"/>
        </w:rPr>
      </w:pPr>
    </w:p>
    <w:p w:rsidR="00033EA1" w:rsidRPr="00AF1FEC" w:rsidRDefault="00033EA1" w:rsidP="00033EA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033EA1" w:rsidRPr="00AF1FEC" w:rsidRDefault="00033EA1" w:rsidP="00033EA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033EA1" w:rsidRPr="00633D02" w:rsidRDefault="00033EA1" w:rsidP="00033EA1">
      <w:pPr>
        <w:widowControl w:val="0"/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  <w:lang w:eastAsia="ar-SA"/>
        </w:rPr>
        <w:t>Заказчик:</w:t>
      </w:r>
      <w:r w:rsidRPr="00633D02">
        <w:rPr>
          <w:snapToGrid w:val="0"/>
          <w:sz w:val="24"/>
          <w:szCs w:val="24"/>
        </w:rPr>
        <w:t xml:space="preserve"> ООО </w:t>
      </w:r>
      <w:r w:rsidRPr="00633D02">
        <w:rPr>
          <w:sz w:val="24"/>
          <w:szCs w:val="24"/>
        </w:rPr>
        <w:t>«</w:t>
      </w:r>
      <w:proofErr w:type="spellStart"/>
      <w:r w:rsidRPr="00633D02">
        <w:rPr>
          <w:sz w:val="24"/>
          <w:szCs w:val="24"/>
        </w:rPr>
        <w:t>СоюзДонСтрой</w:t>
      </w:r>
      <w:proofErr w:type="spellEnd"/>
      <w:r w:rsidRPr="00633D02">
        <w:rPr>
          <w:sz w:val="24"/>
          <w:szCs w:val="24"/>
        </w:rPr>
        <w:t>»</w:t>
      </w: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ind w:firstLine="0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D213DC" w:rsidRDefault="00D213DC" w:rsidP="00D213D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:rsidR="00D213DC" w:rsidRDefault="00D213DC" w:rsidP="00D213D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:rsidR="00D213DC" w:rsidRDefault="00D213DC" w:rsidP="00D213DC">
      <w:pPr>
        <w:spacing w:line="240" w:lineRule="auto"/>
        <w:ind w:firstLine="0"/>
        <w:jc w:val="center"/>
        <w:rPr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планировки территории</w:t>
      </w: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D213DC" w:rsidP="00033EA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2024</w:t>
      </w:r>
      <w:r w:rsidR="00033EA1">
        <w:rPr>
          <w:b/>
          <w:bCs/>
        </w:rPr>
        <w:t>/04-2-ППТ</w:t>
      </w: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</w:pPr>
    </w:p>
    <w:p w:rsidR="00033EA1" w:rsidRDefault="00033EA1" w:rsidP="00033EA1">
      <w:pPr>
        <w:spacing w:line="240" w:lineRule="auto"/>
        <w:ind w:firstLine="0"/>
      </w:pPr>
    </w:p>
    <w:p w:rsidR="00033EA1" w:rsidRDefault="00033EA1" w:rsidP="00033EA1">
      <w:pPr>
        <w:spacing w:line="240" w:lineRule="auto"/>
        <w:ind w:firstLine="0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D213DC" w:rsidP="00033EA1">
      <w:pPr>
        <w:spacing w:line="240" w:lineRule="auto"/>
        <w:ind w:firstLine="0"/>
        <w:jc w:val="center"/>
      </w:pPr>
      <w:r>
        <w:t>2024</w:t>
      </w:r>
      <w:r w:rsidR="00033EA1">
        <w:t xml:space="preserve"> год</w:t>
      </w:r>
    </w:p>
    <w:p w:rsidR="00033EA1" w:rsidRDefault="00033EA1" w:rsidP="00033EA1">
      <w:pPr>
        <w:spacing w:after="160" w:line="259" w:lineRule="auto"/>
        <w:ind w:firstLine="0"/>
      </w:pPr>
      <w:r>
        <w:br w:type="page"/>
      </w:r>
    </w:p>
    <w:p w:rsidR="00033EA1" w:rsidRDefault="00033EA1" w:rsidP="00033EA1">
      <w:pPr>
        <w:spacing w:after="160" w:line="256" w:lineRule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Состав документации по планировке территории</w:t>
      </w:r>
    </w:p>
    <w:p w:rsidR="00033EA1" w:rsidRDefault="00033EA1" w:rsidP="00033EA1">
      <w:pPr>
        <w:spacing w:line="256" w:lineRule="auto"/>
        <w:ind w:firstLine="0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3544"/>
        <w:gridCol w:w="3396"/>
      </w:tblGrid>
      <w:tr w:rsidR="00033EA1" w:rsidTr="00A40F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A1" w:rsidRDefault="00033EA1" w:rsidP="00A40FEF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A1" w:rsidRDefault="00033EA1" w:rsidP="00A40FEF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Том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A1" w:rsidRDefault="00033EA1" w:rsidP="00A40FEF">
            <w:pPr>
              <w:spacing w:line="240" w:lineRule="auto"/>
              <w:ind w:firstLine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Раздел</w:t>
            </w:r>
          </w:p>
        </w:tc>
      </w:tr>
      <w:tr w:rsidR="00033EA1" w:rsidTr="00A40F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Pr="00F558FD" w:rsidRDefault="00033EA1" w:rsidP="00A40FEF">
            <w:pPr>
              <w:spacing w:line="240" w:lineRule="auto"/>
              <w:ind w:firstLine="0"/>
              <w:rPr>
                <w:b/>
                <w:bCs/>
                <w:sz w:val="26"/>
                <w:szCs w:val="26"/>
              </w:rPr>
            </w:pPr>
            <w:r w:rsidRPr="00F558FD">
              <w:rPr>
                <w:b/>
                <w:bCs/>
                <w:sz w:val="26"/>
                <w:szCs w:val="26"/>
              </w:rPr>
              <w:t>2023/04-2-ППТ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033EA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Основная часть проекта планировки территории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A40FEF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 Графическая часть</w:t>
            </w:r>
          </w:p>
          <w:p w:rsidR="00033EA1" w:rsidRDefault="00033EA1" w:rsidP="00A40FEF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 Положение о размещении линейных объектов</w:t>
            </w:r>
          </w:p>
        </w:tc>
      </w:tr>
      <w:tr w:rsidR="00033EA1" w:rsidTr="00A40F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Pr="00F558FD" w:rsidRDefault="00033EA1" w:rsidP="00A40FEF">
            <w:pPr>
              <w:spacing w:line="240" w:lineRule="auto"/>
              <w:ind w:firstLine="0"/>
              <w:rPr>
                <w:b/>
                <w:bCs/>
                <w:sz w:val="26"/>
                <w:szCs w:val="26"/>
              </w:rPr>
            </w:pPr>
            <w:r w:rsidRPr="00F558FD">
              <w:rPr>
                <w:b/>
                <w:bCs/>
                <w:sz w:val="26"/>
                <w:szCs w:val="26"/>
              </w:rPr>
              <w:t>2023/04-2-ППТ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033EA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Материалы по обоснованию проекта планировки территории 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A40FEF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 Графическая часть</w:t>
            </w:r>
          </w:p>
          <w:p w:rsidR="00033EA1" w:rsidRDefault="00033EA1" w:rsidP="00A40FEF">
            <w:pPr>
              <w:tabs>
                <w:tab w:val="left" w:pos="320"/>
              </w:tabs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 Пояснительная записка</w:t>
            </w:r>
          </w:p>
        </w:tc>
      </w:tr>
      <w:tr w:rsidR="00033EA1" w:rsidTr="00A40F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Pr="00F558FD" w:rsidRDefault="00033EA1" w:rsidP="00A40FEF">
            <w:pPr>
              <w:spacing w:line="240" w:lineRule="auto"/>
              <w:ind w:firstLine="0"/>
              <w:rPr>
                <w:sz w:val="26"/>
                <w:szCs w:val="26"/>
                <w:lang w:eastAsia="en-US"/>
              </w:rPr>
            </w:pPr>
            <w:r w:rsidRPr="00F558FD">
              <w:rPr>
                <w:b/>
                <w:bCs/>
                <w:sz w:val="26"/>
                <w:szCs w:val="26"/>
              </w:rPr>
              <w:t>2023/04-2</w:t>
            </w:r>
            <w:r w:rsidRPr="00F558FD">
              <w:rPr>
                <w:b/>
                <w:bCs/>
                <w:sz w:val="26"/>
                <w:szCs w:val="26"/>
                <w:lang w:eastAsia="en-US"/>
              </w:rPr>
              <w:t>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033EA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Основная часть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033EA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033EA1" w:rsidRDefault="00033EA1" w:rsidP="00033EA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Текстовая часть</w:t>
            </w:r>
          </w:p>
        </w:tc>
      </w:tr>
      <w:tr w:rsidR="00033EA1" w:rsidTr="00A40FEF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Pr="00F558FD" w:rsidRDefault="00033EA1" w:rsidP="00A40FEF">
            <w:pPr>
              <w:spacing w:line="240" w:lineRule="auto"/>
              <w:ind w:firstLine="0"/>
              <w:rPr>
                <w:b/>
                <w:bCs/>
                <w:sz w:val="26"/>
                <w:szCs w:val="26"/>
                <w:lang w:eastAsia="en-US"/>
              </w:rPr>
            </w:pPr>
            <w:r w:rsidRPr="00F558FD">
              <w:rPr>
                <w:b/>
                <w:bCs/>
                <w:sz w:val="26"/>
                <w:szCs w:val="26"/>
              </w:rPr>
              <w:t>2023/04-2</w:t>
            </w:r>
            <w:r w:rsidRPr="00F558FD">
              <w:rPr>
                <w:b/>
                <w:bCs/>
                <w:sz w:val="26"/>
                <w:szCs w:val="26"/>
                <w:lang w:eastAsia="en-US"/>
              </w:rPr>
              <w:t>-ПМТ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033EA1">
            <w:pPr>
              <w:pStyle w:val="a3"/>
              <w:numPr>
                <w:ilvl w:val="0"/>
                <w:numId w:val="1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Материалы по обоснованию проекта межевания территории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EA1" w:rsidRDefault="00033EA1" w:rsidP="00033EA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Графическая часть</w:t>
            </w:r>
          </w:p>
          <w:p w:rsidR="00033EA1" w:rsidRDefault="00033EA1" w:rsidP="00033EA1">
            <w:pPr>
              <w:pStyle w:val="a3"/>
              <w:numPr>
                <w:ilvl w:val="0"/>
                <w:numId w:val="2"/>
              </w:numPr>
              <w:tabs>
                <w:tab w:val="left" w:pos="320"/>
              </w:tabs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Пояснительная записка</w:t>
            </w:r>
          </w:p>
        </w:tc>
      </w:tr>
    </w:tbl>
    <w:p w:rsidR="00033EA1" w:rsidRPr="00633D02" w:rsidRDefault="00033EA1" w:rsidP="00033EA1">
      <w:pPr>
        <w:spacing w:line="240" w:lineRule="auto"/>
        <w:ind w:firstLine="0"/>
        <w:rPr>
          <w:b/>
          <w:szCs w:val="28"/>
        </w:rPr>
      </w:pPr>
      <w:r>
        <w:br w:type="page"/>
      </w:r>
      <w:r w:rsidRPr="00633D02">
        <w:rPr>
          <w:b/>
          <w:szCs w:val="28"/>
        </w:rPr>
        <w:lastRenderedPageBreak/>
        <w:t>ООО «Гео-центр СК»</w:t>
      </w:r>
    </w:p>
    <w:p w:rsidR="00033EA1" w:rsidRPr="00633D02" w:rsidRDefault="00033EA1" w:rsidP="00033EA1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355035, г. Ставрополь, пр. Кулакова, 12б, оф 1</w:t>
      </w:r>
    </w:p>
    <w:p w:rsidR="00033EA1" w:rsidRPr="00633D02" w:rsidRDefault="00033EA1" w:rsidP="00033EA1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ИНН 2635104623, ОГРН 1072635016970</w:t>
      </w:r>
    </w:p>
    <w:p w:rsidR="00033EA1" w:rsidRPr="002D16C9" w:rsidRDefault="00033EA1" w:rsidP="00033EA1">
      <w:pPr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</w:rPr>
        <w:t>Тел</w:t>
      </w:r>
      <w:r w:rsidRPr="002D16C9">
        <w:rPr>
          <w:sz w:val="24"/>
          <w:szCs w:val="24"/>
        </w:rPr>
        <w:t>: (8652)33-36-60</w:t>
      </w:r>
    </w:p>
    <w:p w:rsidR="00033EA1" w:rsidRPr="000126E2" w:rsidRDefault="00033EA1" w:rsidP="00033EA1">
      <w:pPr>
        <w:spacing w:line="240" w:lineRule="auto"/>
        <w:ind w:firstLine="0"/>
        <w:rPr>
          <w:sz w:val="24"/>
          <w:szCs w:val="24"/>
          <w:lang w:val="en-US"/>
        </w:rPr>
      </w:pPr>
      <w:proofErr w:type="gramStart"/>
      <w:r w:rsidRPr="00633D02">
        <w:rPr>
          <w:sz w:val="24"/>
          <w:szCs w:val="24"/>
          <w:lang w:val="en-US"/>
        </w:rPr>
        <w:t>e</w:t>
      </w:r>
      <w:r w:rsidRPr="000126E2">
        <w:rPr>
          <w:sz w:val="24"/>
          <w:szCs w:val="24"/>
          <w:lang w:val="en-US"/>
        </w:rPr>
        <w:t>-</w:t>
      </w:r>
      <w:r w:rsidRPr="00633D02">
        <w:rPr>
          <w:sz w:val="24"/>
          <w:szCs w:val="24"/>
          <w:lang w:val="en-US"/>
        </w:rPr>
        <w:t>mail</w:t>
      </w:r>
      <w:proofErr w:type="gramEnd"/>
      <w:r w:rsidRPr="000126E2">
        <w:rPr>
          <w:sz w:val="24"/>
          <w:szCs w:val="24"/>
          <w:lang w:val="en-US"/>
        </w:rPr>
        <w:t xml:space="preserve">: </w:t>
      </w:r>
      <w:r w:rsidRPr="00633D02">
        <w:rPr>
          <w:sz w:val="24"/>
          <w:szCs w:val="24"/>
          <w:lang w:val="en-US"/>
        </w:rPr>
        <w:t>Geocentr</w:t>
      </w:r>
      <w:r w:rsidRPr="000126E2">
        <w:rPr>
          <w:sz w:val="24"/>
          <w:szCs w:val="24"/>
          <w:lang w:val="en-US"/>
        </w:rPr>
        <w:t>_</w:t>
      </w:r>
      <w:r w:rsidRPr="00633D02">
        <w:rPr>
          <w:sz w:val="24"/>
          <w:szCs w:val="24"/>
          <w:lang w:val="en-US"/>
        </w:rPr>
        <w:t>sk</w:t>
      </w:r>
      <w:r w:rsidRPr="000126E2">
        <w:rPr>
          <w:sz w:val="24"/>
          <w:szCs w:val="24"/>
          <w:lang w:val="en-US"/>
        </w:rPr>
        <w:t>@</w:t>
      </w:r>
      <w:r w:rsidRPr="00633D02">
        <w:rPr>
          <w:sz w:val="24"/>
          <w:szCs w:val="24"/>
          <w:lang w:val="en-US"/>
        </w:rPr>
        <w:t>mail</w:t>
      </w:r>
      <w:r w:rsidRPr="000126E2">
        <w:rPr>
          <w:sz w:val="24"/>
          <w:szCs w:val="24"/>
          <w:lang w:val="en-US"/>
        </w:rPr>
        <w:t>.</w:t>
      </w:r>
      <w:r w:rsidRPr="00633D02">
        <w:rPr>
          <w:sz w:val="24"/>
          <w:szCs w:val="24"/>
          <w:lang w:val="en-US"/>
        </w:rPr>
        <w:t>ru</w:t>
      </w:r>
    </w:p>
    <w:p w:rsidR="00033EA1" w:rsidRPr="000126E2" w:rsidRDefault="00033EA1" w:rsidP="00033EA1">
      <w:pPr>
        <w:ind w:firstLine="0"/>
        <w:jc w:val="center"/>
        <w:rPr>
          <w:sz w:val="20"/>
          <w:lang w:val="en-US" w:eastAsia="ar-SA"/>
        </w:rPr>
      </w:pPr>
    </w:p>
    <w:p w:rsidR="00033EA1" w:rsidRPr="000126E2" w:rsidRDefault="00033EA1" w:rsidP="00033EA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033EA1" w:rsidRPr="000126E2" w:rsidRDefault="00033EA1" w:rsidP="00033EA1">
      <w:pPr>
        <w:widowControl w:val="0"/>
        <w:spacing w:line="240" w:lineRule="auto"/>
        <w:ind w:firstLine="0"/>
        <w:rPr>
          <w:sz w:val="24"/>
          <w:szCs w:val="24"/>
          <w:lang w:val="en-US" w:eastAsia="ar-SA"/>
        </w:rPr>
      </w:pPr>
    </w:p>
    <w:p w:rsidR="00033EA1" w:rsidRPr="00633D02" w:rsidRDefault="00033EA1" w:rsidP="00033EA1">
      <w:pPr>
        <w:widowControl w:val="0"/>
        <w:spacing w:line="240" w:lineRule="auto"/>
        <w:ind w:firstLine="0"/>
        <w:rPr>
          <w:sz w:val="24"/>
          <w:szCs w:val="24"/>
        </w:rPr>
      </w:pPr>
      <w:r w:rsidRPr="00633D02">
        <w:rPr>
          <w:sz w:val="24"/>
          <w:szCs w:val="24"/>
          <w:lang w:eastAsia="ar-SA"/>
        </w:rPr>
        <w:t>Заказчик:</w:t>
      </w:r>
      <w:r w:rsidRPr="00633D02">
        <w:rPr>
          <w:snapToGrid w:val="0"/>
          <w:sz w:val="24"/>
          <w:szCs w:val="24"/>
        </w:rPr>
        <w:t xml:space="preserve"> ООО </w:t>
      </w:r>
      <w:r w:rsidRPr="00633D02">
        <w:rPr>
          <w:sz w:val="24"/>
          <w:szCs w:val="24"/>
        </w:rPr>
        <w:t>«</w:t>
      </w:r>
      <w:proofErr w:type="spellStart"/>
      <w:r w:rsidRPr="00633D02">
        <w:rPr>
          <w:sz w:val="24"/>
          <w:szCs w:val="24"/>
        </w:rPr>
        <w:t>СоюзДонСтрой</w:t>
      </w:r>
      <w:proofErr w:type="spellEnd"/>
      <w:r w:rsidRPr="00633D02">
        <w:rPr>
          <w:sz w:val="24"/>
          <w:szCs w:val="24"/>
        </w:rPr>
        <w:t>»</w:t>
      </w: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suppressAutoHyphens/>
        <w:autoSpaceDN w:val="0"/>
        <w:spacing w:line="240" w:lineRule="auto"/>
        <w:ind w:left="-284" w:firstLine="0"/>
        <w:jc w:val="center"/>
        <w:rPr>
          <w:rFonts w:eastAsia="Lucida Sans Unicode" w:cs="Mangal"/>
          <w:kern w:val="3"/>
          <w:sz w:val="18"/>
          <w:szCs w:val="18"/>
          <w:lang w:eastAsia="zh-CN" w:bidi="hi-IN"/>
        </w:rPr>
      </w:pPr>
    </w:p>
    <w:p w:rsidR="00033EA1" w:rsidRPr="009757EE" w:rsidRDefault="00033EA1" w:rsidP="00033EA1">
      <w:pPr>
        <w:ind w:firstLine="0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033EA1" w:rsidRPr="009757EE" w:rsidRDefault="00033EA1" w:rsidP="00033EA1">
      <w:pPr>
        <w:spacing w:line="240" w:lineRule="auto"/>
        <w:ind w:firstLine="0"/>
        <w:jc w:val="center"/>
      </w:pPr>
    </w:p>
    <w:p w:rsidR="00D213DC" w:rsidRDefault="00D213DC" w:rsidP="00D213D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Внесение изменений в документацию по планировке территории</w:t>
      </w:r>
    </w:p>
    <w:p w:rsidR="00D213DC" w:rsidRDefault="00D213DC" w:rsidP="00D213DC">
      <w:pPr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(проект планировки территории и проект межевания территории)</w:t>
      </w:r>
    </w:p>
    <w:p w:rsidR="00D213DC" w:rsidRDefault="00D213DC" w:rsidP="00D213DC">
      <w:pPr>
        <w:spacing w:line="240" w:lineRule="auto"/>
        <w:ind w:firstLine="0"/>
        <w:jc w:val="center"/>
        <w:rPr>
          <w:bCs/>
        </w:rPr>
      </w:pPr>
      <w:r>
        <w:rPr>
          <w:bCs/>
          <w:szCs w:val="28"/>
        </w:rPr>
        <w:t>объекта «Строительство канализационной насосной станции, напорной канализационной линии и очистных сооружений канализации в Промышленном районе города Ставрополя, в том числе для комплексной жилищной застройки» для обеспечения государственных нужд Ставропольского края»</w:t>
      </w: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Проект планировки территории</w:t>
      </w: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D213DC" w:rsidP="00033EA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2024</w:t>
      </w:r>
      <w:r w:rsidR="00033EA1">
        <w:rPr>
          <w:b/>
          <w:bCs/>
        </w:rPr>
        <w:t>/04-2-ППТ</w:t>
      </w: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</w:p>
    <w:p w:rsidR="00033EA1" w:rsidRDefault="00033EA1" w:rsidP="00033EA1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Том 1: «Основная часть проекта планировки территории»</w:t>
      </w: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  <w:r>
        <w:t>Раздел 1: «</w:t>
      </w:r>
      <w:r>
        <w:rPr>
          <w:sz w:val="26"/>
          <w:szCs w:val="26"/>
          <w:lang w:eastAsia="en-US"/>
        </w:rPr>
        <w:t>Графическая часть</w:t>
      </w:r>
      <w:r>
        <w:t>»</w:t>
      </w: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033EA1" w:rsidP="00033EA1">
      <w:pPr>
        <w:spacing w:line="240" w:lineRule="auto"/>
        <w:ind w:firstLine="0"/>
        <w:jc w:val="center"/>
      </w:pPr>
    </w:p>
    <w:p w:rsidR="00033EA1" w:rsidRDefault="00D213DC" w:rsidP="00033EA1">
      <w:pPr>
        <w:spacing w:line="240" w:lineRule="auto"/>
        <w:ind w:firstLine="0"/>
        <w:jc w:val="center"/>
      </w:pPr>
      <w:r>
        <w:t>2024</w:t>
      </w:r>
      <w:r w:rsidR="00033EA1">
        <w:t xml:space="preserve"> год</w:t>
      </w:r>
    </w:p>
    <w:p w:rsidR="00033EA1" w:rsidRDefault="00033EA1" w:rsidP="00033EA1">
      <w:pPr>
        <w:spacing w:after="160" w:line="259" w:lineRule="auto"/>
        <w:ind w:firstLine="0"/>
      </w:pPr>
      <w:r>
        <w:br w:type="page"/>
      </w:r>
    </w:p>
    <w:p w:rsidR="00773CA4" w:rsidRPr="00DC51C6" w:rsidRDefault="00CD6FD2" w:rsidP="00033EA1">
      <w:pPr>
        <w:spacing w:line="240" w:lineRule="auto"/>
        <w:ind w:left="2835" w:right="-567" w:firstLine="0"/>
        <w:rPr>
          <w:b/>
          <w:bCs/>
          <w:szCs w:val="28"/>
        </w:rPr>
      </w:pPr>
      <w:sdt>
        <w:sdtPr>
          <w:id w:val="-1837365555"/>
        </w:sdtPr>
        <w:sdtEndPr>
          <w:rPr>
            <w:b/>
            <w:bCs/>
          </w:rPr>
        </w:sdtEndPr>
        <w:sdtContent>
          <w:r w:rsidR="00773CA4" w:rsidRPr="00DC51C6">
            <w:rPr>
              <w:b/>
              <w:bCs/>
              <w:szCs w:val="28"/>
            </w:rPr>
            <w:t>Содержание</w:t>
          </w:r>
          <w:r w:rsidR="000B0B85">
            <w:rPr>
              <w:b/>
              <w:bCs/>
              <w:szCs w:val="28"/>
            </w:rPr>
            <w:t xml:space="preserve">  графической части</w:t>
          </w:r>
        </w:sdtContent>
      </w:sdt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0B0B85" w:rsidTr="000B0B85">
        <w:tc>
          <w:tcPr>
            <w:tcW w:w="8188" w:type="dxa"/>
          </w:tcPr>
          <w:p w:rsidR="000B0B85" w:rsidRPr="00F239E9" w:rsidRDefault="000B0B85" w:rsidP="000126E2">
            <w:pPr>
              <w:pStyle w:val="11"/>
              <w:rPr>
                <w:noProof/>
              </w:rPr>
            </w:pPr>
            <w:r w:rsidRPr="00F239E9">
              <w:rPr>
                <w:noProof/>
              </w:rPr>
              <w:t>Наименование</w:t>
            </w:r>
          </w:p>
        </w:tc>
        <w:tc>
          <w:tcPr>
            <w:tcW w:w="1383" w:type="dxa"/>
          </w:tcPr>
          <w:p w:rsidR="000B0B85" w:rsidRPr="00F239E9" w:rsidRDefault="000B0B85" w:rsidP="000126E2">
            <w:pPr>
              <w:pStyle w:val="11"/>
              <w:rPr>
                <w:noProof/>
              </w:rPr>
            </w:pPr>
            <w:r w:rsidRPr="00F239E9">
              <w:rPr>
                <w:noProof/>
              </w:rPr>
              <w:t>Кол-во листов</w:t>
            </w:r>
          </w:p>
        </w:tc>
      </w:tr>
      <w:tr w:rsidR="000B0B85" w:rsidTr="000B0B85">
        <w:tc>
          <w:tcPr>
            <w:tcW w:w="8188" w:type="dxa"/>
          </w:tcPr>
          <w:p w:rsidR="000B0B85" w:rsidRPr="00F239E9" w:rsidRDefault="000D7388" w:rsidP="000126E2">
            <w:pPr>
              <w:pStyle w:val="11"/>
              <w:rPr>
                <w:noProof/>
              </w:rPr>
            </w:pPr>
            <w:r>
              <w:rPr>
                <w:noProof/>
              </w:rPr>
              <w:t>Раздел 1. Графическая часть</w:t>
            </w:r>
          </w:p>
        </w:tc>
        <w:tc>
          <w:tcPr>
            <w:tcW w:w="1383" w:type="dxa"/>
          </w:tcPr>
          <w:p w:rsidR="000B0B85" w:rsidRPr="00F239E9" w:rsidRDefault="000B0B85" w:rsidP="000126E2">
            <w:pPr>
              <w:pStyle w:val="11"/>
              <w:rPr>
                <w:noProof/>
              </w:rPr>
            </w:pPr>
          </w:p>
        </w:tc>
      </w:tr>
      <w:tr w:rsidR="000B0B85" w:rsidTr="000B0B85">
        <w:tc>
          <w:tcPr>
            <w:tcW w:w="8188" w:type="dxa"/>
          </w:tcPr>
          <w:p w:rsidR="000B0B85" w:rsidRPr="00F239E9" w:rsidRDefault="000D7388" w:rsidP="000126E2">
            <w:pPr>
              <w:pStyle w:val="11"/>
              <w:rPr>
                <w:noProof/>
              </w:rPr>
            </w:pPr>
            <w:r>
              <w:rPr>
                <w:noProof/>
              </w:rPr>
              <w:t>Чертёж границ зон планируемого размещения линейных объектов М 1:2000</w:t>
            </w:r>
          </w:p>
        </w:tc>
        <w:tc>
          <w:tcPr>
            <w:tcW w:w="1383" w:type="dxa"/>
          </w:tcPr>
          <w:p w:rsidR="000B0B85" w:rsidRPr="00F239E9" w:rsidRDefault="00CD6FD2" w:rsidP="000126E2">
            <w:pPr>
              <w:pStyle w:val="11"/>
              <w:rPr>
                <w:noProof/>
              </w:rPr>
            </w:pPr>
            <w:r>
              <w:rPr>
                <w:noProof/>
              </w:rPr>
              <w:t>6</w:t>
            </w:r>
          </w:p>
        </w:tc>
      </w:tr>
      <w:tr w:rsidR="000126E2" w:rsidTr="000B0B85">
        <w:tc>
          <w:tcPr>
            <w:tcW w:w="8188" w:type="dxa"/>
          </w:tcPr>
          <w:p w:rsidR="000126E2" w:rsidRDefault="000126E2" w:rsidP="000126E2">
            <w:pPr>
              <w:pStyle w:val="11"/>
              <w:rPr>
                <w:noProof/>
              </w:rPr>
            </w:pPr>
            <w:r>
              <w:rPr>
                <w:noProof/>
              </w:rPr>
              <w:t>Чертёж границ зон планируемого размещения линейных объектов, подлежащих реконструкции в связи с изменением их местоположения  М 1:2000</w:t>
            </w:r>
          </w:p>
        </w:tc>
        <w:tc>
          <w:tcPr>
            <w:tcW w:w="1383" w:type="dxa"/>
          </w:tcPr>
          <w:p w:rsidR="000126E2" w:rsidRDefault="00CD6FD2" w:rsidP="000126E2">
            <w:pPr>
              <w:pStyle w:val="11"/>
              <w:rPr>
                <w:noProof/>
              </w:rPr>
            </w:pPr>
            <w:r>
              <w:rPr>
                <w:noProof/>
              </w:rPr>
              <w:t>6</w:t>
            </w:r>
            <w:bookmarkStart w:id="0" w:name="_GoBack"/>
            <w:bookmarkEnd w:id="0"/>
          </w:p>
        </w:tc>
      </w:tr>
    </w:tbl>
    <w:p w:rsidR="000B0B85" w:rsidRPr="00C1672F" w:rsidRDefault="000B0B85" w:rsidP="000126E2">
      <w:pPr>
        <w:pStyle w:val="11"/>
        <w:rPr>
          <w:noProof/>
        </w:rPr>
      </w:pPr>
    </w:p>
    <w:p w:rsidR="00486E98" w:rsidRDefault="00486E98"/>
    <w:sectPr w:rsidR="00486E98" w:rsidSect="000B0B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26D79"/>
    <w:multiLevelType w:val="hybridMultilevel"/>
    <w:tmpl w:val="52C4ABB8"/>
    <w:lvl w:ilvl="0" w:tplc="D82A4DE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133CF"/>
    <w:multiLevelType w:val="hybridMultilevel"/>
    <w:tmpl w:val="EF4CF08A"/>
    <w:lvl w:ilvl="0" w:tplc="FA4847B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3CA4"/>
    <w:rsid w:val="000126E2"/>
    <w:rsid w:val="00033EA1"/>
    <w:rsid w:val="000B0B85"/>
    <w:rsid w:val="000D7388"/>
    <w:rsid w:val="003817B4"/>
    <w:rsid w:val="00486E98"/>
    <w:rsid w:val="00570842"/>
    <w:rsid w:val="005C600E"/>
    <w:rsid w:val="0069610C"/>
    <w:rsid w:val="00773CA4"/>
    <w:rsid w:val="00CA4257"/>
    <w:rsid w:val="00CD6FD2"/>
    <w:rsid w:val="00D213DC"/>
    <w:rsid w:val="00F239E9"/>
    <w:rsid w:val="00F7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126E2"/>
    <w:pPr>
      <w:tabs>
        <w:tab w:val="left" w:pos="440"/>
        <w:tab w:val="right" w:leader="dot" w:pos="9345"/>
      </w:tabs>
      <w:spacing w:line="276" w:lineRule="auto"/>
      <w:ind w:firstLine="0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A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C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73CA4"/>
    <w:pPr>
      <w:spacing w:line="240" w:lineRule="auto"/>
      <w:ind w:left="720" w:firstLine="0"/>
      <w:contextualSpacing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773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773CA4"/>
    <w:pPr>
      <w:spacing w:before="240" w:line="259" w:lineRule="auto"/>
      <w:ind w:firstLine="0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C600E"/>
    <w:pPr>
      <w:tabs>
        <w:tab w:val="left" w:pos="440"/>
        <w:tab w:val="right" w:leader="dot" w:pos="9345"/>
      </w:tabs>
      <w:spacing w:line="276" w:lineRule="auto"/>
      <w:ind w:firstLine="0"/>
    </w:pPr>
  </w:style>
  <w:style w:type="character" w:styleId="a6">
    <w:name w:val="Hyperlink"/>
    <w:basedOn w:val="a0"/>
    <w:uiPriority w:val="99"/>
    <w:unhideWhenUsed/>
    <w:rsid w:val="00773CA4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773CA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73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rsid w:val="00773C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3C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Пользователь</cp:lastModifiedBy>
  <cp:revision>7</cp:revision>
  <dcterms:created xsi:type="dcterms:W3CDTF">2023-04-15T16:18:00Z</dcterms:created>
  <dcterms:modified xsi:type="dcterms:W3CDTF">2024-04-21T20:08:00Z</dcterms:modified>
</cp:coreProperties>
</file>