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1C132" w14:textId="77777777" w:rsidR="006221D8" w:rsidRDefault="006221D8" w:rsidP="006221D8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14:paraId="101D8591" w14:textId="77777777" w:rsidR="006221D8" w:rsidRDefault="006221D8" w:rsidP="006221D8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14:paraId="65440E7B" w14:textId="77777777" w:rsidR="00973796" w:rsidRDefault="00973796" w:rsidP="00973796">
      <w:pPr>
        <w:spacing w:line="240" w:lineRule="auto"/>
        <w:ind w:firstLine="0"/>
        <w:jc w:val="center"/>
      </w:pPr>
    </w:p>
    <w:p w14:paraId="57697FC1" w14:textId="77777777" w:rsidR="001853D4" w:rsidRPr="001853D4" w:rsidRDefault="001853D4" w:rsidP="001853D4">
      <w:pPr>
        <w:spacing w:line="240" w:lineRule="auto"/>
        <w:ind w:firstLine="0"/>
        <w:rPr>
          <w:b/>
          <w:szCs w:val="28"/>
        </w:rPr>
      </w:pPr>
      <w:r w:rsidRPr="001853D4">
        <w:rPr>
          <w:b/>
          <w:szCs w:val="28"/>
        </w:rPr>
        <w:t>ООО «Гео-центр СК»</w:t>
      </w:r>
    </w:p>
    <w:p w14:paraId="0556F0D3" w14:textId="77777777" w:rsidR="001853D4" w:rsidRPr="001853D4" w:rsidRDefault="001853D4" w:rsidP="001853D4">
      <w:pPr>
        <w:spacing w:line="240" w:lineRule="auto"/>
        <w:ind w:firstLine="0"/>
        <w:rPr>
          <w:sz w:val="24"/>
          <w:szCs w:val="24"/>
        </w:rPr>
      </w:pPr>
      <w:r w:rsidRPr="001853D4">
        <w:rPr>
          <w:sz w:val="24"/>
          <w:szCs w:val="24"/>
        </w:rPr>
        <w:t>355035, г. Ставрополь, пр. Кулакова, 12б, оф 1</w:t>
      </w:r>
    </w:p>
    <w:p w14:paraId="73617CBB" w14:textId="77777777" w:rsidR="001853D4" w:rsidRPr="001853D4" w:rsidRDefault="001853D4" w:rsidP="001853D4">
      <w:pPr>
        <w:spacing w:line="240" w:lineRule="auto"/>
        <w:ind w:firstLine="0"/>
        <w:rPr>
          <w:sz w:val="24"/>
          <w:szCs w:val="24"/>
        </w:rPr>
      </w:pPr>
      <w:r w:rsidRPr="001853D4">
        <w:rPr>
          <w:sz w:val="24"/>
          <w:szCs w:val="24"/>
        </w:rPr>
        <w:t>ИНН 2635104623, ОГРН 1072635016970</w:t>
      </w:r>
    </w:p>
    <w:p w14:paraId="7DFB06F8" w14:textId="77777777" w:rsidR="001853D4" w:rsidRPr="004C13B0" w:rsidRDefault="001853D4" w:rsidP="001853D4">
      <w:pPr>
        <w:spacing w:line="240" w:lineRule="auto"/>
        <w:ind w:firstLine="0"/>
        <w:rPr>
          <w:sz w:val="24"/>
          <w:szCs w:val="24"/>
          <w:lang w:val="en-US"/>
        </w:rPr>
      </w:pPr>
      <w:r w:rsidRPr="001853D4">
        <w:rPr>
          <w:sz w:val="24"/>
          <w:szCs w:val="24"/>
        </w:rPr>
        <w:t>Тел</w:t>
      </w:r>
      <w:r w:rsidRPr="004C13B0">
        <w:rPr>
          <w:sz w:val="24"/>
          <w:szCs w:val="24"/>
          <w:lang w:val="en-US"/>
        </w:rPr>
        <w:t>: (8652)33-36-60</w:t>
      </w:r>
    </w:p>
    <w:p w14:paraId="22474DCF" w14:textId="77777777" w:rsidR="001853D4" w:rsidRPr="004C13B0" w:rsidRDefault="001853D4" w:rsidP="001853D4">
      <w:pPr>
        <w:spacing w:line="240" w:lineRule="auto"/>
        <w:ind w:firstLine="0"/>
        <w:rPr>
          <w:sz w:val="24"/>
          <w:szCs w:val="24"/>
          <w:lang w:val="en-US"/>
        </w:rPr>
      </w:pPr>
      <w:proofErr w:type="gramStart"/>
      <w:r w:rsidRPr="001853D4">
        <w:rPr>
          <w:sz w:val="24"/>
          <w:szCs w:val="24"/>
          <w:lang w:val="en-US"/>
        </w:rPr>
        <w:t>e</w:t>
      </w:r>
      <w:r w:rsidRPr="004C13B0">
        <w:rPr>
          <w:sz w:val="24"/>
          <w:szCs w:val="24"/>
          <w:lang w:val="en-US"/>
        </w:rPr>
        <w:t>-</w:t>
      </w:r>
      <w:r w:rsidRPr="001853D4">
        <w:rPr>
          <w:sz w:val="24"/>
          <w:szCs w:val="24"/>
          <w:lang w:val="en-US"/>
        </w:rPr>
        <w:t>mail</w:t>
      </w:r>
      <w:proofErr w:type="gramEnd"/>
      <w:r w:rsidRPr="004C13B0">
        <w:rPr>
          <w:sz w:val="24"/>
          <w:szCs w:val="24"/>
          <w:lang w:val="en-US"/>
        </w:rPr>
        <w:t xml:space="preserve">: </w:t>
      </w:r>
      <w:r w:rsidRPr="001853D4">
        <w:rPr>
          <w:sz w:val="24"/>
          <w:szCs w:val="24"/>
          <w:lang w:val="en-US"/>
        </w:rPr>
        <w:t>Geocentr</w:t>
      </w:r>
      <w:r w:rsidRPr="004C13B0">
        <w:rPr>
          <w:sz w:val="24"/>
          <w:szCs w:val="24"/>
          <w:lang w:val="en-US"/>
        </w:rPr>
        <w:t>_</w:t>
      </w:r>
      <w:r w:rsidRPr="001853D4">
        <w:rPr>
          <w:sz w:val="24"/>
          <w:szCs w:val="24"/>
          <w:lang w:val="en-US"/>
        </w:rPr>
        <w:t>sk</w:t>
      </w:r>
      <w:r w:rsidRPr="004C13B0">
        <w:rPr>
          <w:sz w:val="24"/>
          <w:szCs w:val="24"/>
          <w:lang w:val="en-US"/>
        </w:rPr>
        <w:t>@</w:t>
      </w:r>
      <w:r w:rsidRPr="001853D4">
        <w:rPr>
          <w:sz w:val="24"/>
          <w:szCs w:val="24"/>
          <w:lang w:val="en-US"/>
        </w:rPr>
        <w:t>mail</w:t>
      </w:r>
      <w:r w:rsidRPr="004C13B0">
        <w:rPr>
          <w:sz w:val="24"/>
          <w:szCs w:val="24"/>
          <w:lang w:val="en-US"/>
        </w:rPr>
        <w:t>.</w:t>
      </w:r>
      <w:r w:rsidRPr="001853D4">
        <w:rPr>
          <w:sz w:val="24"/>
          <w:szCs w:val="24"/>
          <w:lang w:val="en-US"/>
        </w:rPr>
        <w:t>ru</w:t>
      </w:r>
    </w:p>
    <w:p w14:paraId="2480BF77" w14:textId="77777777" w:rsidR="001853D4" w:rsidRPr="004C13B0" w:rsidRDefault="001853D4" w:rsidP="001853D4">
      <w:pPr>
        <w:ind w:firstLine="0"/>
        <w:jc w:val="center"/>
        <w:rPr>
          <w:sz w:val="20"/>
          <w:lang w:val="en-US" w:eastAsia="ar-SA"/>
        </w:rPr>
      </w:pPr>
    </w:p>
    <w:p w14:paraId="7A3DF3B8" w14:textId="77777777" w:rsidR="001853D4" w:rsidRPr="004C13B0" w:rsidRDefault="001853D4" w:rsidP="001853D4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14:paraId="35BBE297" w14:textId="77777777" w:rsidR="001853D4" w:rsidRPr="004C13B0" w:rsidRDefault="001853D4" w:rsidP="001853D4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14:paraId="03F0815E" w14:textId="77777777" w:rsidR="001853D4" w:rsidRPr="001853D4" w:rsidRDefault="001853D4" w:rsidP="001853D4">
      <w:pPr>
        <w:widowControl w:val="0"/>
        <w:spacing w:line="240" w:lineRule="auto"/>
        <w:ind w:firstLine="0"/>
        <w:rPr>
          <w:sz w:val="24"/>
          <w:szCs w:val="24"/>
        </w:rPr>
      </w:pPr>
      <w:r w:rsidRPr="001853D4">
        <w:rPr>
          <w:sz w:val="24"/>
          <w:szCs w:val="24"/>
          <w:lang w:eastAsia="ar-SA"/>
        </w:rPr>
        <w:t>Заказчик:</w:t>
      </w:r>
      <w:r w:rsidRPr="001853D4">
        <w:rPr>
          <w:snapToGrid w:val="0"/>
          <w:sz w:val="24"/>
          <w:szCs w:val="24"/>
        </w:rPr>
        <w:t xml:space="preserve"> ООО </w:t>
      </w:r>
      <w:r w:rsidRPr="001853D4">
        <w:rPr>
          <w:sz w:val="24"/>
          <w:szCs w:val="24"/>
        </w:rPr>
        <w:t>«</w:t>
      </w:r>
      <w:proofErr w:type="spellStart"/>
      <w:r w:rsidRPr="001853D4">
        <w:rPr>
          <w:sz w:val="24"/>
          <w:szCs w:val="24"/>
        </w:rPr>
        <w:t>СоюзДонСтрой</w:t>
      </w:r>
      <w:proofErr w:type="spellEnd"/>
      <w:r w:rsidRPr="001853D4">
        <w:rPr>
          <w:sz w:val="24"/>
          <w:szCs w:val="24"/>
        </w:rPr>
        <w:t>»</w:t>
      </w:r>
    </w:p>
    <w:p w14:paraId="3CF5176C" w14:textId="77777777" w:rsidR="00A73780" w:rsidRDefault="00A73780" w:rsidP="00973796">
      <w:pPr>
        <w:spacing w:line="240" w:lineRule="auto"/>
        <w:ind w:firstLine="0"/>
        <w:jc w:val="center"/>
      </w:pPr>
    </w:p>
    <w:p w14:paraId="3856C15D" w14:textId="77777777" w:rsidR="00A73780" w:rsidRDefault="00A73780" w:rsidP="00973796">
      <w:pPr>
        <w:spacing w:line="240" w:lineRule="auto"/>
        <w:ind w:firstLine="0"/>
        <w:jc w:val="center"/>
      </w:pPr>
    </w:p>
    <w:p w14:paraId="133BE2EF" w14:textId="77777777" w:rsidR="00973796" w:rsidRPr="00A73780" w:rsidRDefault="00973796" w:rsidP="001853D4">
      <w:pPr>
        <w:spacing w:line="240" w:lineRule="auto"/>
        <w:ind w:firstLine="0"/>
      </w:pPr>
    </w:p>
    <w:p w14:paraId="7B7DB8E5" w14:textId="77777777" w:rsidR="00973796" w:rsidRPr="00A73780" w:rsidRDefault="00973796" w:rsidP="00973796">
      <w:pPr>
        <w:spacing w:line="240" w:lineRule="auto"/>
        <w:ind w:firstLine="0"/>
        <w:jc w:val="center"/>
      </w:pPr>
    </w:p>
    <w:p w14:paraId="44049872" w14:textId="77777777" w:rsidR="00973796" w:rsidRPr="00A73780" w:rsidRDefault="00973796" w:rsidP="00973796">
      <w:pPr>
        <w:spacing w:line="240" w:lineRule="auto"/>
        <w:ind w:firstLine="0"/>
        <w:jc w:val="center"/>
      </w:pPr>
    </w:p>
    <w:p w14:paraId="7F592647" w14:textId="77777777" w:rsidR="00973796" w:rsidRPr="00A73780" w:rsidRDefault="00973796" w:rsidP="00973796">
      <w:pPr>
        <w:spacing w:line="240" w:lineRule="auto"/>
        <w:ind w:firstLine="0"/>
      </w:pPr>
    </w:p>
    <w:p w14:paraId="60E9CF32" w14:textId="77777777" w:rsidR="00505744" w:rsidRDefault="00505744" w:rsidP="00505744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Внесение изменений в документацию по планировке территории</w:t>
      </w:r>
    </w:p>
    <w:p w14:paraId="04BE9738" w14:textId="77777777" w:rsidR="00505744" w:rsidRDefault="00505744" w:rsidP="00505744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(проект планировки территории и проект межевания территории)</w:t>
      </w:r>
    </w:p>
    <w:p w14:paraId="1EBC01F5" w14:textId="77777777" w:rsidR="00505744" w:rsidRDefault="00505744" w:rsidP="00505744">
      <w:pPr>
        <w:spacing w:line="240" w:lineRule="auto"/>
        <w:ind w:firstLine="0"/>
        <w:jc w:val="center"/>
        <w:rPr>
          <w:bCs/>
        </w:rPr>
      </w:pPr>
      <w:r>
        <w:rPr>
          <w:bCs/>
          <w:szCs w:val="28"/>
        </w:rPr>
        <w:t>объекта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застройки» для обеспечения государственных нужд Ставропольского края»</w:t>
      </w:r>
    </w:p>
    <w:p w14:paraId="0BED99C0" w14:textId="77777777" w:rsidR="00950526" w:rsidRDefault="00950526" w:rsidP="00950526">
      <w:pPr>
        <w:spacing w:line="240" w:lineRule="auto"/>
        <w:ind w:firstLine="0"/>
        <w:jc w:val="center"/>
        <w:rPr>
          <w:b/>
          <w:bCs/>
        </w:rPr>
      </w:pPr>
    </w:p>
    <w:p w14:paraId="353016EB" w14:textId="77777777" w:rsidR="00950526" w:rsidRDefault="00950526" w:rsidP="00950526">
      <w:pPr>
        <w:spacing w:line="240" w:lineRule="auto"/>
        <w:ind w:firstLine="0"/>
        <w:jc w:val="center"/>
        <w:rPr>
          <w:b/>
          <w:bCs/>
        </w:rPr>
      </w:pPr>
    </w:p>
    <w:p w14:paraId="10EC09BE" w14:textId="77777777" w:rsidR="00950526" w:rsidRDefault="00950526" w:rsidP="00950526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Проект межевания территории</w:t>
      </w:r>
    </w:p>
    <w:p w14:paraId="4A3E85BB" w14:textId="77777777" w:rsidR="00950526" w:rsidRDefault="00950526" w:rsidP="00950526">
      <w:pPr>
        <w:spacing w:line="240" w:lineRule="auto"/>
        <w:ind w:firstLine="0"/>
        <w:jc w:val="center"/>
        <w:rPr>
          <w:b/>
          <w:bCs/>
        </w:rPr>
      </w:pPr>
    </w:p>
    <w:p w14:paraId="0AF521DA" w14:textId="251B70BE" w:rsidR="00201EDB" w:rsidRDefault="00201EDB" w:rsidP="00201EDB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202</w:t>
      </w:r>
      <w:r w:rsidR="007A5F89">
        <w:rPr>
          <w:b/>
          <w:bCs/>
        </w:rPr>
        <w:t>4</w:t>
      </w:r>
      <w:r>
        <w:rPr>
          <w:b/>
          <w:bCs/>
        </w:rPr>
        <w:t>/</w:t>
      </w:r>
      <w:r w:rsidR="00A73780">
        <w:rPr>
          <w:b/>
          <w:bCs/>
        </w:rPr>
        <w:t>04</w:t>
      </w:r>
      <w:r w:rsidR="006400B2">
        <w:rPr>
          <w:b/>
          <w:bCs/>
        </w:rPr>
        <w:t>-2</w:t>
      </w:r>
      <w:r>
        <w:rPr>
          <w:b/>
          <w:bCs/>
        </w:rPr>
        <w:t>-ПМТ</w:t>
      </w:r>
    </w:p>
    <w:p w14:paraId="28AC39F7" w14:textId="77777777" w:rsidR="00950526" w:rsidRDefault="00950526" w:rsidP="00950526">
      <w:pPr>
        <w:spacing w:line="240" w:lineRule="auto"/>
        <w:ind w:firstLine="0"/>
        <w:jc w:val="center"/>
        <w:rPr>
          <w:b/>
          <w:bCs/>
        </w:rPr>
      </w:pPr>
    </w:p>
    <w:p w14:paraId="4F11B5FE" w14:textId="33411FEB" w:rsidR="00973796" w:rsidRDefault="00973796" w:rsidP="00B47F5D">
      <w:pPr>
        <w:spacing w:line="240" w:lineRule="auto"/>
        <w:ind w:firstLine="0"/>
        <w:jc w:val="center"/>
        <w:rPr>
          <w:b/>
          <w:bCs/>
        </w:rPr>
      </w:pPr>
    </w:p>
    <w:p w14:paraId="7177576A" w14:textId="77777777" w:rsidR="00B47F5D" w:rsidRDefault="00B47F5D" w:rsidP="006400B2">
      <w:pPr>
        <w:spacing w:line="240" w:lineRule="auto"/>
        <w:ind w:firstLine="0"/>
        <w:rPr>
          <w:b/>
          <w:bCs/>
        </w:rPr>
      </w:pPr>
    </w:p>
    <w:p w14:paraId="5A095650" w14:textId="77777777" w:rsidR="00B47F5D" w:rsidRDefault="00B47F5D" w:rsidP="00B47F5D">
      <w:pPr>
        <w:spacing w:line="240" w:lineRule="auto"/>
        <w:ind w:firstLine="0"/>
        <w:jc w:val="center"/>
      </w:pPr>
    </w:p>
    <w:p w14:paraId="757FBA65" w14:textId="77777777" w:rsidR="00973796" w:rsidRDefault="00973796" w:rsidP="00973796">
      <w:pPr>
        <w:spacing w:line="240" w:lineRule="auto"/>
        <w:ind w:firstLine="0"/>
        <w:jc w:val="center"/>
      </w:pPr>
    </w:p>
    <w:p w14:paraId="401EAED3" w14:textId="77777777" w:rsidR="00973796" w:rsidRDefault="00973796" w:rsidP="00973796">
      <w:pPr>
        <w:spacing w:line="240" w:lineRule="auto"/>
        <w:ind w:firstLine="0"/>
        <w:jc w:val="center"/>
      </w:pPr>
    </w:p>
    <w:p w14:paraId="7425B17C" w14:textId="77777777" w:rsidR="00973796" w:rsidRDefault="00973796" w:rsidP="00973796">
      <w:pPr>
        <w:spacing w:line="240" w:lineRule="auto"/>
        <w:ind w:firstLine="0"/>
        <w:jc w:val="center"/>
      </w:pPr>
    </w:p>
    <w:p w14:paraId="6516E445" w14:textId="77777777" w:rsidR="00973796" w:rsidRDefault="00973796" w:rsidP="00973796">
      <w:pPr>
        <w:spacing w:line="240" w:lineRule="auto"/>
        <w:ind w:firstLine="0"/>
        <w:jc w:val="center"/>
      </w:pPr>
    </w:p>
    <w:p w14:paraId="3A401F95" w14:textId="77777777" w:rsidR="00973796" w:rsidRDefault="00973796" w:rsidP="00973796">
      <w:pPr>
        <w:spacing w:line="240" w:lineRule="auto"/>
        <w:ind w:firstLine="0"/>
        <w:jc w:val="center"/>
      </w:pPr>
    </w:p>
    <w:p w14:paraId="3F74F00F" w14:textId="77777777" w:rsidR="00A73780" w:rsidRDefault="00A73780" w:rsidP="00973796">
      <w:pPr>
        <w:spacing w:line="240" w:lineRule="auto"/>
        <w:ind w:firstLine="0"/>
        <w:jc w:val="center"/>
      </w:pPr>
    </w:p>
    <w:p w14:paraId="64111BA6" w14:textId="77777777" w:rsidR="00A73780" w:rsidRDefault="00A73780" w:rsidP="00973796">
      <w:pPr>
        <w:spacing w:line="240" w:lineRule="auto"/>
        <w:ind w:firstLine="0"/>
        <w:jc w:val="center"/>
      </w:pPr>
    </w:p>
    <w:p w14:paraId="3A1FEA8E" w14:textId="77777777" w:rsidR="00973796" w:rsidRDefault="00973796" w:rsidP="00973796">
      <w:pPr>
        <w:spacing w:line="240" w:lineRule="auto"/>
        <w:ind w:firstLine="0"/>
        <w:jc w:val="center"/>
      </w:pPr>
    </w:p>
    <w:p w14:paraId="757619D5" w14:textId="77777777" w:rsidR="00973796" w:rsidRDefault="00973796" w:rsidP="00973796">
      <w:pPr>
        <w:spacing w:line="240" w:lineRule="auto"/>
        <w:ind w:firstLine="0"/>
        <w:jc w:val="center"/>
      </w:pPr>
    </w:p>
    <w:p w14:paraId="4EC9EED3" w14:textId="77777777" w:rsidR="00973796" w:rsidRDefault="00973796" w:rsidP="00973796">
      <w:pPr>
        <w:spacing w:line="240" w:lineRule="auto"/>
        <w:ind w:firstLine="0"/>
        <w:jc w:val="center"/>
      </w:pPr>
    </w:p>
    <w:p w14:paraId="15DDBA85" w14:textId="77777777" w:rsidR="00973796" w:rsidRDefault="00973796" w:rsidP="00973796">
      <w:pPr>
        <w:spacing w:line="240" w:lineRule="auto"/>
        <w:ind w:firstLine="0"/>
        <w:jc w:val="center"/>
      </w:pPr>
    </w:p>
    <w:p w14:paraId="76493A3C" w14:textId="0E30B9B5" w:rsidR="00973796" w:rsidRDefault="00973796" w:rsidP="00950526">
      <w:pPr>
        <w:ind w:firstLine="0"/>
        <w:jc w:val="center"/>
      </w:pPr>
      <w:r>
        <w:t>202</w:t>
      </w:r>
      <w:r w:rsidR="00191708">
        <w:t>4</w:t>
      </w:r>
      <w:r>
        <w:t xml:space="preserve"> год</w:t>
      </w:r>
    </w:p>
    <w:p w14:paraId="3D63B3F3" w14:textId="77777777" w:rsidR="00AF0D1A" w:rsidRDefault="00A17F47" w:rsidP="00AF0D1A">
      <w:pPr>
        <w:spacing w:after="160" w:line="256" w:lineRule="auto"/>
        <w:ind w:firstLine="0"/>
        <w:jc w:val="center"/>
        <w:rPr>
          <w:b/>
          <w:bCs/>
        </w:rPr>
      </w:pPr>
      <w:r>
        <w:br w:type="page"/>
      </w:r>
      <w:r w:rsidR="00AF0D1A">
        <w:rPr>
          <w:b/>
          <w:bCs/>
        </w:rPr>
        <w:lastRenderedPageBreak/>
        <w:t>Состав документации по планировке территории</w:t>
      </w:r>
    </w:p>
    <w:p w14:paraId="34FB3D8E" w14:textId="77777777" w:rsidR="00AF0D1A" w:rsidRDefault="00AF0D1A" w:rsidP="00AF0D1A">
      <w:pPr>
        <w:spacing w:line="256" w:lineRule="auto"/>
        <w:ind w:firstLine="0"/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5"/>
        <w:gridCol w:w="3544"/>
        <w:gridCol w:w="3396"/>
      </w:tblGrid>
      <w:tr w:rsidR="00AF0D1A" w14:paraId="0FBD6E68" w14:textId="77777777" w:rsidTr="00AF0D1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546FB" w14:textId="77777777" w:rsidR="00AF0D1A" w:rsidRDefault="00AF0D1A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0CF39" w14:textId="77777777" w:rsidR="00AF0D1A" w:rsidRDefault="00AF0D1A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Том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A6E7D" w14:textId="77777777" w:rsidR="00AF0D1A" w:rsidRDefault="00AF0D1A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Раздел</w:t>
            </w:r>
          </w:p>
        </w:tc>
      </w:tr>
      <w:tr w:rsidR="00950526" w14:paraId="25D12026" w14:textId="77777777" w:rsidTr="00AF0D1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39B6" w14:textId="08BCAFD2" w:rsidR="00950526" w:rsidRPr="00201EDB" w:rsidRDefault="00201EDB" w:rsidP="00950526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 w:rsidRPr="00201EDB">
              <w:rPr>
                <w:b/>
                <w:bCs/>
                <w:sz w:val="26"/>
                <w:szCs w:val="26"/>
              </w:rPr>
              <w:t>2023/</w:t>
            </w:r>
            <w:r w:rsidR="00A73780">
              <w:rPr>
                <w:b/>
                <w:bCs/>
                <w:sz w:val="26"/>
                <w:szCs w:val="26"/>
              </w:rPr>
              <w:t>04</w:t>
            </w:r>
            <w:r w:rsidR="006400B2">
              <w:rPr>
                <w:b/>
                <w:bCs/>
                <w:sz w:val="26"/>
                <w:szCs w:val="26"/>
              </w:rPr>
              <w:t>-2</w:t>
            </w:r>
            <w:r w:rsidR="00950526" w:rsidRPr="00201EDB">
              <w:rPr>
                <w:b/>
                <w:bCs/>
                <w:sz w:val="26"/>
                <w:szCs w:val="26"/>
                <w:lang w:eastAsia="en-US"/>
              </w:rPr>
              <w:t>-ППТ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E237" w14:textId="77777777" w:rsidR="00950526" w:rsidRDefault="00950526" w:rsidP="00950526">
            <w:pPr>
              <w:pStyle w:val="a4"/>
              <w:numPr>
                <w:ilvl w:val="0"/>
                <w:numId w:val="2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Основная часть проекта планировки территории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655CA" w14:textId="77777777" w:rsidR="00950526" w:rsidRDefault="00950526" w:rsidP="00950526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 Графическая часть</w:t>
            </w:r>
          </w:p>
          <w:p w14:paraId="4D35D8F5" w14:textId="77777777" w:rsidR="00950526" w:rsidRDefault="00950526" w:rsidP="00950526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Положение о размещении линейных объектов</w:t>
            </w:r>
          </w:p>
        </w:tc>
      </w:tr>
      <w:tr w:rsidR="00950526" w14:paraId="316B0CE1" w14:textId="77777777" w:rsidTr="00AF0D1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0FEB" w14:textId="435D71F6" w:rsidR="00950526" w:rsidRPr="00201EDB" w:rsidRDefault="00201EDB" w:rsidP="00950526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 w:rsidRPr="00201EDB">
              <w:rPr>
                <w:b/>
                <w:bCs/>
                <w:sz w:val="26"/>
                <w:szCs w:val="26"/>
              </w:rPr>
              <w:t>2023/</w:t>
            </w:r>
            <w:r w:rsidR="00A73780">
              <w:rPr>
                <w:b/>
                <w:bCs/>
                <w:sz w:val="26"/>
                <w:szCs w:val="26"/>
              </w:rPr>
              <w:t>04</w:t>
            </w:r>
            <w:r w:rsidR="006400B2">
              <w:rPr>
                <w:b/>
                <w:bCs/>
                <w:sz w:val="26"/>
                <w:szCs w:val="26"/>
              </w:rPr>
              <w:t>-2</w:t>
            </w:r>
            <w:r w:rsidR="00950526" w:rsidRPr="00201EDB">
              <w:rPr>
                <w:b/>
                <w:bCs/>
                <w:sz w:val="26"/>
                <w:szCs w:val="26"/>
                <w:lang w:eastAsia="en-US"/>
              </w:rPr>
              <w:t>-ППТ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9A77" w14:textId="77777777" w:rsidR="00950526" w:rsidRDefault="00950526" w:rsidP="00950526">
            <w:pPr>
              <w:pStyle w:val="a4"/>
              <w:numPr>
                <w:ilvl w:val="0"/>
                <w:numId w:val="2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Материалы по обоснованию проекта планировки территории 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896E1" w14:textId="77777777" w:rsidR="00950526" w:rsidRDefault="00950526" w:rsidP="00950526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Графическая часть</w:t>
            </w:r>
          </w:p>
          <w:p w14:paraId="6EF112CC" w14:textId="77777777" w:rsidR="00950526" w:rsidRDefault="00950526" w:rsidP="00950526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 Пояснительная записка</w:t>
            </w:r>
          </w:p>
        </w:tc>
      </w:tr>
      <w:tr w:rsidR="00950526" w14:paraId="1906EBB6" w14:textId="77777777" w:rsidTr="00AF0D1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9D573" w14:textId="79E11097" w:rsidR="00950526" w:rsidRPr="00201EDB" w:rsidRDefault="00201EDB" w:rsidP="00950526">
            <w:pPr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 w:rsidRPr="00201EDB">
              <w:rPr>
                <w:b/>
                <w:bCs/>
                <w:sz w:val="26"/>
                <w:szCs w:val="26"/>
              </w:rPr>
              <w:t>2023/</w:t>
            </w:r>
            <w:r w:rsidR="00A73780">
              <w:rPr>
                <w:b/>
                <w:bCs/>
                <w:sz w:val="26"/>
                <w:szCs w:val="26"/>
              </w:rPr>
              <w:t>04</w:t>
            </w:r>
            <w:r w:rsidR="006400B2">
              <w:rPr>
                <w:b/>
                <w:bCs/>
                <w:sz w:val="26"/>
                <w:szCs w:val="26"/>
              </w:rPr>
              <w:t>-2-</w:t>
            </w:r>
            <w:r w:rsidR="00950526" w:rsidRPr="00201EDB">
              <w:rPr>
                <w:b/>
                <w:bCs/>
                <w:sz w:val="26"/>
                <w:szCs w:val="26"/>
                <w:lang w:eastAsia="en-US"/>
              </w:rPr>
              <w:t>ПМТ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E8215" w14:textId="77777777" w:rsidR="00950526" w:rsidRDefault="00950526" w:rsidP="00950526">
            <w:pPr>
              <w:pStyle w:val="a4"/>
              <w:numPr>
                <w:ilvl w:val="0"/>
                <w:numId w:val="2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Основная часть проекта межевания территории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2948" w14:textId="77777777" w:rsidR="00950526" w:rsidRDefault="00950526" w:rsidP="00950526">
            <w:pPr>
              <w:pStyle w:val="a4"/>
              <w:numPr>
                <w:ilvl w:val="0"/>
                <w:numId w:val="3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Графическая часть</w:t>
            </w:r>
          </w:p>
          <w:p w14:paraId="71099E33" w14:textId="77777777" w:rsidR="00950526" w:rsidRDefault="00950526" w:rsidP="00950526">
            <w:pPr>
              <w:pStyle w:val="a4"/>
              <w:numPr>
                <w:ilvl w:val="0"/>
                <w:numId w:val="3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Текстовая часть</w:t>
            </w:r>
          </w:p>
        </w:tc>
      </w:tr>
      <w:tr w:rsidR="00950526" w14:paraId="6C1CF338" w14:textId="77777777" w:rsidTr="00AF0D1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D6F39" w14:textId="0B46BFF5" w:rsidR="00950526" w:rsidRPr="00201EDB" w:rsidRDefault="00201EDB" w:rsidP="00950526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 w:rsidRPr="00201EDB">
              <w:rPr>
                <w:b/>
                <w:bCs/>
                <w:sz w:val="26"/>
                <w:szCs w:val="26"/>
              </w:rPr>
              <w:t>2023/</w:t>
            </w:r>
            <w:r w:rsidR="00A73780">
              <w:rPr>
                <w:b/>
                <w:bCs/>
                <w:sz w:val="26"/>
                <w:szCs w:val="26"/>
              </w:rPr>
              <w:t>04</w:t>
            </w:r>
            <w:r w:rsidR="00950526" w:rsidRPr="00201EDB">
              <w:rPr>
                <w:b/>
                <w:bCs/>
                <w:sz w:val="26"/>
                <w:szCs w:val="26"/>
                <w:lang w:eastAsia="en-US"/>
              </w:rPr>
              <w:t>-</w:t>
            </w:r>
            <w:r w:rsidR="006400B2">
              <w:rPr>
                <w:b/>
                <w:bCs/>
                <w:sz w:val="26"/>
                <w:szCs w:val="26"/>
                <w:lang w:eastAsia="en-US"/>
              </w:rPr>
              <w:t>2-</w:t>
            </w:r>
            <w:r w:rsidR="00950526" w:rsidRPr="00201EDB">
              <w:rPr>
                <w:b/>
                <w:bCs/>
                <w:sz w:val="26"/>
                <w:szCs w:val="26"/>
                <w:lang w:eastAsia="en-US"/>
              </w:rPr>
              <w:t>ПМТ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A9D7" w14:textId="77777777" w:rsidR="00950526" w:rsidRDefault="00950526" w:rsidP="00950526">
            <w:pPr>
              <w:pStyle w:val="a4"/>
              <w:numPr>
                <w:ilvl w:val="0"/>
                <w:numId w:val="2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Материалы по обоснованию проекта межевания территории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3F34" w14:textId="77777777" w:rsidR="00950526" w:rsidRDefault="00950526" w:rsidP="00950526">
            <w:pPr>
              <w:pStyle w:val="a4"/>
              <w:numPr>
                <w:ilvl w:val="0"/>
                <w:numId w:val="3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Графическая часть</w:t>
            </w:r>
          </w:p>
          <w:p w14:paraId="6C7553CE" w14:textId="77777777" w:rsidR="00950526" w:rsidRDefault="00950526" w:rsidP="00950526">
            <w:pPr>
              <w:pStyle w:val="a4"/>
              <w:numPr>
                <w:ilvl w:val="0"/>
                <w:numId w:val="3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Пояснительная записка</w:t>
            </w:r>
          </w:p>
        </w:tc>
      </w:tr>
    </w:tbl>
    <w:p w14:paraId="793ACD32" w14:textId="2DABA3E8" w:rsidR="00A17F47" w:rsidRDefault="00A17F47">
      <w:pPr>
        <w:spacing w:after="160" w:line="259" w:lineRule="auto"/>
        <w:ind w:firstLine="0"/>
      </w:pPr>
    </w:p>
    <w:p w14:paraId="4F65A48A" w14:textId="77777777" w:rsidR="00B47F5D" w:rsidRDefault="00B47F5D">
      <w:pPr>
        <w:spacing w:after="160" w:line="259" w:lineRule="auto"/>
        <w:ind w:firstLine="0"/>
      </w:pPr>
      <w:r>
        <w:br w:type="page"/>
      </w:r>
    </w:p>
    <w:p w14:paraId="59E87D62" w14:textId="77777777" w:rsidR="00B47F5D" w:rsidRPr="001853D4" w:rsidRDefault="00B47F5D" w:rsidP="00B47F5D">
      <w:pPr>
        <w:spacing w:line="240" w:lineRule="auto"/>
        <w:ind w:firstLine="0"/>
        <w:rPr>
          <w:b/>
          <w:szCs w:val="28"/>
        </w:rPr>
      </w:pPr>
      <w:r w:rsidRPr="001853D4">
        <w:rPr>
          <w:b/>
          <w:szCs w:val="28"/>
        </w:rPr>
        <w:lastRenderedPageBreak/>
        <w:t>ООО «Гео-центр СК»</w:t>
      </w:r>
    </w:p>
    <w:p w14:paraId="471F0B04" w14:textId="77777777" w:rsidR="00B47F5D" w:rsidRPr="001853D4" w:rsidRDefault="00B47F5D" w:rsidP="00B47F5D">
      <w:pPr>
        <w:spacing w:line="240" w:lineRule="auto"/>
        <w:ind w:firstLine="0"/>
        <w:rPr>
          <w:sz w:val="24"/>
          <w:szCs w:val="24"/>
        </w:rPr>
      </w:pPr>
      <w:r w:rsidRPr="001853D4">
        <w:rPr>
          <w:sz w:val="24"/>
          <w:szCs w:val="24"/>
        </w:rPr>
        <w:t>355035, г. Ставрополь, пр. Кулакова, 12б, оф 1</w:t>
      </w:r>
    </w:p>
    <w:p w14:paraId="0CF6804F" w14:textId="77777777" w:rsidR="00B47F5D" w:rsidRPr="001853D4" w:rsidRDefault="00B47F5D" w:rsidP="00B47F5D">
      <w:pPr>
        <w:spacing w:line="240" w:lineRule="auto"/>
        <w:ind w:firstLine="0"/>
        <w:rPr>
          <w:sz w:val="24"/>
          <w:szCs w:val="24"/>
        </w:rPr>
      </w:pPr>
      <w:r w:rsidRPr="001853D4">
        <w:rPr>
          <w:sz w:val="24"/>
          <w:szCs w:val="24"/>
        </w:rPr>
        <w:t>ИНН 2635104623, ОГРН 1072635016970</w:t>
      </w:r>
    </w:p>
    <w:p w14:paraId="67A500BB" w14:textId="77777777" w:rsidR="00B47F5D" w:rsidRPr="00B47F5D" w:rsidRDefault="00B47F5D" w:rsidP="00B47F5D">
      <w:pPr>
        <w:spacing w:line="240" w:lineRule="auto"/>
        <w:ind w:firstLine="0"/>
        <w:rPr>
          <w:sz w:val="24"/>
          <w:szCs w:val="24"/>
        </w:rPr>
      </w:pPr>
      <w:r w:rsidRPr="001853D4">
        <w:rPr>
          <w:sz w:val="24"/>
          <w:szCs w:val="24"/>
        </w:rPr>
        <w:t>Тел</w:t>
      </w:r>
      <w:r w:rsidRPr="00B47F5D">
        <w:rPr>
          <w:sz w:val="24"/>
          <w:szCs w:val="24"/>
        </w:rPr>
        <w:t>: (8652)33-36-60</w:t>
      </w:r>
    </w:p>
    <w:p w14:paraId="401A0251" w14:textId="77777777" w:rsidR="00B47F5D" w:rsidRPr="007A5F89" w:rsidRDefault="00B47F5D" w:rsidP="00B47F5D">
      <w:pPr>
        <w:spacing w:line="240" w:lineRule="auto"/>
        <w:ind w:firstLine="0"/>
        <w:rPr>
          <w:sz w:val="24"/>
          <w:szCs w:val="24"/>
          <w:lang w:val="en-US"/>
        </w:rPr>
      </w:pPr>
      <w:proofErr w:type="gramStart"/>
      <w:r w:rsidRPr="001853D4">
        <w:rPr>
          <w:sz w:val="24"/>
          <w:szCs w:val="24"/>
          <w:lang w:val="en-US"/>
        </w:rPr>
        <w:t>e</w:t>
      </w:r>
      <w:r w:rsidRPr="007A5F89">
        <w:rPr>
          <w:sz w:val="24"/>
          <w:szCs w:val="24"/>
          <w:lang w:val="en-US"/>
        </w:rPr>
        <w:t>-</w:t>
      </w:r>
      <w:r w:rsidRPr="001853D4">
        <w:rPr>
          <w:sz w:val="24"/>
          <w:szCs w:val="24"/>
          <w:lang w:val="en-US"/>
        </w:rPr>
        <w:t>mail</w:t>
      </w:r>
      <w:proofErr w:type="gramEnd"/>
      <w:r w:rsidRPr="007A5F89">
        <w:rPr>
          <w:sz w:val="24"/>
          <w:szCs w:val="24"/>
          <w:lang w:val="en-US"/>
        </w:rPr>
        <w:t xml:space="preserve">: </w:t>
      </w:r>
      <w:r w:rsidRPr="001853D4">
        <w:rPr>
          <w:sz w:val="24"/>
          <w:szCs w:val="24"/>
          <w:lang w:val="en-US"/>
        </w:rPr>
        <w:t>Geocentr</w:t>
      </w:r>
      <w:r w:rsidRPr="007A5F89">
        <w:rPr>
          <w:sz w:val="24"/>
          <w:szCs w:val="24"/>
          <w:lang w:val="en-US"/>
        </w:rPr>
        <w:t>_</w:t>
      </w:r>
      <w:r w:rsidRPr="001853D4">
        <w:rPr>
          <w:sz w:val="24"/>
          <w:szCs w:val="24"/>
          <w:lang w:val="en-US"/>
        </w:rPr>
        <w:t>sk</w:t>
      </w:r>
      <w:r w:rsidRPr="007A5F89">
        <w:rPr>
          <w:sz w:val="24"/>
          <w:szCs w:val="24"/>
          <w:lang w:val="en-US"/>
        </w:rPr>
        <w:t>@</w:t>
      </w:r>
      <w:r w:rsidRPr="001853D4">
        <w:rPr>
          <w:sz w:val="24"/>
          <w:szCs w:val="24"/>
          <w:lang w:val="en-US"/>
        </w:rPr>
        <w:t>mail</w:t>
      </w:r>
      <w:r w:rsidRPr="007A5F89">
        <w:rPr>
          <w:sz w:val="24"/>
          <w:szCs w:val="24"/>
          <w:lang w:val="en-US"/>
        </w:rPr>
        <w:t>.</w:t>
      </w:r>
      <w:r w:rsidRPr="001853D4">
        <w:rPr>
          <w:sz w:val="24"/>
          <w:szCs w:val="24"/>
          <w:lang w:val="en-US"/>
        </w:rPr>
        <w:t>ru</w:t>
      </w:r>
    </w:p>
    <w:p w14:paraId="40D7A4FC" w14:textId="77777777" w:rsidR="00B47F5D" w:rsidRPr="007A5F89" w:rsidRDefault="00B47F5D" w:rsidP="00B47F5D">
      <w:pPr>
        <w:ind w:firstLine="0"/>
        <w:jc w:val="center"/>
        <w:rPr>
          <w:sz w:val="20"/>
          <w:lang w:val="en-US" w:eastAsia="ar-SA"/>
        </w:rPr>
      </w:pPr>
    </w:p>
    <w:p w14:paraId="2BE11CEF" w14:textId="77777777" w:rsidR="00B47F5D" w:rsidRPr="007A5F89" w:rsidRDefault="00B47F5D" w:rsidP="00B47F5D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14:paraId="761FB7F1" w14:textId="77777777" w:rsidR="00B47F5D" w:rsidRPr="007A5F89" w:rsidRDefault="00B47F5D" w:rsidP="00B47F5D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14:paraId="39E07E74" w14:textId="77777777" w:rsidR="00B47F5D" w:rsidRPr="001853D4" w:rsidRDefault="00B47F5D" w:rsidP="00B47F5D">
      <w:pPr>
        <w:widowControl w:val="0"/>
        <w:spacing w:line="240" w:lineRule="auto"/>
        <w:ind w:firstLine="0"/>
        <w:rPr>
          <w:sz w:val="24"/>
          <w:szCs w:val="24"/>
        </w:rPr>
      </w:pPr>
      <w:r w:rsidRPr="001853D4">
        <w:rPr>
          <w:sz w:val="24"/>
          <w:szCs w:val="24"/>
          <w:lang w:eastAsia="ar-SA"/>
        </w:rPr>
        <w:t>Заказчик:</w:t>
      </w:r>
      <w:r w:rsidRPr="001853D4">
        <w:rPr>
          <w:snapToGrid w:val="0"/>
          <w:sz w:val="24"/>
          <w:szCs w:val="24"/>
        </w:rPr>
        <w:t xml:space="preserve"> ООО </w:t>
      </w:r>
      <w:r w:rsidRPr="001853D4">
        <w:rPr>
          <w:sz w:val="24"/>
          <w:szCs w:val="24"/>
        </w:rPr>
        <w:t>«</w:t>
      </w:r>
      <w:proofErr w:type="spellStart"/>
      <w:r w:rsidRPr="001853D4">
        <w:rPr>
          <w:sz w:val="24"/>
          <w:szCs w:val="24"/>
        </w:rPr>
        <w:t>СоюзДонСтрой</w:t>
      </w:r>
      <w:proofErr w:type="spellEnd"/>
      <w:r w:rsidRPr="001853D4">
        <w:rPr>
          <w:sz w:val="24"/>
          <w:szCs w:val="24"/>
        </w:rPr>
        <w:t>»</w:t>
      </w:r>
    </w:p>
    <w:p w14:paraId="7460032D" w14:textId="77777777" w:rsidR="00B47F5D" w:rsidRDefault="00B47F5D" w:rsidP="00B47F5D">
      <w:pPr>
        <w:spacing w:line="240" w:lineRule="auto"/>
        <w:ind w:firstLine="0"/>
        <w:jc w:val="center"/>
      </w:pPr>
    </w:p>
    <w:p w14:paraId="2266C9CA" w14:textId="77777777" w:rsidR="00B47F5D" w:rsidRDefault="00B47F5D" w:rsidP="00B47F5D">
      <w:pPr>
        <w:spacing w:line="240" w:lineRule="auto"/>
        <w:ind w:firstLine="0"/>
        <w:jc w:val="center"/>
      </w:pPr>
    </w:p>
    <w:p w14:paraId="5C580859" w14:textId="77777777" w:rsidR="00B47F5D" w:rsidRPr="00A73780" w:rsidRDefault="00B47F5D" w:rsidP="00B47F5D">
      <w:pPr>
        <w:spacing w:line="240" w:lineRule="auto"/>
        <w:ind w:firstLine="0"/>
      </w:pPr>
    </w:p>
    <w:p w14:paraId="3845207D" w14:textId="77777777" w:rsidR="00B47F5D" w:rsidRPr="00A73780" w:rsidRDefault="00B47F5D" w:rsidP="00B47F5D">
      <w:pPr>
        <w:spacing w:line="240" w:lineRule="auto"/>
        <w:ind w:firstLine="0"/>
        <w:jc w:val="center"/>
      </w:pPr>
    </w:p>
    <w:p w14:paraId="4EFC334D" w14:textId="77777777" w:rsidR="00B47F5D" w:rsidRPr="00A73780" w:rsidRDefault="00B47F5D" w:rsidP="00B47F5D">
      <w:pPr>
        <w:spacing w:line="240" w:lineRule="auto"/>
        <w:ind w:firstLine="0"/>
        <w:jc w:val="center"/>
      </w:pPr>
    </w:p>
    <w:p w14:paraId="3C48ED49" w14:textId="77777777" w:rsidR="00B47F5D" w:rsidRPr="00A73780" w:rsidRDefault="00B47F5D" w:rsidP="00B47F5D">
      <w:pPr>
        <w:spacing w:line="240" w:lineRule="auto"/>
        <w:ind w:firstLine="0"/>
      </w:pPr>
    </w:p>
    <w:p w14:paraId="5DF32BE8" w14:textId="77777777" w:rsidR="00505744" w:rsidRDefault="00505744" w:rsidP="00505744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Внесение изменений в документацию по планировке территории</w:t>
      </w:r>
    </w:p>
    <w:p w14:paraId="54E84A88" w14:textId="77777777" w:rsidR="00505744" w:rsidRDefault="00505744" w:rsidP="00505744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(проект планировки территории и проект межевания территории)</w:t>
      </w:r>
    </w:p>
    <w:p w14:paraId="6E8028C8" w14:textId="77777777" w:rsidR="00505744" w:rsidRDefault="00505744" w:rsidP="00505744">
      <w:pPr>
        <w:spacing w:line="240" w:lineRule="auto"/>
        <w:ind w:firstLine="0"/>
        <w:jc w:val="center"/>
        <w:rPr>
          <w:bCs/>
        </w:rPr>
      </w:pPr>
      <w:r>
        <w:rPr>
          <w:bCs/>
          <w:szCs w:val="28"/>
        </w:rPr>
        <w:t>объекта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застройки» для обеспечения государственных нужд Ставропольского края»</w:t>
      </w:r>
    </w:p>
    <w:p w14:paraId="4B1175C3" w14:textId="77777777" w:rsidR="00B47F5D" w:rsidRDefault="00B47F5D" w:rsidP="00B47F5D">
      <w:pPr>
        <w:spacing w:line="240" w:lineRule="auto"/>
        <w:ind w:firstLine="0"/>
        <w:jc w:val="center"/>
        <w:rPr>
          <w:b/>
          <w:bCs/>
        </w:rPr>
      </w:pPr>
    </w:p>
    <w:p w14:paraId="77DF9759" w14:textId="77777777" w:rsidR="00B47F5D" w:rsidRDefault="00B47F5D" w:rsidP="00B47F5D">
      <w:pPr>
        <w:spacing w:line="240" w:lineRule="auto"/>
        <w:ind w:firstLine="0"/>
        <w:jc w:val="center"/>
        <w:rPr>
          <w:b/>
          <w:bCs/>
        </w:rPr>
      </w:pPr>
    </w:p>
    <w:p w14:paraId="57BE258B" w14:textId="77777777" w:rsidR="00B47F5D" w:rsidRDefault="00B47F5D" w:rsidP="00B47F5D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Проект межевания территории</w:t>
      </w:r>
    </w:p>
    <w:p w14:paraId="34B33B36" w14:textId="77777777" w:rsidR="00B47F5D" w:rsidRDefault="00B47F5D" w:rsidP="00B47F5D">
      <w:pPr>
        <w:spacing w:line="240" w:lineRule="auto"/>
        <w:ind w:firstLine="0"/>
        <w:jc w:val="center"/>
        <w:rPr>
          <w:b/>
          <w:bCs/>
        </w:rPr>
      </w:pPr>
    </w:p>
    <w:p w14:paraId="5AF347CE" w14:textId="0DA94034" w:rsidR="00B47F5D" w:rsidRDefault="00B47F5D" w:rsidP="00B47F5D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202</w:t>
      </w:r>
      <w:r w:rsidR="007A5F89">
        <w:rPr>
          <w:b/>
          <w:bCs/>
        </w:rPr>
        <w:t>4</w:t>
      </w:r>
      <w:r>
        <w:rPr>
          <w:b/>
          <w:bCs/>
        </w:rPr>
        <w:t>/04-ПМТ</w:t>
      </w:r>
    </w:p>
    <w:p w14:paraId="421684B9" w14:textId="77777777" w:rsidR="00B47F5D" w:rsidRDefault="00B47F5D" w:rsidP="00B47F5D">
      <w:pPr>
        <w:spacing w:line="240" w:lineRule="auto"/>
        <w:ind w:firstLine="0"/>
        <w:jc w:val="center"/>
        <w:rPr>
          <w:b/>
          <w:bCs/>
        </w:rPr>
      </w:pPr>
    </w:p>
    <w:p w14:paraId="74EE93B5" w14:textId="77777777" w:rsidR="00B47F5D" w:rsidRDefault="00B47F5D" w:rsidP="00B47F5D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 Том 4: «Материалы по обоснованию проекта межевания территории»  </w:t>
      </w:r>
    </w:p>
    <w:p w14:paraId="7FA5732C" w14:textId="77777777" w:rsidR="00B47F5D" w:rsidRDefault="00B47F5D" w:rsidP="00B47F5D">
      <w:pPr>
        <w:spacing w:line="240" w:lineRule="auto"/>
        <w:ind w:firstLine="0"/>
        <w:jc w:val="center"/>
      </w:pPr>
    </w:p>
    <w:p w14:paraId="094058E5" w14:textId="77777777" w:rsidR="00B47F5D" w:rsidRDefault="00B47F5D" w:rsidP="00B47F5D">
      <w:pPr>
        <w:spacing w:line="240" w:lineRule="auto"/>
        <w:ind w:firstLine="0"/>
        <w:jc w:val="center"/>
      </w:pPr>
      <w:r>
        <w:t>Раздел 4: «</w:t>
      </w:r>
      <w:r w:rsidRPr="00973796">
        <w:t>Материалы по обоснованию проекта межевания</w:t>
      </w:r>
      <w:r>
        <w:rPr>
          <w:b/>
          <w:bCs/>
        </w:rPr>
        <w:t xml:space="preserve"> </w:t>
      </w:r>
      <w:r w:rsidRPr="00973796">
        <w:t>территории</w:t>
      </w:r>
      <w:r>
        <w:rPr>
          <w:b/>
          <w:bCs/>
        </w:rPr>
        <w:t xml:space="preserve">. </w:t>
      </w:r>
      <w:r w:rsidRPr="00973796">
        <w:t>Пояснительная записка</w:t>
      </w:r>
      <w:r>
        <w:t>»</w:t>
      </w:r>
    </w:p>
    <w:p w14:paraId="049F110D" w14:textId="77777777" w:rsidR="00B47F5D" w:rsidRDefault="00B47F5D" w:rsidP="00B47F5D">
      <w:pPr>
        <w:spacing w:line="240" w:lineRule="auto"/>
        <w:ind w:firstLine="0"/>
        <w:jc w:val="center"/>
      </w:pPr>
    </w:p>
    <w:p w14:paraId="655DDA9D" w14:textId="77777777" w:rsidR="00B47F5D" w:rsidRDefault="00B47F5D" w:rsidP="00B47F5D">
      <w:pPr>
        <w:spacing w:line="240" w:lineRule="auto"/>
        <w:ind w:firstLine="0"/>
        <w:jc w:val="center"/>
      </w:pPr>
    </w:p>
    <w:p w14:paraId="5C98B065" w14:textId="77777777" w:rsidR="00B47F5D" w:rsidRDefault="00B47F5D" w:rsidP="00B47F5D">
      <w:pPr>
        <w:spacing w:line="240" w:lineRule="auto"/>
        <w:ind w:firstLine="0"/>
        <w:jc w:val="center"/>
      </w:pPr>
    </w:p>
    <w:p w14:paraId="68B3FA17" w14:textId="77777777" w:rsidR="00B47F5D" w:rsidRDefault="00B47F5D" w:rsidP="00B47F5D">
      <w:pPr>
        <w:spacing w:line="240" w:lineRule="auto"/>
        <w:ind w:firstLine="0"/>
        <w:jc w:val="center"/>
      </w:pPr>
    </w:p>
    <w:p w14:paraId="5B8E37AB" w14:textId="77777777" w:rsidR="00B47F5D" w:rsidRDefault="00B47F5D" w:rsidP="00B47F5D">
      <w:pPr>
        <w:spacing w:line="240" w:lineRule="auto"/>
        <w:ind w:firstLine="0"/>
        <w:jc w:val="center"/>
      </w:pPr>
    </w:p>
    <w:p w14:paraId="79FA89DD" w14:textId="77777777" w:rsidR="00B47F5D" w:rsidRDefault="00B47F5D" w:rsidP="00B47F5D">
      <w:pPr>
        <w:spacing w:line="240" w:lineRule="auto"/>
        <w:ind w:firstLine="0"/>
        <w:jc w:val="center"/>
      </w:pPr>
    </w:p>
    <w:p w14:paraId="1B87CEF6" w14:textId="77777777" w:rsidR="00B47F5D" w:rsidRDefault="00B47F5D" w:rsidP="00B47F5D">
      <w:pPr>
        <w:spacing w:line="240" w:lineRule="auto"/>
        <w:ind w:firstLine="0"/>
        <w:jc w:val="center"/>
      </w:pPr>
    </w:p>
    <w:p w14:paraId="441B6798" w14:textId="77777777" w:rsidR="00B47F5D" w:rsidRDefault="00B47F5D" w:rsidP="00B47F5D">
      <w:pPr>
        <w:spacing w:line="240" w:lineRule="auto"/>
        <w:ind w:firstLine="0"/>
        <w:jc w:val="center"/>
      </w:pPr>
    </w:p>
    <w:p w14:paraId="6A61FCD8" w14:textId="77777777" w:rsidR="00B47F5D" w:rsidRDefault="00B47F5D" w:rsidP="00B47F5D">
      <w:pPr>
        <w:spacing w:line="240" w:lineRule="auto"/>
        <w:ind w:firstLine="0"/>
        <w:jc w:val="center"/>
      </w:pPr>
    </w:p>
    <w:p w14:paraId="4C2DE760" w14:textId="77777777" w:rsidR="00B47F5D" w:rsidRDefault="00B47F5D" w:rsidP="00B47F5D">
      <w:pPr>
        <w:spacing w:line="240" w:lineRule="auto"/>
        <w:ind w:firstLine="0"/>
        <w:jc w:val="center"/>
      </w:pPr>
    </w:p>
    <w:p w14:paraId="18121FD9" w14:textId="77777777" w:rsidR="00B47F5D" w:rsidRDefault="00B47F5D" w:rsidP="00B47F5D">
      <w:pPr>
        <w:spacing w:line="240" w:lineRule="auto"/>
        <w:ind w:firstLine="0"/>
        <w:jc w:val="center"/>
      </w:pPr>
    </w:p>
    <w:p w14:paraId="0A5C96BC" w14:textId="0CC06A19" w:rsidR="00B47F5D" w:rsidRDefault="00B47F5D" w:rsidP="00B47F5D">
      <w:pPr>
        <w:ind w:firstLine="0"/>
        <w:jc w:val="center"/>
      </w:pPr>
      <w:r>
        <w:t>202</w:t>
      </w:r>
      <w:r w:rsidR="00191708">
        <w:t>4</w:t>
      </w:r>
      <w:r>
        <w:t xml:space="preserve"> год</w:t>
      </w:r>
    </w:p>
    <w:p w14:paraId="703B031C" w14:textId="2DEF4638" w:rsidR="00A17F47" w:rsidRDefault="00A17F47">
      <w:pPr>
        <w:spacing w:after="160" w:line="259" w:lineRule="auto"/>
        <w:ind w:firstLine="0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0"/>
        </w:rPr>
        <w:id w:val="-1837365555"/>
        <w:docPartObj>
          <w:docPartGallery w:val="Table of Contents"/>
          <w:docPartUnique/>
        </w:docPartObj>
      </w:sdtPr>
      <w:sdtEndPr/>
      <w:sdtContent>
        <w:p w14:paraId="4E7C25CB" w14:textId="77777777" w:rsidR="005D5F8F" w:rsidRDefault="005D5F8F" w:rsidP="005D5F8F">
          <w:pPr>
            <w:pStyle w:val="a6"/>
            <w:spacing w:after="240" w:line="252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 xml:space="preserve">Содержание  </w:t>
          </w:r>
        </w:p>
      </w:sdtContent>
    </w:sdt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5D5F8F" w14:paraId="37541657" w14:textId="77777777" w:rsidTr="005D5F8F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BC48" w14:textId="77777777" w:rsidR="005D5F8F" w:rsidRDefault="005D5F8F">
            <w:pPr>
              <w:pStyle w:val="11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 xml:space="preserve">                                                 Наименование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E056" w14:textId="77777777" w:rsidR="005D5F8F" w:rsidRDefault="005D5F8F">
            <w:pPr>
              <w:pStyle w:val="11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Кол-во листов</w:t>
            </w:r>
          </w:p>
        </w:tc>
      </w:tr>
      <w:tr w:rsidR="005D5F8F" w14:paraId="6D0502C2" w14:textId="77777777" w:rsidTr="00B47F5D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CBF1" w14:textId="10F5A96D" w:rsidR="005D5F8F" w:rsidRDefault="00B47F5D" w:rsidP="00B47F5D">
            <w:pPr>
              <w:spacing w:line="240" w:lineRule="auto"/>
              <w:ind w:firstLine="0"/>
            </w:pPr>
            <w:r>
              <w:t>Раздел 4: «</w:t>
            </w:r>
            <w:r w:rsidRPr="00973796">
              <w:t>Материалы по обоснованию проекта межевания</w:t>
            </w:r>
            <w:r>
              <w:rPr>
                <w:b/>
                <w:bCs/>
              </w:rPr>
              <w:t xml:space="preserve"> </w:t>
            </w:r>
            <w:r w:rsidRPr="00973796">
              <w:t>территории</w:t>
            </w:r>
            <w:r>
              <w:rPr>
                <w:b/>
                <w:bCs/>
              </w:rPr>
              <w:t xml:space="preserve">. </w:t>
            </w:r>
            <w:r w:rsidRPr="00973796">
              <w:t>Пояснительная записка</w:t>
            </w:r>
            <w:r>
              <w:t>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A934" w14:textId="77777777" w:rsidR="005D5F8F" w:rsidRDefault="005D5F8F">
            <w:pPr>
              <w:pStyle w:val="11"/>
              <w:rPr>
                <w:noProof/>
                <w:lang w:eastAsia="en-US"/>
              </w:rPr>
            </w:pPr>
          </w:p>
        </w:tc>
      </w:tr>
      <w:tr w:rsidR="005D5F8F" w14:paraId="7D4B4156" w14:textId="77777777" w:rsidTr="00B47F5D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C8A1" w14:textId="52F1053B" w:rsidR="005D5F8F" w:rsidRDefault="00B47F5D" w:rsidP="00B47F5D">
            <w:pPr>
              <w:pStyle w:val="11"/>
              <w:spacing w:line="240" w:lineRule="auto"/>
              <w:rPr>
                <w:noProof/>
                <w:lang w:eastAsia="en-US"/>
              </w:rPr>
            </w:pPr>
            <w:r w:rsidRPr="00B47F5D">
              <w:rPr>
                <w:noProof/>
                <w:lang w:eastAsia="en-US"/>
              </w:rPr>
              <w:t>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C7F2" w14:textId="6F673C86" w:rsidR="005D5F8F" w:rsidRDefault="00B47F5D">
            <w:pPr>
              <w:pStyle w:val="11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1</w:t>
            </w:r>
          </w:p>
        </w:tc>
      </w:tr>
      <w:tr w:rsidR="005D5F8F" w14:paraId="507DF0CC" w14:textId="77777777" w:rsidTr="00B47F5D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89D0" w14:textId="5E6E8A05" w:rsidR="005D5F8F" w:rsidRDefault="00B47F5D" w:rsidP="00B47F5D">
            <w:pPr>
              <w:pStyle w:val="7"/>
              <w:tabs>
                <w:tab w:val="left" w:pos="993"/>
              </w:tabs>
              <w:spacing w:line="240" w:lineRule="auto"/>
              <w:ind w:firstLine="0"/>
              <w:jc w:val="left"/>
              <w:rPr>
                <w:bCs/>
                <w:shd w:val="clear" w:color="auto" w:fill="FFFFFF"/>
                <w:lang w:eastAsia="en-US"/>
              </w:rPr>
            </w:pPr>
            <w:r w:rsidRPr="00B47F5D">
              <w:rPr>
                <w:bCs/>
                <w:shd w:val="clear" w:color="auto" w:fill="FFFFFF"/>
                <w:lang w:eastAsia="en-US"/>
              </w:rPr>
              <w:t>Обоснование способа образования земельного участка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C276" w14:textId="6689D69D" w:rsidR="005D5F8F" w:rsidRDefault="00B47F5D">
            <w:pPr>
              <w:pStyle w:val="11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1</w:t>
            </w:r>
          </w:p>
        </w:tc>
      </w:tr>
      <w:tr w:rsidR="005D5F8F" w14:paraId="7DB0D0AC" w14:textId="77777777" w:rsidTr="00B47F5D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AA57" w14:textId="26C6BEF2" w:rsidR="005D5F8F" w:rsidRDefault="00B47F5D" w:rsidP="00B47F5D">
            <w:pPr>
              <w:pStyle w:val="11"/>
              <w:spacing w:line="240" w:lineRule="auto"/>
              <w:rPr>
                <w:lang w:eastAsia="en-US"/>
              </w:rPr>
            </w:pPr>
            <w:r w:rsidRPr="00B47F5D">
              <w:rPr>
                <w:lang w:eastAsia="en-US"/>
              </w:rPr>
              <w:t>Обоснование определения размеров образуемого земельного участка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721F" w14:textId="50FB41A4" w:rsidR="005D5F8F" w:rsidRDefault="00B47F5D">
            <w:pPr>
              <w:pStyle w:val="11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1</w:t>
            </w:r>
          </w:p>
        </w:tc>
      </w:tr>
      <w:tr w:rsidR="00B47F5D" w14:paraId="51D0F60F" w14:textId="77777777" w:rsidTr="00B47F5D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386C" w14:textId="249DD2B4" w:rsidR="00B47F5D" w:rsidRDefault="00B47F5D" w:rsidP="00B47F5D">
            <w:pPr>
              <w:pStyle w:val="11"/>
              <w:spacing w:line="240" w:lineRule="auto"/>
              <w:rPr>
                <w:lang w:eastAsia="en-US"/>
              </w:rPr>
            </w:pPr>
            <w:r w:rsidRPr="00B47F5D">
              <w:rPr>
                <w:lang w:eastAsia="en-US"/>
              </w:rPr>
              <w:t>Обоснование определения границ публичного сервитута, подлежащего установлению в соответствии с законодательством Российской Федерации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58AF" w14:textId="08253410" w:rsidR="00B47F5D" w:rsidRDefault="00B47F5D">
            <w:pPr>
              <w:pStyle w:val="11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2</w:t>
            </w:r>
          </w:p>
        </w:tc>
      </w:tr>
    </w:tbl>
    <w:p w14:paraId="7C569720" w14:textId="77777777" w:rsidR="005D5F8F" w:rsidRDefault="005D5F8F">
      <w:pPr>
        <w:spacing w:after="160" w:line="259" w:lineRule="auto"/>
        <w:ind w:firstLine="0"/>
      </w:pPr>
    </w:p>
    <w:p w14:paraId="20F099B8" w14:textId="77777777" w:rsidR="005D5F8F" w:rsidRDefault="005D5F8F">
      <w:pPr>
        <w:spacing w:after="160" w:line="259" w:lineRule="auto"/>
        <w:ind w:firstLine="0"/>
      </w:pPr>
    </w:p>
    <w:p w14:paraId="03424648" w14:textId="77777777" w:rsidR="005D5F8F" w:rsidRDefault="005D5F8F">
      <w:pPr>
        <w:spacing w:after="160" w:line="259" w:lineRule="auto"/>
        <w:ind w:firstLine="0"/>
      </w:pPr>
    </w:p>
    <w:p w14:paraId="208EEBEF" w14:textId="77777777" w:rsidR="005D5F8F" w:rsidRDefault="005D5F8F">
      <w:pPr>
        <w:spacing w:after="160" w:line="259" w:lineRule="auto"/>
        <w:ind w:firstLine="0"/>
      </w:pPr>
    </w:p>
    <w:p w14:paraId="25FDF703" w14:textId="77777777" w:rsidR="005D5F8F" w:rsidRDefault="005D5F8F">
      <w:pPr>
        <w:spacing w:after="160" w:line="259" w:lineRule="auto"/>
        <w:ind w:firstLine="0"/>
      </w:pPr>
    </w:p>
    <w:p w14:paraId="1AF9E7A3" w14:textId="77777777" w:rsidR="005D5F8F" w:rsidRDefault="005D5F8F">
      <w:pPr>
        <w:spacing w:after="160" w:line="259" w:lineRule="auto"/>
        <w:ind w:firstLine="0"/>
      </w:pPr>
    </w:p>
    <w:p w14:paraId="00381EE0" w14:textId="77777777" w:rsidR="005D5F8F" w:rsidRDefault="005D5F8F">
      <w:pPr>
        <w:spacing w:after="160" w:line="259" w:lineRule="auto"/>
        <w:ind w:firstLine="0"/>
      </w:pPr>
    </w:p>
    <w:p w14:paraId="040535DF" w14:textId="77777777" w:rsidR="005D5F8F" w:rsidRDefault="005D5F8F">
      <w:pPr>
        <w:spacing w:after="160" w:line="259" w:lineRule="auto"/>
        <w:ind w:firstLine="0"/>
      </w:pPr>
    </w:p>
    <w:p w14:paraId="276850D7" w14:textId="77777777" w:rsidR="005D5F8F" w:rsidRDefault="005D5F8F">
      <w:pPr>
        <w:spacing w:after="160" w:line="259" w:lineRule="auto"/>
        <w:ind w:firstLine="0"/>
      </w:pPr>
    </w:p>
    <w:p w14:paraId="67F1FD01" w14:textId="77777777" w:rsidR="005D5F8F" w:rsidRDefault="005D5F8F">
      <w:pPr>
        <w:spacing w:after="160" w:line="259" w:lineRule="auto"/>
        <w:ind w:firstLine="0"/>
      </w:pPr>
    </w:p>
    <w:p w14:paraId="4983F258" w14:textId="77777777" w:rsidR="005D5F8F" w:rsidRDefault="005D5F8F">
      <w:pPr>
        <w:spacing w:after="160" w:line="259" w:lineRule="auto"/>
        <w:ind w:firstLine="0"/>
      </w:pPr>
    </w:p>
    <w:p w14:paraId="65F4F1C8" w14:textId="77777777" w:rsidR="005D5F8F" w:rsidRDefault="005D5F8F">
      <w:pPr>
        <w:spacing w:after="160" w:line="259" w:lineRule="auto"/>
        <w:ind w:firstLine="0"/>
      </w:pPr>
    </w:p>
    <w:p w14:paraId="00EC815E" w14:textId="77777777" w:rsidR="005D5F8F" w:rsidRDefault="005D5F8F">
      <w:pPr>
        <w:spacing w:after="160" w:line="259" w:lineRule="auto"/>
        <w:ind w:firstLine="0"/>
      </w:pPr>
    </w:p>
    <w:p w14:paraId="56F04BDB" w14:textId="77777777" w:rsidR="005D5F8F" w:rsidRDefault="005D5F8F">
      <w:pPr>
        <w:spacing w:after="160" w:line="259" w:lineRule="auto"/>
        <w:ind w:firstLine="0"/>
      </w:pPr>
    </w:p>
    <w:p w14:paraId="5B9B0056" w14:textId="77777777" w:rsidR="005D5F8F" w:rsidRDefault="005D5F8F">
      <w:pPr>
        <w:spacing w:after="160" w:line="259" w:lineRule="auto"/>
        <w:ind w:firstLine="0"/>
      </w:pPr>
    </w:p>
    <w:p w14:paraId="6468CCE4" w14:textId="77777777" w:rsidR="005D5F8F" w:rsidRDefault="005D5F8F">
      <w:pPr>
        <w:spacing w:after="160" w:line="259" w:lineRule="auto"/>
        <w:ind w:firstLine="0"/>
      </w:pPr>
    </w:p>
    <w:p w14:paraId="23892504" w14:textId="77777777" w:rsidR="005D5F8F" w:rsidRDefault="005D5F8F">
      <w:pPr>
        <w:spacing w:after="160" w:line="259" w:lineRule="auto"/>
        <w:ind w:firstLine="0"/>
      </w:pPr>
    </w:p>
    <w:p w14:paraId="599BA2B3" w14:textId="77777777" w:rsidR="005D5F8F" w:rsidRDefault="005D5F8F">
      <w:pPr>
        <w:spacing w:after="160" w:line="259" w:lineRule="auto"/>
        <w:ind w:firstLine="0"/>
      </w:pPr>
    </w:p>
    <w:p w14:paraId="661CCA0B" w14:textId="13E9941E" w:rsidR="00E43CE4" w:rsidRDefault="00A17F47" w:rsidP="00891A4B">
      <w:pPr>
        <w:pStyle w:val="7"/>
        <w:numPr>
          <w:ilvl w:val="0"/>
          <w:numId w:val="1"/>
        </w:numPr>
        <w:tabs>
          <w:tab w:val="left" w:pos="993"/>
        </w:tabs>
        <w:spacing w:after="240" w:line="276" w:lineRule="auto"/>
        <w:ind w:left="0" w:firstLine="709"/>
        <w:rPr>
          <w:b/>
          <w:bCs/>
          <w:shd w:val="clear" w:color="auto" w:fill="FFFFFF"/>
        </w:rPr>
      </w:pPr>
      <w:r w:rsidRPr="00A17F47">
        <w:rPr>
          <w:b/>
          <w:bCs/>
          <w:shd w:val="clear" w:color="auto" w:fill="FFFFFF"/>
        </w:rPr>
        <w:t>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</w:t>
      </w:r>
    </w:p>
    <w:p w14:paraId="5E0D0519" w14:textId="77777777" w:rsidR="00E60AEA" w:rsidRDefault="00E60AEA" w:rsidP="00E60AEA">
      <w:pPr>
        <w:spacing w:line="276" w:lineRule="auto"/>
        <w:jc w:val="both"/>
        <w:rPr>
          <w:noProof/>
          <w:szCs w:val="28"/>
        </w:rPr>
      </w:pPr>
      <w:r>
        <w:rPr>
          <w:noProof/>
          <w:szCs w:val="28"/>
        </w:rPr>
        <w:t xml:space="preserve">В административном отношении участок работ расположен в </w:t>
      </w:r>
      <w:r>
        <w:rPr>
          <w:b/>
          <w:noProof/>
          <w:szCs w:val="28"/>
        </w:rPr>
        <w:t>г. Ставрополе, Промышленный район</w:t>
      </w:r>
      <w:r>
        <w:rPr>
          <w:noProof/>
          <w:szCs w:val="28"/>
        </w:rPr>
        <w:t xml:space="preserve">, вдоль улиц: </w:t>
      </w:r>
      <w:proofErr w:type="gramStart"/>
      <w:r>
        <w:rPr>
          <w:noProof/>
          <w:szCs w:val="28"/>
        </w:rPr>
        <w:t xml:space="preserve">Российский проспект, ул. 45 Параллель, ул. Пирогова, ул. Доваторцев, 2-й Юго-Западный проезд, 2-й Параллельный проезд, 3-й Юго-Западный проезд, ул. Космонавтов, Южный обход, Восточный обход, проходит по территории </w:t>
      </w:r>
      <w:r>
        <w:rPr>
          <w:b/>
          <w:noProof/>
          <w:szCs w:val="28"/>
        </w:rPr>
        <w:t>Шпаковского муниципального округа Ставропольского края</w:t>
      </w:r>
      <w:r>
        <w:rPr>
          <w:noProof/>
          <w:szCs w:val="28"/>
        </w:rPr>
        <w:t xml:space="preserve"> и заканчивается параллельно автодороге Р-216 «Астрахань-Элиста-Ставрополь» в районе СТ «Зорька».</w:t>
      </w:r>
      <w:proofErr w:type="gramEnd"/>
    </w:p>
    <w:p w14:paraId="548408D8" w14:textId="77777777" w:rsidR="00505591" w:rsidRPr="00891A4B" w:rsidRDefault="00505591" w:rsidP="00505591">
      <w:pPr>
        <w:spacing w:line="276" w:lineRule="auto"/>
        <w:jc w:val="both"/>
      </w:pPr>
      <w:r w:rsidRPr="00891A4B">
        <w:t>Данным проектом межевания территории местоположение границ образуемых земельных участков определено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участков.</w:t>
      </w:r>
    </w:p>
    <w:p w14:paraId="174B9B43" w14:textId="247A2AF9" w:rsidR="00505591" w:rsidRPr="00505591" w:rsidRDefault="00505591" w:rsidP="00505591">
      <w:pPr>
        <w:spacing w:line="276" w:lineRule="auto"/>
        <w:jc w:val="both"/>
      </w:pPr>
      <w:r w:rsidRPr="00891A4B">
        <w:t>На основании ст. 36 Градостроительного кодекса РФ градостроительные регламенты не распространяются на земельные участки, предназначенные для размещения линейных объектов и (или) занятые линейными объектами</w:t>
      </w:r>
    </w:p>
    <w:p w14:paraId="29B3C529" w14:textId="77777777" w:rsidR="00505591" w:rsidRDefault="00505591" w:rsidP="00505591">
      <w:pPr>
        <w:rPr>
          <w:shd w:val="clear" w:color="auto" w:fill="FFFFFF"/>
        </w:rPr>
      </w:pPr>
    </w:p>
    <w:p w14:paraId="5FE66B6F" w14:textId="4121FC15" w:rsidR="00A17F47" w:rsidRDefault="00A17F47" w:rsidP="00054106">
      <w:pPr>
        <w:pStyle w:val="7"/>
        <w:numPr>
          <w:ilvl w:val="0"/>
          <w:numId w:val="1"/>
        </w:numPr>
        <w:tabs>
          <w:tab w:val="left" w:pos="993"/>
        </w:tabs>
        <w:spacing w:after="240" w:line="276" w:lineRule="auto"/>
        <w:ind w:left="0" w:firstLine="709"/>
        <w:rPr>
          <w:b/>
          <w:bCs/>
          <w:shd w:val="clear" w:color="auto" w:fill="FFFFFF"/>
        </w:rPr>
      </w:pPr>
      <w:r w:rsidRPr="00A17F47">
        <w:rPr>
          <w:b/>
          <w:bCs/>
          <w:shd w:val="clear" w:color="auto" w:fill="FFFFFF"/>
        </w:rPr>
        <w:t>Обоснование способа образования земельного участка</w:t>
      </w:r>
    </w:p>
    <w:p w14:paraId="3AFB0805" w14:textId="159CABDF" w:rsidR="00304BD7" w:rsidRDefault="00304BD7" w:rsidP="00304BD7">
      <w:pPr>
        <w:tabs>
          <w:tab w:val="left" w:pos="993"/>
        </w:tabs>
        <w:spacing w:after="240" w:line="276" w:lineRule="auto"/>
        <w:jc w:val="both"/>
        <w:rPr>
          <w:rFonts w:ascii="Arial" w:hAnsi="Arial" w:cs="Arial"/>
          <w:color w:val="444444"/>
          <w:shd w:val="clear" w:color="auto" w:fill="FFFFFF"/>
        </w:rPr>
      </w:pPr>
      <w:r>
        <w:t>Согласно п.5, ч.3, ст.11.3 Земельного кодекса Российской Федерации образуемый земельный участок образуется из земель, находящихся в государственной, муниципальной или частной собственности.</w:t>
      </w:r>
    </w:p>
    <w:p w14:paraId="1F2B44E1" w14:textId="20D017C0" w:rsidR="00A17F47" w:rsidRDefault="00A17F47" w:rsidP="00054106">
      <w:pPr>
        <w:pStyle w:val="7"/>
        <w:numPr>
          <w:ilvl w:val="0"/>
          <w:numId w:val="1"/>
        </w:numPr>
        <w:tabs>
          <w:tab w:val="left" w:pos="993"/>
        </w:tabs>
        <w:spacing w:after="240" w:line="276" w:lineRule="auto"/>
        <w:ind w:left="0" w:firstLine="709"/>
        <w:rPr>
          <w:b/>
          <w:bCs/>
          <w:shd w:val="clear" w:color="auto" w:fill="FFFFFF"/>
        </w:rPr>
      </w:pPr>
      <w:r w:rsidRPr="00A17F47">
        <w:rPr>
          <w:b/>
          <w:bCs/>
          <w:shd w:val="clear" w:color="auto" w:fill="FFFFFF"/>
        </w:rPr>
        <w:t>Обоснование определения размеров образуемого земельного участка</w:t>
      </w:r>
    </w:p>
    <w:p w14:paraId="2CF6B144" w14:textId="77777777" w:rsidR="00CA05E8" w:rsidRPr="00CA05E8" w:rsidRDefault="00CA05E8" w:rsidP="004846A6">
      <w:pPr>
        <w:spacing w:line="276" w:lineRule="auto"/>
        <w:jc w:val="both"/>
        <w:rPr>
          <w:noProof/>
          <w:szCs w:val="28"/>
        </w:rPr>
      </w:pPr>
      <w:r w:rsidRPr="00CA05E8">
        <w:rPr>
          <w:noProof/>
          <w:szCs w:val="28"/>
        </w:rPr>
        <w:t xml:space="preserve">В административном отношении участок работ расположен в г. Ставрополе, Промышленный район, вдоль улиц: </w:t>
      </w:r>
      <w:proofErr w:type="gramStart"/>
      <w:r w:rsidRPr="00CA05E8">
        <w:rPr>
          <w:noProof/>
          <w:szCs w:val="28"/>
        </w:rPr>
        <w:t>Российский проспект, ул. 45 Параллель, ул. Пирогова, ул. Доваторцев, 2-й Юго-Западный проезд, 2-й Параллельный проезд, 3-й Юго-Западный проезд, ул. Космонавтов, Южный обход, Восточный обход, проходит по территории Шпаковского муниципального округа Ставропольского края и заканчивается параллельно автодороге Р-216 «Астрахань-Элиста-Ставрополь» в районе СТ «Зорька».</w:t>
      </w:r>
      <w:proofErr w:type="gramEnd"/>
    </w:p>
    <w:p w14:paraId="094CDB06" w14:textId="7EEA2CDC" w:rsidR="004846A6" w:rsidRPr="004846A6" w:rsidRDefault="004846A6" w:rsidP="004846A6">
      <w:pPr>
        <w:spacing w:line="276" w:lineRule="auto"/>
        <w:jc w:val="both"/>
        <w:rPr>
          <w:rFonts w:eastAsia="TimesNewRoman"/>
          <w:lang w:eastAsia="en-US"/>
        </w:rPr>
      </w:pPr>
      <w:r w:rsidRPr="004846A6">
        <w:rPr>
          <w:rFonts w:eastAsia="TimesNewRoman"/>
          <w:lang w:eastAsia="en-US"/>
        </w:rPr>
        <w:lastRenderedPageBreak/>
        <w:t>Отвод земли под строительство линейного объекта выполнен согласно своду</w:t>
      </w:r>
      <w:r>
        <w:rPr>
          <w:rFonts w:eastAsia="TimesNewRoman"/>
          <w:lang w:eastAsia="en-US"/>
        </w:rPr>
        <w:t xml:space="preserve"> </w:t>
      </w:r>
      <w:r w:rsidRPr="004846A6">
        <w:rPr>
          <w:rFonts w:eastAsia="TimesNewRoman"/>
          <w:lang w:eastAsia="en-US"/>
        </w:rPr>
        <w:t xml:space="preserve">правил СП </w:t>
      </w:r>
      <w:r w:rsidR="00820CA7">
        <w:rPr>
          <w:rFonts w:eastAsia="TimesNewRoman"/>
          <w:lang w:eastAsia="en-US"/>
        </w:rPr>
        <w:t>32</w:t>
      </w:r>
      <w:r w:rsidRPr="004846A6">
        <w:rPr>
          <w:rFonts w:eastAsia="TimesNewRoman"/>
          <w:lang w:eastAsia="en-US"/>
        </w:rPr>
        <w:t>.13330.201</w:t>
      </w:r>
      <w:r w:rsidR="00820CA7">
        <w:rPr>
          <w:rFonts w:eastAsia="TimesNewRoman"/>
          <w:lang w:eastAsia="en-US"/>
        </w:rPr>
        <w:t>8</w:t>
      </w:r>
      <w:r w:rsidRPr="004846A6">
        <w:rPr>
          <w:rFonts w:eastAsia="TimesNewRoman"/>
          <w:lang w:eastAsia="en-US"/>
        </w:rPr>
        <w:t xml:space="preserve"> </w:t>
      </w:r>
      <w:r w:rsidR="00820CA7">
        <w:rPr>
          <w:rFonts w:eastAsia="TimesNewRoman"/>
          <w:lang w:eastAsia="en-US"/>
        </w:rPr>
        <w:t>Канализация. Наружные сети и сооружения</w:t>
      </w:r>
      <w:r w:rsidRPr="004846A6">
        <w:rPr>
          <w:rFonts w:eastAsia="TimesNewRoman"/>
          <w:lang w:eastAsia="en-US"/>
        </w:rPr>
        <w:t xml:space="preserve">, </w:t>
      </w:r>
      <w:r w:rsidR="00E81F37">
        <w:t>СН 456-73 Нормы отвода земель для магистральных водоводов и канализационных коллекторов</w:t>
      </w:r>
      <w:r w:rsidRPr="004846A6">
        <w:rPr>
          <w:rFonts w:eastAsia="TimesNewRoman"/>
          <w:lang w:eastAsia="en-US"/>
        </w:rPr>
        <w:t xml:space="preserve"> и</w:t>
      </w:r>
      <w:r w:rsidR="00E81F37">
        <w:rPr>
          <w:rFonts w:eastAsia="TimesNewRoman"/>
          <w:lang w:eastAsia="en-US"/>
        </w:rPr>
        <w:t xml:space="preserve"> приказ Федеральной службы Государственной регистрации, кадастра и картографии от 10 ноября 2020 года № </w:t>
      </w:r>
      <w:proofErr w:type="gramStart"/>
      <w:r w:rsidR="00E81F37">
        <w:rPr>
          <w:rFonts w:eastAsia="TimesNewRoman"/>
          <w:lang w:eastAsia="en-US"/>
        </w:rPr>
        <w:t>П</w:t>
      </w:r>
      <w:proofErr w:type="gramEnd"/>
      <w:r w:rsidR="00E81F37">
        <w:rPr>
          <w:rFonts w:eastAsia="TimesNewRoman"/>
          <w:lang w:eastAsia="en-US"/>
        </w:rPr>
        <w:t>/0412</w:t>
      </w:r>
      <w:r w:rsidRPr="004846A6">
        <w:rPr>
          <w:rFonts w:eastAsia="TimesNewRoman"/>
          <w:lang w:eastAsia="en-US"/>
        </w:rPr>
        <w:t>.</w:t>
      </w:r>
    </w:p>
    <w:p w14:paraId="0ACFC695" w14:textId="6C71E5AD" w:rsidR="004846A6" w:rsidRDefault="00E735F9" w:rsidP="004846A6">
      <w:pPr>
        <w:spacing w:line="276" w:lineRule="auto"/>
        <w:jc w:val="both"/>
        <w:rPr>
          <w:rFonts w:eastAsia="TimesNewRoman"/>
          <w:lang w:eastAsia="en-US"/>
        </w:rPr>
      </w:pPr>
      <w:r>
        <w:rPr>
          <w:rFonts w:eastAsia="TimesNewRoman"/>
          <w:lang w:eastAsia="en-US"/>
        </w:rPr>
        <w:t>Санитарно-защитная зона для сооружений водопровода</w:t>
      </w:r>
      <w:r w:rsidR="00BC4DDA">
        <w:rPr>
          <w:rFonts w:eastAsia="TimesNewRoman"/>
          <w:lang w:eastAsia="en-US"/>
        </w:rPr>
        <w:t>,</w:t>
      </w:r>
      <w:r>
        <w:rPr>
          <w:rFonts w:eastAsia="TimesNewRoman"/>
          <w:lang w:eastAsia="en-US"/>
        </w:rPr>
        <w:t xml:space="preserve"> канализации</w:t>
      </w:r>
      <w:r w:rsidR="00BC4DDA">
        <w:rPr>
          <w:rFonts w:eastAsia="TimesNewRoman"/>
          <w:lang w:eastAsia="en-US"/>
        </w:rPr>
        <w:t xml:space="preserve"> и очистных сооружений канализации</w:t>
      </w:r>
      <w:r>
        <w:rPr>
          <w:rFonts w:eastAsia="TimesNewRoman"/>
          <w:lang w:eastAsia="en-US"/>
        </w:rPr>
        <w:t xml:space="preserve"> определяется согласно СанПиН 2.2.1/2.1.1.1200-03</w:t>
      </w:r>
    </w:p>
    <w:p w14:paraId="003EBBD6" w14:textId="000B5A9D" w:rsidR="00BC4DDA" w:rsidRDefault="00BC4DDA" w:rsidP="004846A6">
      <w:pPr>
        <w:spacing w:line="276" w:lineRule="auto"/>
        <w:jc w:val="both"/>
        <w:rPr>
          <w:szCs w:val="28"/>
        </w:rPr>
      </w:pPr>
      <w:r>
        <w:rPr>
          <w:rFonts w:eastAsia="TimesNewRoman"/>
          <w:lang w:eastAsia="en-US"/>
        </w:rPr>
        <w:t xml:space="preserve">Охранная зона </w:t>
      </w:r>
      <w:r w:rsidR="00CB3310" w:rsidRPr="00B02C0E">
        <w:rPr>
          <w:szCs w:val="28"/>
        </w:rPr>
        <w:t>канализационной насосной станции</w:t>
      </w:r>
      <w:r w:rsidR="00CB3310">
        <w:rPr>
          <w:szCs w:val="28"/>
        </w:rPr>
        <w:t xml:space="preserve"> – 20 м;</w:t>
      </w:r>
    </w:p>
    <w:p w14:paraId="736E2E58" w14:textId="4E9FD728" w:rsidR="00CB3310" w:rsidRDefault="00CB3310" w:rsidP="004846A6">
      <w:pPr>
        <w:spacing w:line="276" w:lineRule="auto"/>
        <w:jc w:val="both"/>
        <w:rPr>
          <w:szCs w:val="28"/>
        </w:rPr>
      </w:pPr>
      <w:r>
        <w:rPr>
          <w:rFonts w:eastAsia="TimesNewRoman"/>
          <w:lang w:eastAsia="en-US"/>
        </w:rPr>
        <w:t xml:space="preserve">Охранная зона </w:t>
      </w:r>
      <w:r w:rsidRPr="00B02C0E">
        <w:rPr>
          <w:szCs w:val="28"/>
        </w:rPr>
        <w:t>напорной канализационной линии</w:t>
      </w:r>
      <w:r>
        <w:rPr>
          <w:szCs w:val="28"/>
        </w:rPr>
        <w:t xml:space="preserve"> – 10 м;</w:t>
      </w:r>
    </w:p>
    <w:p w14:paraId="635B2187" w14:textId="3F9E3D19" w:rsidR="00CB3310" w:rsidRDefault="00CB3310" w:rsidP="004846A6">
      <w:pPr>
        <w:spacing w:line="276" w:lineRule="auto"/>
        <w:jc w:val="both"/>
        <w:rPr>
          <w:rFonts w:eastAsia="TimesNewRoman"/>
          <w:lang w:eastAsia="en-US"/>
        </w:rPr>
      </w:pPr>
      <w:r>
        <w:rPr>
          <w:szCs w:val="28"/>
        </w:rPr>
        <w:t xml:space="preserve">Охранная зона </w:t>
      </w:r>
      <w:r w:rsidRPr="00B02C0E">
        <w:rPr>
          <w:szCs w:val="28"/>
        </w:rPr>
        <w:t>очистных сооружений канализации</w:t>
      </w:r>
      <w:r>
        <w:rPr>
          <w:szCs w:val="28"/>
        </w:rPr>
        <w:t xml:space="preserve"> – 50 м.</w:t>
      </w:r>
    </w:p>
    <w:p w14:paraId="5332628A" w14:textId="77777777" w:rsidR="00E735F9" w:rsidRPr="004846A6" w:rsidRDefault="00E735F9" w:rsidP="004846A6">
      <w:pPr>
        <w:spacing w:line="276" w:lineRule="auto"/>
        <w:jc w:val="both"/>
        <w:rPr>
          <w:rFonts w:eastAsia="TimesNewRoman"/>
          <w:lang w:eastAsia="en-US"/>
        </w:rPr>
      </w:pPr>
    </w:p>
    <w:p w14:paraId="377586A4" w14:textId="3AEC77F8" w:rsidR="00A17F47" w:rsidRPr="00304BD7" w:rsidRDefault="00A17F47" w:rsidP="00323829">
      <w:pPr>
        <w:pStyle w:val="7"/>
        <w:numPr>
          <w:ilvl w:val="0"/>
          <w:numId w:val="1"/>
        </w:numPr>
        <w:tabs>
          <w:tab w:val="left" w:pos="993"/>
        </w:tabs>
        <w:spacing w:after="240" w:line="276" w:lineRule="auto"/>
        <w:ind w:left="0" w:firstLine="709"/>
        <w:rPr>
          <w:b/>
          <w:bCs/>
        </w:rPr>
      </w:pPr>
      <w:bookmarkStart w:id="0" w:name="_GoBack"/>
      <w:bookmarkEnd w:id="0"/>
      <w:r w:rsidRPr="00A17F47">
        <w:rPr>
          <w:b/>
          <w:bCs/>
          <w:shd w:val="clear" w:color="auto" w:fill="FFFFFF"/>
        </w:rPr>
        <w:t>Обоснование определения границ публичного сервитута, подлежащего установлению в соответствии с законодательством Российской Федерации</w:t>
      </w:r>
    </w:p>
    <w:p w14:paraId="3BF30F25" w14:textId="72628EF7" w:rsidR="004C13B0" w:rsidRPr="004C13B0" w:rsidRDefault="004C13B0" w:rsidP="004C13B0">
      <w:pPr>
        <w:spacing w:line="276" w:lineRule="auto"/>
        <w:jc w:val="both"/>
        <w:rPr>
          <w:rFonts w:eastAsia="TimesNewRoman"/>
          <w:szCs w:val="28"/>
          <w:lang w:eastAsia="en-US"/>
        </w:rPr>
      </w:pPr>
      <w:r w:rsidRPr="004C13B0">
        <w:rPr>
          <w:rFonts w:eastAsia="TimesNewRoman"/>
          <w:szCs w:val="28"/>
          <w:lang w:eastAsia="en-US"/>
        </w:rPr>
        <w:t xml:space="preserve">Публичный сервитут </w:t>
      </w:r>
      <w:r>
        <w:rPr>
          <w:rFonts w:eastAsia="TimesNewRoman"/>
          <w:szCs w:val="28"/>
          <w:lang w:eastAsia="en-US"/>
        </w:rPr>
        <w:t>–</w:t>
      </w:r>
      <w:r w:rsidRPr="004C13B0">
        <w:rPr>
          <w:rFonts w:eastAsia="TimesNewRoman"/>
          <w:szCs w:val="28"/>
          <w:lang w:eastAsia="en-US"/>
        </w:rPr>
        <w:t xml:space="preserve"> вид земельного сервитута, устанавливаемого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законом или иным нормативным правовым актом в случаях необходимости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обеспечения интересов государства, местного самоуправления или местного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населения, не предусматривающий изъятия земельных участков.</w:t>
      </w:r>
    </w:p>
    <w:p w14:paraId="05C65B82" w14:textId="7730ED0E" w:rsidR="004C13B0" w:rsidRPr="004C13B0" w:rsidRDefault="004C13B0" w:rsidP="004C13B0">
      <w:pPr>
        <w:spacing w:line="276" w:lineRule="auto"/>
        <w:jc w:val="both"/>
        <w:rPr>
          <w:rFonts w:eastAsia="TimesNewRoman"/>
          <w:szCs w:val="28"/>
          <w:lang w:eastAsia="en-US"/>
        </w:rPr>
      </w:pPr>
      <w:r w:rsidRPr="004C13B0">
        <w:rPr>
          <w:rFonts w:eastAsia="TimesNewRoman"/>
          <w:szCs w:val="28"/>
          <w:lang w:eastAsia="en-US"/>
        </w:rPr>
        <w:t>Публичные сервитуты устанавливаются решением исполнительного органа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государственной власти или органа местного самоуправления.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Установление публичного сервитута необходимо в целях обеспечения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государственных, муниципальных или общественных нужд без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осуществления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изъятия земельного участка.</w:t>
      </w:r>
    </w:p>
    <w:p w14:paraId="2D3B0734" w14:textId="645FD4FB" w:rsidR="004C13B0" w:rsidRPr="004C13B0" w:rsidRDefault="004C13B0" w:rsidP="004C13B0">
      <w:pPr>
        <w:spacing w:line="276" w:lineRule="auto"/>
        <w:jc w:val="both"/>
        <w:rPr>
          <w:rFonts w:eastAsia="TimesNewRoman"/>
          <w:szCs w:val="28"/>
          <w:lang w:eastAsia="en-US"/>
        </w:rPr>
      </w:pPr>
      <w:r w:rsidRPr="004C13B0">
        <w:rPr>
          <w:rFonts w:eastAsia="TimesNewRoman"/>
          <w:szCs w:val="28"/>
          <w:lang w:eastAsia="en-US"/>
        </w:rPr>
        <w:t>За публичный сервитут, установленный в специальном порядке, как правил,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взимается плата. Плата за публичный сервитут в иных случаях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возможна, если его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установление существенно затрудняет использование земельного участка.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Установление сервитута (в том числе публичного сервитута) регулируется ст. 23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главы IV, главой V. 7 федерального закона «Земельный кодекс Российской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Федерации» от 25.10.2001 № 136-ФЗ.</w:t>
      </w:r>
    </w:p>
    <w:p w14:paraId="182C716E" w14:textId="25519B2E" w:rsidR="00645A2E" w:rsidRDefault="004C13B0" w:rsidP="00645A2E">
      <w:pPr>
        <w:spacing w:line="276" w:lineRule="auto"/>
        <w:jc w:val="both"/>
        <w:rPr>
          <w:rFonts w:eastAsia="TimesNewRoman"/>
          <w:szCs w:val="28"/>
          <w:lang w:eastAsia="en-US"/>
        </w:rPr>
      </w:pPr>
      <w:proofErr w:type="gramStart"/>
      <w:r w:rsidRPr="004C13B0">
        <w:rPr>
          <w:rFonts w:eastAsia="TimesNewRoman"/>
          <w:szCs w:val="28"/>
          <w:lang w:eastAsia="en-US"/>
        </w:rPr>
        <w:t>Согласно статье 39.37 Земельного кодекса РФ публичный сервитут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устанавливается для использования земельных участков и (или) земель в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следующих целях – складирование строительных и иных материалов, размещение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временных или вспомогательных сооружений (включая ограждения, бытовки,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навесы) и (или) строительной техники, которые необходимы для обеспечения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строительства, реконструкции, ремонта объектов транспортной инфраструктуры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 xml:space="preserve">федерального, регионального или </w:t>
      </w:r>
      <w:r w:rsidRPr="004C13B0">
        <w:rPr>
          <w:rFonts w:eastAsia="TimesNewRoman"/>
          <w:szCs w:val="28"/>
          <w:lang w:eastAsia="en-US"/>
        </w:rPr>
        <w:lastRenderedPageBreak/>
        <w:t>местного значения, на срок указанных</w:t>
      </w:r>
      <w:r>
        <w:rPr>
          <w:rFonts w:eastAsia="TimesNewRoman"/>
          <w:szCs w:val="28"/>
          <w:lang w:eastAsia="en-US"/>
        </w:rPr>
        <w:t xml:space="preserve"> </w:t>
      </w:r>
      <w:r w:rsidRPr="004C13B0">
        <w:rPr>
          <w:rFonts w:eastAsia="TimesNewRoman"/>
          <w:szCs w:val="28"/>
          <w:lang w:eastAsia="en-US"/>
        </w:rPr>
        <w:t>строительства, реконструкции, ремонта.</w:t>
      </w:r>
      <w:proofErr w:type="gramEnd"/>
    </w:p>
    <w:sectPr w:rsidR="00645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6D79"/>
    <w:multiLevelType w:val="hybridMultilevel"/>
    <w:tmpl w:val="52C4ABB8"/>
    <w:lvl w:ilvl="0" w:tplc="D82A4DE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133CF"/>
    <w:multiLevelType w:val="hybridMultilevel"/>
    <w:tmpl w:val="EF4CF08A"/>
    <w:lvl w:ilvl="0" w:tplc="FA4847B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A06FE"/>
    <w:multiLevelType w:val="hybridMultilevel"/>
    <w:tmpl w:val="13EA75D4"/>
    <w:lvl w:ilvl="0" w:tplc="1FFEB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ED"/>
    <w:rsid w:val="00054106"/>
    <w:rsid w:val="000C7136"/>
    <w:rsid w:val="001853D4"/>
    <w:rsid w:val="00191708"/>
    <w:rsid w:val="001A4566"/>
    <w:rsid w:val="001E277E"/>
    <w:rsid w:val="00201EDB"/>
    <w:rsid w:val="00304BD7"/>
    <w:rsid w:val="00320D43"/>
    <w:rsid w:val="00323829"/>
    <w:rsid w:val="003B4A66"/>
    <w:rsid w:val="00403A80"/>
    <w:rsid w:val="004846A6"/>
    <w:rsid w:val="004C13B0"/>
    <w:rsid w:val="004F4F46"/>
    <w:rsid w:val="004F5536"/>
    <w:rsid w:val="00505591"/>
    <w:rsid w:val="00505744"/>
    <w:rsid w:val="005D5F8F"/>
    <w:rsid w:val="006221D8"/>
    <w:rsid w:val="006400B2"/>
    <w:rsid w:val="00645A2E"/>
    <w:rsid w:val="00790F99"/>
    <w:rsid w:val="007A5F89"/>
    <w:rsid w:val="00820CA7"/>
    <w:rsid w:val="00891A4B"/>
    <w:rsid w:val="00950526"/>
    <w:rsid w:val="00973796"/>
    <w:rsid w:val="009A64E1"/>
    <w:rsid w:val="00A040D4"/>
    <w:rsid w:val="00A17F47"/>
    <w:rsid w:val="00A72503"/>
    <w:rsid w:val="00A73780"/>
    <w:rsid w:val="00A76681"/>
    <w:rsid w:val="00AF0D1A"/>
    <w:rsid w:val="00B47F5D"/>
    <w:rsid w:val="00BC4DDA"/>
    <w:rsid w:val="00C51A32"/>
    <w:rsid w:val="00CA05E8"/>
    <w:rsid w:val="00CB3310"/>
    <w:rsid w:val="00D77D8B"/>
    <w:rsid w:val="00DE03ED"/>
    <w:rsid w:val="00E02061"/>
    <w:rsid w:val="00E43CE4"/>
    <w:rsid w:val="00E60AEA"/>
    <w:rsid w:val="00E735AA"/>
    <w:rsid w:val="00E735F9"/>
    <w:rsid w:val="00E81F37"/>
    <w:rsid w:val="00F0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DF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F5D"/>
    <w:pPr>
      <w:spacing w:after="0" w:line="360" w:lineRule="auto"/>
      <w:ind w:firstLine="709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7"/>
    <w:basedOn w:val="1"/>
    <w:link w:val="70"/>
    <w:qFormat/>
    <w:rsid w:val="004F4F46"/>
    <w:pPr>
      <w:keepLines w:val="0"/>
      <w:spacing w:before="0"/>
      <w:jc w:val="both"/>
    </w:pPr>
    <w:rPr>
      <w:rFonts w:ascii="Times New Roman" w:eastAsia="Times New Roman" w:hAnsi="Times New Roman" w:cs="Times New Roman"/>
      <w:color w:val="auto"/>
      <w:sz w:val="28"/>
      <w:szCs w:val="24"/>
    </w:rPr>
  </w:style>
  <w:style w:type="character" w:customStyle="1" w:styleId="70">
    <w:name w:val="Заголовок7 Знак"/>
    <w:basedOn w:val="10"/>
    <w:link w:val="7"/>
    <w:rsid w:val="004F4F46"/>
    <w:rPr>
      <w:rFonts w:ascii="Times New Roman" w:eastAsia="Times New Roman" w:hAnsi="Times New Roman" w:cs="Times New Roman"/>
      <w:color w:val="2F5496" w:themeColor="accent1" w:themeShade="BF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0F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973796"/>
    <w:rPr>
      <w:color w:val="0563C1" w:themeColor="hyperlink"/>
      <w:u w:val="single"/>
    </w:rPr>
  </w:style>
  <w:style w:type="paragraph" w:styleId="a4">
    <w:name w:val="List Paragraph"/>
    <w:basedOn w:val="a"/>
    <w:uiPriority w:val="99"/>
    <w:qFormat/>
    <w:rsid w:val="00A17F47"/>
    <w:pPr>
      <w:ind w:left="720"/>
      <w:contextualSpacing/>
    </w:pPr>
  </w:style>
  <w:style w:type="table" w:styleId="a5">
    <w:name w:val="Table Grid"/>
    <w:basedOn w:val="a1"/>
    <w:uiPriority w:val="39"/>
    <w:rsid w:val="00AF0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01E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D5F8F"/>
    <w:pPr>
      <w:shd w:val="clear" w:color="auto" w:fill="FFFFFF"/>
      <w:tabs>
        <w:tab w:val="left" w:pos="440"/>
        <w:tab w:val="right" w:leader="dot" w:pos="9345"/>
      </w:tabs>
      <w:spacing w:line="276" w:lineRule="auto"/>
      <w:ind w:firstLine="0"/>
    </w:pPr>
    <w:rPr>
      <w:bCs/>
    </w:rPr>
  </w:style>
  <w:style w:type="paragraph" w:styleId="a6">
    <w:name w:val="TOC Heading"/>
    <w:basedOn w:val="1"/>
    <w:next w:val="a"/>
    <w:uiPriority w:val="39"/>
    <w:semiHidden/>
    <w:unhideWhenUsed/>
    <w:qFormat/>
    <w:rsid w:val="005D5F8F"/>
    <w:pPr>
      <w:spacing w:line="256" w:lineRule="auto"/>
      <w:ind w:firstLine="0"/>
      <w:outlineLvl w:val="9"/>
    </w:pPr>
  </w:style>
  <w:style w:type="paragraph" w:styleId="a7">
    <w:name w:val="Balloon Text"/>
    <w:basedOn w:val="a"/>
    <w:link w:val="a8"/>
    <w:uiPriority w:val="99"/>
    <w:semiHidden/>
    <w:unhideWhenUsed/>
    <w:rsid w:val="005D5F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5F8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F5D"/>
    <w:pPr>
      <w:spacing w:after="0" w:line="360" w:lineRule="auto"/>
      <w:ind w:firstLine="709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7"/>
    <w:basedOn w:val="1"/>
    <w:link w:val="70"/>
    <w:qFormat/>
    <w:rsid w:val="004F4F46"/>
    <w:pPr>
      <w:keepLines w:val="0"/>
      <w:spacing w:before="0"/>
      <w:jc w:val="both"/>
    </w:pPr>
    <w:rPr>
      <w:rFonts w:ascii="Times New Roman" w:eastAsia="Times New Roman" w:hAnsi="Times New Roman" w:cs="Times New Roman"/>
      <w:color w:val="auto"/>
      <w:sz w:val="28"/>
      <w:szCs w:val="24"/>
    </w:rPr>
  </w:style>
  <w:style w:type="character" w:customStyle="1" w:styleId="70">
    <w:name w:val="Заголовок7 Знак"/>
    <w:basedOn w:val="10"/>
    <w:link w:val="7"/>
    <w:rsid w:val="004F4F46"/>
    <w:rPr>
      <w:rFonts w:ascii="Times New Roman" w:eastAsia="Times New Roman" w:hAnsi="Times New Roman" w:cs="Times New Roman"/>
      <w:color w:val="2F5496" w:themeColor="accent1" w:themeShade="BF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0F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973796"/>
    <w:rPr>
      <w:color w:val="0563C1" w:themeColor="hyperlink"/>
      <w:u w:val="single"/>
    </w:rPr>
  </w:style>
  <w:style w:type="paragraph" w:styleId="a4">
    <w:name w:val="List Paragraph"/>
    <w:basedOn w:val="a"/>
    <w:uiPriority w:val="99"/>
    <w:qFormat/>
    <w:rsid w:val="00A17F47"/>
    <w:pPr>
      <w:ind w:left="720"/>
      <w:contextualSpacing/>
    </w:pPr>
  </w:style>
  <w:style w:type="table" w:styleId="a5">
    <w:name w:val="Table Grid"/>
    <w:basedOn w:val="a1"/>
    <w:uiPriority w:val="39"/>
    <w:rsid w:val="00AF0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01E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D5F8F"/>
    <w:pPr>
      <w:shd w:val="clear" w:color="auto" w:fill="FFFFFF"/>
      <w:tabs>
        <w:tab w:val="left" w:pos="440"/>
        <w:tab w:val="right" w:leader="dot" w:pos="9345"/>
      </w:tabs>
      <w:spacing w:line="276" w:lineRule="auto"/>
      <w:ind w:firstLine="0"/>
    </w:pPr>
    <w:rPr>
      <w:bCs/>
    </w:rPr>
  </w:style>
  <w:style w:type="paragraph" w:styleId="a6">
    <w:name w:val="TOC Heading"/>
    <w:basedOn w:val="1"/>
    <w:next w:val="a"/>
    <w:uiPriority w:val="39"/>
    <w:semiHidden/>
    <w:unhideWhenUsed/>
    <w:qFormat/>
    <w:rsid w:val="005D5F8F"/>
    <w:pPr>
      <w:spacing w:line="256" w:lineRule="auto"/>
      <w:ind w:firstLine="0"/>
      <w:outlineLvl w:val="9"/>
    </w:pPr>
  </w:style>
  <w:style w:type="paragraph" w:styleId="a7">
    <w:name w:val="Balloon Text"/>
    <w:basedOn w:val="a"/>
    <w:link w:val="a8"/>
    <w:uiPriority w:val="99"/>
    <w:semiHidden/>
    <w:unhideWhenUsed/>
    <w:rsid w:val="005D5F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5F8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7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28</cp:revision>
  <dcterms:created xsi:type="dcterms:W3CDTF">2022-06-14T12:25:00Z</dcterms:created>
  <dcterms:modified xsi:type="dcterms:W3CDTF">2024-04-21T20:13:00Z</dcterms:modified>
</cp:coreProperties>
</file>