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>
        <w:rPr>
          <w:rFonts w:ascii="Times New Roman" w:hAnsi="Times New Roman"/>
          <w:sz w:val="36"/>
          <w:szCs w:val="36"/>
          <w:lang w:eastAsia="ru-RU"/>
        </w:rPr>
        <w:t xml:space="preserve">Комитет градостроительства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администрации города Ставрополя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t xml:space="preserve">ПРИКАЗ</w:t>
      </w:r>
      <w:r/>
    </w:p>
    <w:p>
      <w:pPr>
        <w:jc w:val="center"/>
        <w:spacing w:after="0" w:line="240" w:lineRule="exact"/>
        <w:widowControl w:val="off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</w:r>
      <w:r/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>
        <w:trPr/>
        <w:tc>
          <w:tcPr>
            <w:shd w:val="clear" w:color="auto" w:fill="auto"/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16.11.2023 г.</w:t>
            </w:r>
            <w:r/>
          </w:p>
        </w:tc>
        <w:tc>
          <w:tcPr>
            <w:shd w:val="clear" w:color="auto" w:fill="auto"/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shd w:val="clear" w:color="auto" w:fill="auto"/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№ 142-од</w:t>
            </w:r>
            <w:r/>
          </w:p>
        </w:tc>
      </w:tr>
      <w:tr>
        <w:trPr/>
        <w:tc>
          <w:tcPr>
            <w:tcW w:w="3189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firstLine="1361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/>
          </w:p>
        </w:tc>
      </w:tr>
    </w:tbl>
    <w:p>
      <w:pPr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О</w:t>
      </w:r>
      <w:r>
        <w:rPr>
          <w:rFonts w:ascii="Times New Roman" w:hAnsi="Times New Roman"/>
          <w:sz w:val="28"/>
          <w:szCs w:val="24"/>
          <w:lang w:eastAsia="ru-RU"/>
        </w:rPr>
        <w:t xml:space="preserve">б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утверждении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административного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регламент</w:t>
      </w:r>
      <w:r>
        <w:rPr>
          <w:rFonts w:ascii="Times New Roman" w:hAnsi="Times New Roman"/>
          <w:sz w:val="28"/>
          <w:szCs w:val="28"/>
          <w:lang w:eastAsia="ru-RU"/>
        </w:rPr>
        <w:t xml:space="preserve">а</w:t>
      </w:r>
      <w:r>
        <w:rPr>
          <w:rFonts w:ascii="Times New Roman" w:hAnsi="Times New Roman"/>
          <w:sz w:val="28"/>
          <w:szCs w:val="28"/>
          <w:lang w:eastAsia="ru-RU"/>
        </w:rPr>
        <w:t xml:space="preserve"> комитета градостроительства администрации города Ставрополя</w:t>
      </w:r>
      <w:r>
        <w:rPr>
          <w:rFonts w:ascii="Times New Roman" w:hAnsi="Times New Roman"/>
          <w:sz w:val="28"/>
          <w:szCs w:val="28"/>
          <w:lang w:eastAsia="ru-RU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eastAsia="ru-RU"/>
        </w:rPr>
      </w:r>
      <w:r>
        <w:rPr>
          <w:rFonts w:ascii="Times New Roman" w:hAnsi="Times New Roman"/>
          <w:sz w:val="30"/>
          <w:szCs w:val="28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/>
          <w:sz w:val="28"/>
          <w:szCs w:val="28"/>
        </w:rPr>
        <w:t xml:space="preserve">Федеральным законом от 27 июля 2010 г. № 210-ФЗ «Об органи</w:t>
      </w:r>
      <w:r>
        <w:rPr>
          <w:rFonts w:ascii="Times New Roman" w:hAnsi="Times New Roman"/>
          <w:sz w:val="28"/>
          <w:szCs w:val="28"/>
        </w:rPr>
        <w:t xml:space="preserve">з</w:t>
      </w:r>
      <w:r>
        <w:rPr>
          <w:rFonts w:ascii="Times New Roman" w:hAnsi="Times New Roman"/>
          <w:sz w:val="28"/>
          <w:szCs w:val="28"/>
        </w:rPr>
        <w:t xml:space="preserve">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Ф</w:t>
      </w:r>
      <w:r>
        <w:rPr>
          <w:rFonts w:ascii="Times New Roman" w:hAnsi="Times New Roman"/>
          <w:sz w:val="28"/>
          <w:szCs w:val="28"/>
        </w:rPr>
        <w:t xml:space="preserve">едеральным законом от 29 июля 2017 г.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28 января 2006 г. № 47 «Об утверждении Положения о признании помещения жилым помещением, жилого помещения непригодным для проживания, многоквар</w:t>
      </w:r>
      <w:r>
        <w:rPr>
          <w:rFonts w:ascii="Times New Roman" w:hAnsi="Times New Roman"/>
          <w:sz w:val="28"/>
          <w:szCs w:val="28"/>
        </w:rPr>
        <w:t xml:space="preserve">ти</w:t>
      </w:r>
      <w:r>
        <w:rPr>
          <w:rFonts w:ascii="Times New Roman" w:hAnsi="Times New Roman"/>
          <w:sz w:val="28"/>
          <w:szCs w:val="28"/>
        </w:rPr>
        <w:t xml:space="preserve">рного дома аварийным и подлежащим сносу или реконструкции, садового дома жилым домом и жилого дома садовым домом», постановлением администрации города Ставрополя от 11.01.2023 № 25 </w:t>
        <w:br/>
        <w:t xml:space="preserve">«Об утверждении Порядка разработки и утверждения административных регламен</w:t>
      </w:r>
      <w:r>
        <w:rPr>
          <w:rFonts w:ascii="Times New Roman" w:hAnsi="Times New Roman"/>
          <w:sz w:val="28"/>
          <w:szCs w:val="28"/>
        </w:rPr>
        <w:t xml:space="preserve">тов предоставления муниципальных услуг в муниципальном образовании города Ставрополя Ставропольского края»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30"/>
          <w:szCs w:val="28"/>
        </w:rPr>
      </w:pPr>
      <w:r>
        <w:rPr>
          <w:rFonts w:ascii="Times New Roman" w:hAnsi="Times New Roman"/>
          <w:sz w:val="30"/>
          <w:szCs w:val="28"/>
          <w:lang w:eastAsia="ru-RU"/>
        </w:rPr>
      </w:r>
      <w:r>
        <w:rPr>
          <w:rFonts w:ascii="Times New Roman" w:hAnsi="Times New Roman"/>
          <w:sz w:val="30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ПРИКАЗЫВАЮ: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Утвердить прилагаемый административный </w:t>
      </w:r>
      <w:hyperlink w:tooltip="#P42" w:anchor="P42" w:history="1">
        <w:r>
          <w:rPr>
            <w:rFonts w:ascii="Times New Roman" w:hAnsi="Times New Roman" w:eastAsia="Times New Roman"/>
            <w:sz w:val="28"/>
            <w:szCs w:val="28"/>
            <w:lang w:eastAsia="ru-RU"/>
          </w:rPr>
          <w:t xml:space="preserve">регламент</w:t>
        </w:r>
      </w:hyperlink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по предо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.</w:t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Признать утратившими силу: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/>
    </w:p>
    <w:p>
      <w:pPr>
        <w:ind w:firstLine="709"/>
        <w:jc w:val="both"/>
        <w:spacing w:after="0" w:line="240" w:lineRule="auto"/>
        <w:widowControl w:val="off"/>
        <w:rPr>
          <w:highlight w:val="white"/>
        </w:rPr>
      </w:pP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приказ заместителя главы администрации города Ставрополя, руководителя комитета г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радостроительства администрации города Ставрополя от 29.05.2019 № 32-од «Об утверждении административного регламента комитета градостроительства администрации города Ставрополя по предоставлению административной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»;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риказ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комитета градостроительства администрации города Ставрополя от 28.12.2020 № 126-од «О внесении изменений в административный регламент комитета градостроительства администрации города Ставрополя по предоставлению муниципальной услуги 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», утвержденный приказом заместителя главы администрации гор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ода Ставрополя, руководителя комитета градостроительства администрации города Ставрополя от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29.05.2019 № 32-од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;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иказ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 администрации города Ставрополя от 29.06.2022 № 44-од 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внесении изменения в пункт 15 административного регламента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по предоставлению муниципальной услуги «Признание садового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дома жилым домом и жилого дома садовым домом», утвержденного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приказом заместителя главы администрации города ставрополя,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руководителя комитета градостроительства администрации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города ставрополя от 29.05.2019 № 32-од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»;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иказ 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eastAsia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 администрации города Ставрополя от 24.03.2023 № 44-од «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 внесении изменений в приказ заместителя главы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администрации города ставрополя, руководителя комитета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от 29.05.2019 № 32-од «Об утверждении административного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регламента комитета градостроительства администрации города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ставрополя по предоставлению муниципальной услуги «признание</w:t>
      </w:r>
      <w:r>
        <w:rPr>
          <w:rFonts w:ascii="Times New Roman" w:hAnsi="Times New Roman" w:cs="Times New Roman" w:eastAsia="Times New Roman"/>
          <w:sz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».</w:t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  <w:t xml:space="preserve">Настоящий приказ вступает в силу на следующий день после дня его официального опубликования в газете «Ставрополь официальный. Приложение к газете «Вечерний Ставрополь».</w:t>
      </w:r>
      <w:r>
        <w:rPr>
          <w:rFonts w:ascii="Times New Roman" w:hAnsi="Times New Roman"/>
          <w:sz w:val="28"/>
          <w:szCs w:val="28"/>
          <w:highlight w:val="white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Разместить настоящий приказ на официальном сайте комитета градостроительства администрации города Ставрополя в информационно-телекоммуникационной сети «Интернет».</w:t>
      </w:r>
      <w:r>
        <w:rPr>
          <w:highlight w:val="white"/>
        </w:rPr>
      </w:r>
      <w:r/>
    </w:p>
    <w:p>
      <w:pPr>
        <w:pStyle w:val="882"/>
        <w:numPr>
          <w:ilvl w:val="0"/>
          <w:numId w:val="1"/>
        </w:numPr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Контроль исполнения настоящего 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приказа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оставляю за собой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.</w:t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firstLine="709"/>
        <w:jc w:val="both"/>
        <w:spacing w:after="0" w:line="240" w:lineRule="auto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Исполняющий обязанности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з</w:t>
      </w:r>
      <w:r>
        <w:rPr>
          <w:rFonts w:ascii="Times New Roman" w:hAnsi="Times New Roman"/>
          <w:sz w:val="28"/>
          <w:szCs w:val="28"/>
          <w:highlight w:val="white"/>
        </w:rPr>
        <w:t xml:space="preserve">аместителя главы администрации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города Ставрополя, руководителя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первый заместитель </w:t>
      </w:r>
      <w:r>
        <w:rPr>
          <w:rFonts w:ascii="Times New Roman" w:hAnsi="Times New Roman"/>
          <w:sz w:val="28"/>
          <w:szCs w:val="28"/>
          <w:highlight w:val="white"/>
        </w:rPr>
        <w:t xml:space="preserve">руководителя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комитета градостроительства </w:t>
      </w:r>
      <w:r>
        <w:rPr>
          <w:highlight w:val="white"/>
        </w:rPr>
      </w:r>
      <w:r/>
    </w:p>
    <w:p>
      <w:pPr>
        <w:jc w:val="both"/>
        <w:spacing w:after="0" w:line="240" w:lineRule="exact"/>
        <w:widowControl w:val="off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администрации</w:t>
      </w:r>
      <w:r>
        <w:rPr>
          <w:rFonts w:ascii="Times New Roman" w:hAnsi="Times New Roman"/>
          <w:sz w:val="28"/>
          <w:szCs w:val="28"/>
          <w:highlight w:val="white"/>
        </w:rPr>
        <w:t xml:space="preserve"> города Ставрополя</w:t>
      </w:r>
      <w:r>
        <w:rPr>
          <w:rFonts w:ascii="Times New Roman" w:hAnsi="Times New Roman"/>
          <w:sz w:val="28"/>
          <w:szCs w:val="28"/>
          <w:highlight w:val="white"/>
        </w:rPr>
        <w:tab/>
        <w:t xml:space="preserve">                                                 </w:t>
      </w:r>
      <w:r>
        <w:rPr>
          <w:rFonts w:ascii="Times New Roman" w:hAnsi="Times New Roman"/>
          <w:sz w:val="28"/>
          <w:szCs w:val="28"/>
          <w:highlight w:val="white"/>
        </w:rPr>
        <w:t xml:space="preserve">И.С. </w:t>
      </w:r>
      <w:r>
        <w:rPr>
          <w:rFonts w:ascii="Times New Roman" w:hAnsi="Times New Roman"/>
          <w:sz w:val="28"/>
          <w:szCs w:val="28"/>
          <w:highlight w:val="white"/>
        </w:rPr>
        <w:t xml:space="preserve">Каленик</w:t>
      </w:r>
      <w:r>
        <w:rPr>
          <w:highlight w:val="white"/>
        </w:rPr>
      </w:r>
      <w:r/>
    </w:p>
    <w:p>
      <w:pPr>
        <w:pStyle w:val="879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79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shd w:val="nil" w:color="auto"/>
        <w:rPr>
          <w:highlight w:val="yellow"/>
        </w:rPr>
        <w:sectPr>
          <w:headerReference w:type="default" r:id="rId9"/>
          <w:headerReference w:type="first" r:id="rId10"/>
          <w:footerReference w:type="first" r:id="rId12"/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contextualSpacing w:val="0"/>
        <w:ind w:left="5103"/>
        <w:jc w:val="both"/>
        <w:spacing w:after="200" w:line="240" w:lineRule="exact"/>
        <w:widowControl w:val="off"/>
        <w:tabs>
          <w:tab w:val="left" w:pos="709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УТВЕРЖДЕН</w:t>
      </w:r>
      <w:r>
        <w:rPr>
          <w:sz w:val="28"/>
          <w:szCs w:val="28"/>
        </w:rPr>
      </w:r>
      <w:r/>
    </w:p>
    <w:p>
      <w:pPr>
        <w:contextualSpacing w:val="0"/>
        <w:ind w:left="5103" w:firstLine="1"/>
        <w:jc w:val="both"/>
        <w:spacing w:before="0"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приказом заместителя главы администрации города Ставрополя, руководителя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комитета градостроительства администрации города Ставрополя</w:t>
      </w:r>
      <w:r>
        <w:rPr>
          <w:sz w:val="28"/>
          <w:szCs w:val="28"/>
        </w:rPr>
      </w:r>
      <w:r/>
    </w:p>
    <w:p>
      <w:pPr>
        <w:contextualSpacing w:val="0"/>
        <w:ind w:left="5103" w:firstLine="1"/>
        <w:jc w:val="both"/>
        <w:spacing w:before="0"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от 16 ноября 2023 г.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en-US"/>
        </w:rPr>
        <w:t xml:space="preserve">№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en-US"/>
        </w:rPr>
        <w:t xml:space="preserve">142-од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/>
          <w:sz w:val="24"/>
          <w:szCs w:val="24"/>
          <w:highlight w:val="yellow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/>
          <w:sz w:val="18"/>
          <w:szCs w:val="18"/>
          <w:highlight w:val="yellow"/>
        </w:rPr>
        <w:suppressLineNumbers w:val="0"/>
      </w:pPr>
      <w:r>
        <w:rPr>
          <w:rFonts w:ascii="Times New Roman" w:hAnsi="Times New Roman" w:cs="Times New Roman"/>
          <w:sz w:val="18"/>
          <w:szCs w:val="18"/>
          <w:highlight w:val="yellow"/>
        </w:rPr>
      </w:r>
      <w:r>
        <w:rPr>
          <w:sz w:val="18"/>
          <w:szCs w:val="18"/>
        </w:rPr>
      </w:r>
      <w:r/>
    </w:p>
    <w:p>
      <w:pPr>
        <w:pStyle w:val="874"/>
        <w:contextualSpacing w:val="0"/>
        <w:jc w:val="center"/>
        <w:spacing w:line="240" w:lineRule="exact"/>
        <w:widowControl w:val="off"/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АДМИНИСТРАТИВНЫЙ РЕГЛАМЕНТ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spacing w:line="240" w:lineRule="exact"/>
        <w:widowControl w:val="off"/>
        <w:rPr>
          <w:rFonts w:ascii="Times New Roman" w:hAnsi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 по предо</w:t>
      </w:r>
      <w:r>
        <w:rPr>
          <w:rFonts w:ascii="Times New Roman" w:hAnsi="Times New Roman" w:eastAsia="Times New Roman"/>
          <w:sz w:val="28"/>
          <w:szCs w:val="28"/>
          <w:highlight w:val="white"/>
        </w:rPr>
        <w:t xml:space="preserve">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  <w:suppressLineNumbers w:val="0"/>
      </w:pPr>
      <w:r>
        <w:rPr>
          <w:sz w:val="24"/>
          <w:szCs w:val="24"/>
          <w:highlight w:val="white"/>
        </w:rPr>
      </w:r>
      <w:bookmarkStart w:id="0" w:name="P42"/>
      <w:r>
        <w:rPr>
          <w:sz w:val="24"/>
          <w:szCs w:val="24"/>
          <w:highlight w:val="white"/>
        </w:rPr>
      </w:r>
      <w:bookmarkEnd w:id="0"/>
      <w:r>
        <w:rPr>
          <w:sz w:val="24"/>
          <w:szCs w:val="24"/>
        </w:rPr>
      </w:r>
      <w:r/>
    </w:p>
    <w:p>
      <w:pPr>
        <w:pStyle w:val="889"/>
        <w:contextualSpacing w:val="0"/>
        <w:ind w:lef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Общие положения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18"/>
          <w:szCs w:val="1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18"/>
          <w:szCs w:val="18"/>
          <w:highlight w:val="white"/>
        </w:rPr>
      </w:r>
      <w:r>
        <w:rPr>
          <w:sz w:val="18"/>
          <w:szCs w:val="18"/>
        </w:rPr>
      </w:r>
      <w:r/>
    </w:p>
    <w:p>
      <w:pPr>
        <w:pStyle w:val="889"/>
        <w:contextualSpacing w:val="0"/>
        <w:ind w:lef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Предмет регулирования административного регламента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18"/>
          <w:szCs w:val="1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18"/>
          <w:szCs w:val="18"/>
          <w:highlight w:val="white"/>
        </w:rPr>
      </w:r>
      <w:r>
        <w:rPr>
          <w:sz w:val="18"/>
          <w:szCs w:val="1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Административный регламент комитета градостроительства админис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трац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ии города Ставрополя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(далее соответственно – Административный регламент, Комитет, услуга) определяет сроки и последовательность действий (административных процедур) Комитета по предоставлению данной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Arial" w:hAnsi="Arial" w:cs="Arial" w:eastAsia="Arial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Используемые в Административном регламенте термины и определения подлежат толкованию в соответствии с их значением, определенным действующим законодательством.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yellow"/>
        </w:rPr>
        <w:suppressLineNumbers w:val="0"/>
      </w:pPr>
      <w:r>
        <w:rPr>
          <w:rFonts w:ascii="Times New Roman" w:hAnsi="Times New Roman" w:cs="Times New Roman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889"/>
        <w:contextualSpacing w:val="0"/>
        <w:ind w:left="0" w:firstLine="0"/>
        <w:jc w:val="center"/>
        <w:spacing w:before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Круг заявителей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4"/>
          <w:szCs w:val="24"/>
          <w:highlight w:val="white"/>
        </w:rPr>
      </w:r>
      <w:r>
        <w:rPr>
          <w:sz w:val="24"/>
          <w:szCs w:val="24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Заявителями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являющиеся собственниками садовых домов или жилых домов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От имени заявителей в целях предоставления услуги могут обратиться представители заявителей.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Интересы заявителей, указанных в пункте 2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Административного регламента, могут представлять лица, обладающие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соответствующими полномочиями (далее – представитель).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4"/>
          <w:szCs w:val="24"/>
          <w:highlight w:val="yellow"/>
        </w:rPr>
        <w:suppressLineNumbers w:val="0"/>
      </w:pPr>
      <w:r>
        <w:rPr>
          <w:rFonts w:ascii="Arial" w:hAnsi="Arial" w:cs="Arial" w:eastAsia="Arial"/>
          <w:sz w:val="24"/>
          <w:szCs w:val="24"/>
          <w:highlight w:val="yellow"/>
        </w:rPr>
      </w:r>
      <w:r>
        <w:rPr>
          <w:sz w:val="24"/>
          <w:szCs w:val="24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Требование предоставления заявителю услуги в соответствии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вариантом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соответствующим признакам заявителя, определенным в результате анкетирования, проводимого Комитетом,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 также результата, за предоставлением которого обратился заявитель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4"/>
          <w:szCs w:val="24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sz w:val="24"/>
          <w:szCs w:val="24"/>
          <w:highlight w:val="white"/>
        </w:rPr>
      </w:r>
      <w:r>
        <w:rPr>
          <w:sz w:val="24"/>
          <w:szCs w:val="24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3. Услуга предоставляется заявителю в соответствии с вариантом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Вариант предоставления услуги определяется исходя из установленных настоящим пунктом Административного регламента признаков заявителя, а также из результата предоставления услуги, за предоставле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нием которого обратился заявитель.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28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Вариант 1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 обратился за выдачей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Вариант 2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 обратился за исправлением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допущенных опечаток и (или) ошибок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решения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или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решении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признании садового дома жилым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/>
          <w:b w:val="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9"/>
        <w:contextualSpacing w:val="0"/>
        <w:ind w:left="0" w:firstLine="0"/>
        <w:jc w:val="center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Стандарт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0"/>
        <w:jc w:val="center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Наи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менование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Наименование органа администрации,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предоставляющего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услугу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Полное наименование органа администрации города Ставроп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оля, предоставляющего 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лугу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комитет градостроительства администрации города Ставрополя.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 предоставлении услуги Комитет осуществляет взаимодействие: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государственным казенным учреждением Ставропольского края «Многофункциональный центр предоставления государственных и муниципальных услуг в Ставропольском крае»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муниципальным казенным учреждением «Многофункциональный центр предоставления государственных и муниципальных услуг в городе Ставрополе»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Центр)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 Федеральной налоговой службой России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ФНС России);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Ставропольскому краю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филиал ФГБУ «ФКП Росреестра» по СК).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соотв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тствии с пунктом 3 части 1 статьи 7 Федерального закона </w:t>
        <w:br/>
        <w:t xml:space="preserve">от 27 июля 2010 г. № 210-ФЗ «Об организации предоставления государственных и муниципальных услуг» запрещается требовать от заявителя осуществления действий, в том числе согласований, необходимы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дл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я получения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организациями, участвующими в предоставлении муниципальных услуг, утвержденный реш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 Ставропольской городской Думы от 23 октября 2019 г. № 387 «Об утверждении Перечня услуг, которые являются необходимыми и обязательными для предоставления органами местного самоуправления города Ставрополя муниципальных услуг и предоставляются организа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циями, участвующими в предоставлении муниципальных услуг»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принятия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Центром решения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об отказе в приеме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 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необходимых 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8.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принимает решение о возможности (невозможности) приема (отказа в приеме)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 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случае, если 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необходимые для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предоставления услуги,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могут быть поданы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Центр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Решение об отказе в приеме заявления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необходимых для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, может быть принято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Центром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 с мотивированным обоснованием 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причин такого отказа, в соответствии с 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</w:rPr>
        <w:t xml:space="preserve">пунктом 23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0"/>
        <w:jc w:val="center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Результат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bookmarkStart w:id="3" w:name="Par105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bookmarkEnd w:id="3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9. Результатом предоставления услуги являются:</w:t>
      </w:r>
      <w:r>
        <w:rPr>
          <w:sz w:val="28"/>
          <w:szCs w:val="28"/>
        </w:rPr>
      </w:r>
      <w:r/>
    </w:p>
    <w:p>
      <w:pPr>
        <w:contextualSpacing w:val="0"/>
        <w:ind w:left="709" w:right="0" w:firstLine="0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1) для варианта 1: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 признании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(далее – решение о признании);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решение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признании садового дома жилым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жилого дома садовым домом (далее – решение об отказе)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2) для варианта 2: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приказ заместителя главы администрации города Ставрополя, руководителя Комитета об исправлении допущенн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ых оп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ечаток 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(или)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ошибок в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выданных документах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приказ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исправлении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spacing w:before="0" w:beforeAutospacing="0" w:after="0" w:after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б)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зул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ьтаты предоставления услуги оформляются на бумажном носителе или в электронной форме в соответствии с требованиями действующего законодательства.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10.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 и состав реквизитов документа, содержащего решение о предоставлении услуги, на основании которого заявителю предоставляется результат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 предоставлении услуги принимается в форме документов, указанных в пункте 9 Административного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Форма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решения о признании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утверж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дена постановлением Правительства Российской Федерации от 28 января 2006 г. № 47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 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укции,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форма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решения об отказе приведена в Приложении 5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настоящему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,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форма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документах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приведена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настоящему Административному регламенту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Документы,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указанные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пункте 9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Административного регламента,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имеют реквизиты: дата; номер, наименование комитета,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наименование заявителя,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адрес заявителя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 дата документа; регистрационный номер документа; заголовок к тексту, текст, подпись, печать.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11.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Результатом предоставления услуги не является реестровая запись, в связи с чем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состав реестровой записи о результате предоставления услуги, а также наименование информационного ресурса, в котором размещена реестровая запись отсутствует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Информационный ресурс отсутствует.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Факт получения заявителем результата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фиксир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ует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ся в ф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деральной государственной информационной системе «Единый портал государственных и муниципальных услуг (функций)» www.gosuslugi.ru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Единый 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ортал)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государственной информационной системе Ставропольского края «Портал государс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твенных и муниципальных услуг (функций), предоставляемых (исполняемых) органами исполнительной власти Ставропольского края и органами местного самоуправления муниципальных обр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азований Ставропольского края» www.26gosuslugi.ru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Портал государственных и муниципальных услуг Ставропольского края)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Результат предоставления услуги направляется заявителю одним из следующих способов: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посредством почтового отправления;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в личный кабинет заявителя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через Единый портал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в личный кабинет заявителя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ч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ерез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Портал государственных и муниципальных услуг Ставропольского края;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4) на электронную почту заявителя;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 нарочно в Центр.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Передача указанных документов из комитета в Центр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случае направления запроса о предоставлении услуги и документов в электронной форме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 адресу электронной почты заявителя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 признании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решение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ителя главы администрации города Ставрополя, руководителя Комитета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14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Срок предоставления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для варианта 1 не должен превышать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дней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 дня принятия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документов, указанных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под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пункте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16.1 пункта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Максимальный срок предоставления услуги для варианта 1 который исчисляется со дня регистрации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дней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для варианта 2 не должен превышать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15 рабочих дней с даты регистрации заявления об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исправлении допущенных опечаток и (или)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Максимальный срок предоставления услуги для варианта 2, который исчисляется со дня регистрации заявления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допущенных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опечаток и (или) ошибок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уведомлении 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предоставлении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документов, необходимых для предоставления услуги, в Комитете, Центре,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Едином портале, Портале государственных и муниципальных услуг Ставропольского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составляет не более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рабочих дней.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Сроком выдачи документов, указанных в пункте 9 Административного регламента, является последний день окончания срока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слуга считается предоставленной с момента получения заявителем ее результата либо по истечении срока предоставления услуги, предусмотренного абзацем первым настоящего пункта Административного регламента, при условии надлежащего уведомления заявителя о резу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льтате услуги и условиях его получения.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Правовые основания 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5. Перечень нормат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ивных правовых актов Российской Федерации, нормативных правовых актов Ставропольского края, а также муниципальных нормативных правовых актов города Ставрополя, регулирующих предоставление услуги, размещен на официальном сайте комитета (http://ставрополь.р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ф/gosserv/for/65/category/0/66731/), Едином портале, Портале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в государственной информационной системе Ставропольского края «Региональный реестр государственных услуг (функций)» 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Региональный реестр)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center"/>
        <w:spacing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16.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Состав и способы подачи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документов, необходимых для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предоставления услуг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16.1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варианта 1: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целях получения услуги заявителем или его представителем подается 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 форме, приведенной в приложении 2 к Административному регламенту, с приложением следующи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 документов: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документ, удостоверяющий личность заявителя (заявителей), являющегося физическим лицом, либо личность представителя физического или юридического лица;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документ, удостоверяющий права (полномочия) представителя физического или юридического лица, в случае если от имени заявителя обращается представитель заявителя (заявителей);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правоустанавливающий документ на жилой дом или садовый дом в случае, если право собственности на них не зарегистрировано в Едином государственном реестре недвижимости, или нотариально заверенную копию такого документа;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Технический регламент о безопасности зд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аний и сооружений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(в случае признания садового дома жилым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 в случае если садовый дом или жилой дом обременен правами третьих лиц, - нотариально удостоверенное согласие указанных лиц на признание садового дома жилым домом или жилого дома садовым домом.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Документы, указанные в подпунктах 1-5 настоящего пункта Административного регламента представляются заявителем самостоятельно.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16.2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варианта 2: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целях получения услуги заявителем или его представителем подается 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исправлении допущенных опечаток и (или)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(далее – заявление об исправлении ошибок)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 форме, приведенной в приложении 2 к Административному реглам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енту, с приложением следующи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х документов: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копия документа, удостоверяющего личность заявителя (заявителей),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являющегося физическим лицом, либо личность представителя физического или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юридического лица;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документ, удостоверяющий права (полномочия) представителя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физического или юридического лица, если с заявлением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обращается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представитель заявителя (заявителей);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документы, обосновывающие доводы заявителя о наличии опечаток 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(или) ошибок в выданных документах, а также содержащие правильные сведения.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 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документы, указанные в настоящем пункте Административного регламента, могут быть представлены на бумажном носителе лично в Комитет, Центр либо посредством почтового отправления в Комитет с уведомлением о вручении,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также в электронной форме посредством Единого портала, Портала государственных и муниципальных услуг Ставропольского края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с использованием государственной информационной системы обеспечения градостроительной деятельности Ставропольского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случае подачи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 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указанных в настоящем пункте Административного регламента, в электронной форме, электронные образы указанных документов должны быть сформированы путем сканирования непосредственно с оригинала документов (использование копий не допускается),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которое осуществляется с сохранением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ориентации оригинала документа в разрешении 300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-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500 dpi (масштаб 1:1) и всех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аутентичных признаков подлинности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графической подписи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(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графической подписи лица, печати, углового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штампа бланка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),</w:t>
      </w:r>
      <w:r>
        <w:rPr>
          <w:rFonts w:ascii="Times New Roman" w:hAnsi="Times New Roman" w:cs="Times New Roman" w:eastAsia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соответствовать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требованиям, установленным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пункте 21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Сведения, позволяющие идентифицировать заявителя и представителя, содержащиеся в документах, предусмотренных законодательством Российской Федерации.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Указанные сведения содержатся в документах, указанных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подпунктах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 и 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подпунктов 16.1 и 16.2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18.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Исчерпывающий перечень документов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необходимых в соответствии с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которые находятся в распоряжении иных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органов и организаций, участвующих в предоставлении услуги, и которые запрашиваются в режиме межведомственного информационного взаимодействия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варианта 1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trike w:val="false"/>
          <w:sz w:val="28"/>
          <w:szCs w:val="28"/>
          <w:highlight w:val="non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выписка из Единого государственного реестра юридических лиц, Единого государственного реестра индивидуальных предпринимателей в отношении заявителя, являющегося юридическим лицом или индивидуальным предпринимателем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ФНС России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выписка из Единого государственного реестра недвижимости об объекте недвижимости (здании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жилом доме или садовом доме) или уведомление об отсутствии в Едином государственном реестре недвижимости запрашиваемых сведений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Филиал ФГБУ «ФКП Росреестра» по СК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выписка из Единого государственного реестра недвижимости об объекте недвижимости (земельном участке) или уведомление об отсутствии в Едином государственном реестре недвижимости запрашиваемых сведений</w:t>
      </w:r>
      <w:r>
        <w:rPr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– </w:t>
      </w:r>
      <w:r>
        <w:rPr>
          <w:rFonts w:ascii="Times New Roman" w:hAnsi="Times New Roman" w:cs="Times New Roman"/>
          <w:strike w:val="false"/>
          <w:sz w:val="28"/>
          <w:szCs w:val="28"/>
          <w:vertAlign w:val="baseline"/>
        </w:rPr>
        <w:t xml:space="preserve">Филиал ФГБУ «ФКП Росреестра» по СК</w:t>
      </w:r>
      <w:r>
        <w:rPr>
          <w:sz w:val="28"/>
          <w:szCs w:val="28"/>
          <w:highlight w:val="non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19. Документы, указанные в пункте 18 Административного регламента,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заявитель вправе представить по собственной инициативе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20. Дополнительные сведения, необходимые для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соответствии с пунктами 1, 2 и 4 части 1 статьи 7 Федерального закона от 27 июля 2010 г. № 210-ФЗ «Об организации предоставления государственных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муниципальных услуг» запрещается требовать от заявителя: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Ставропольского края, муниципальными правовыми актами города Ставрополя, регули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рующими отношения, возникающие в связи с предоставлением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представления документов и информации, которые находятся в распоряжении органов, предоставляющих государственные или муниципальные услуги, иных органов и организаций, участвующих в предоставлении услуги в соответствии с нормативными правовыми актами Росс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ийской Федерации,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а) изменение требований нормативных правовых актов, касающихся предоставления услуги, после первоначальной подачи уведомления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об окончании строительства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наличие ошибок в уведомлении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об окончании строительства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кт документов;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выявление документально подтвержденного факта (признаков) ошибочного или противоправного действия (бездействия) должностного лица, муниципального служащего органа, предоставляющего услугу, специалиста Комитета, Центра при первоначальном отказе в приеме 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кументов, необходимых для предоставления услуги, либо в предоставлении услуги, о чем в письменном виде за подписью руководителя органа, предоставляющего услугу, руководителя Центра при первоначальном отказе в приеме документов, необходимых для предоставлен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ия услуги, уведомляется заявитель, а также приносятся извинения за доставленные неудобства.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№ 210-ФЗ «Об организации предоставления государственных и му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21. Наименование документов (категорий документов), необходимых для предоставления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ий документов).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необходимым для предоставления услуги в соответствии с нормативными правовыми актами и обязательным для представления заявителями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документам относятся документы указанные в пункте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прилагаемые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к ним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 представляются на русском или ином языке. В случае представления документов на ином языке к уведомлению прилагается их перевод на русский язык.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Все предоставляемые документы должны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иметь четко читаемый текст.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Документы, прилагаемые заявителем к заявлению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представляемые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электронной форме, направляются в следующих форматах: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xml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документов, в отношении которых утверждены формы и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требования по формированию электронных документов в виде файлов в формате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xml;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doc, docx, odt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документов с текстовым содержанием,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 включающим формулы;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pdf, jpg, jpeg, png, bmp, tiff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документов с текстовым содержанием,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том числе включающих формулы и (или) графические изображения, а также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документов с графическим содержанием;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zip, rar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 для сжатых документов в один файл;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sig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– для открепленной усиленной квалифицированной электронной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подписи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 документов (категорий документов), необходимых для предоставления услуги, в соответствии с нормативными пра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вовыми актами и представляемых заявителями по собственной инициативе, а также требования к представлению указанных докумен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тов (категорий документов).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Документы, необходимые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соответствии с нормативными правовыми актами и представляемых заявителями по собственной инициативе приведены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пункте 18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 указанным документам также предъявляются требования, предусмотренные пунктом 21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отказа в приеме документов,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Исчерпывающий перечень оснований для отказа в приеме документов,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необходимых для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предоставления услуг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соответствии с вариантами 1 и 2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том числе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представленных в электронной форме: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либо заявление об исправлении ошибок представлено в орган местного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самоуправления, в полномочия которых не входит предоставление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представленные документы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(документ, удостоверяющий личность; документ,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удостоверяющий полномочия представителя заявителя, в случае обращения 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получением услуги указанным лицом)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утратили силу на день обращения за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получением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представленные документы содержат подчистки и исправления текста;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4) представленные в электронной форме документы содержат повреждения,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наличие которых не позволяет в полном объеме получить информацию и сведения,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содержащиеся в документах;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признание усиленной квалифицированной электронной подписи, с использованием которой подпис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аны указанные уведомление и документы, недействительной.</w:t>
      </w:r>
      <w:r>
        <w:rPr>
          <w:sz w:val="28"/>
          <w:szCs w:val="28"/>
        </w:rPr>
      </w:r>
      <w:r/>
    </w:p>
    <w:p>
      <w:pPr>
        <w:pStyle w:val="874"/>
        <w:contextualSpacing w:val="0"/>
        <w:jc w:val="both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Исчерпывающий перечень оснований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приостановления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или отказа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предоставлении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74"/>
        <w:contextualSpacing w:val="0"/>
        <w:jc w:val="center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24. Основания для приостановления предоставления услуги отсутствуют.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25.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Основаниями для отказа в предоставлении услуги для варианта 1 являются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непредставление заявителем документов, предусмотренных подпунктом 16.1 пункта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поступление сведений, содержащихся в Едином государственном реестре недвижимости, о зарегистрированном праве собственности на садовый дом или жилой дом лица, не являющегося заявителем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оступление уведомления об отсутствии в Едином государственном реестре недвижимости сведений о зарегистрированных правах на садовый дом или жилой дом, если правоустанавливающий документ, предусмотренный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подпунктом 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одпункта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Административного регламента, 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ли нотариально заверенная копия такого документа не были представлены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заявителем в течение 15 календарных дней со дня направления уведомления о предоставлении такого правоустанавливающего документа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4)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размещение садового дома или жилого дома на земельном участке, виды разрешенного использования которого, установленные в соответствии с законодательством Российской Федерации, не предусматривают такого размещения;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5)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использование жилого дома заявителем или иным лицом в качестве места постоянного проживания (в случае поступления заявления о признании жилого дома садовым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7)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азмещение садового или жилого дома на земельном участке, расположенном в границах зоны с особыми условиями использования территории, правовой режим которой запрещает размещение объектов капитального строительства без согласования с уполномоченным лицом. Св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едения о зонах с особыми условиями использования территории принимаются согласно данных государственного кадастрового учета;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8)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есоответствие объекта индивидуального жилищного строительства или садового дома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ировке территории и обязательным требованиям к параметрам объектов капитального строительства, установленным Градостроительным кодексом Российской Федерации и другими нормативными правовыми актами Российской Федерации.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Неполучение или несвоевременное получение документов, предусмотренн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пунктом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18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министративного регламента, не может являться основанием для отказа в предоставлении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26.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Основаниями для отказа в предоставлении услуги для варианта 2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являются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отсутствие допущенных опечаток и 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выданных Комитетом документах;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отсутствие в заявлении об исправлении допущенных опечаток и ошибок реквизитов выданных Комитетом документов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платы, взимаемой с заявителя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 предоставлении услуги, и способы ее взимания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Государственная пошлина за предоставление услуги </w:t>
        <w:br/>
        <w:t xml:space="preserve">не установлена. Услуга предоставляется на безвозмездной основе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28. В случае внесения изменений в выданный по результатам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предоставления услуги документ, направленный на исправление опечаток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(или) ошибок, плата с заявителя не взимается.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Максимальный срок ожидания в очереди при подаче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жилого дома садовым домом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при получении результата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29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 Максимальный срок ожидания в очереди при подаче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 при получении результата предоставления услуги в Комитете и Центре не должен превышать 15 минут.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Требования к помещениям,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которых предоставляется услуга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30.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Здание, в котором расположен Комитет, оборудовано входом для свободного доступа заявителей в помещение, в том числе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заявителей с ограниченными возможностями здоровья.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Вход в здание Комитета оборудуется информационной табличкой (вывеской), содержащей следующую информацию о Комитете: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наименование;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место нахождения;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график работы.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Места ожидания должны соответствовать комфортным условиям для заявителей и оптимальным условиям работы для специалистов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Места ожидания в очереди оборудуются стульями, кресельными секциями. Количество мест ожидания определяется исходя из фактической нагрузки и возможностей для их размещения в здании и составляет не менее 5 мест.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Прием заявителей осуществляется в специально выделенных для данных целей помещениях, оборудованных информационными табличками (вывесками) с указанием: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номера кабинета;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фамилии, имени, отчества и должности специалиста, осуществляющего прием и выдачу документов;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времени перерыва, технического перерыва.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Каждое рабочее место специалистов Комитета должно быть оборудовано персональным компьютером с возможностью доступа к необходимым информационным ресурсам, печатающим и копирующим устройствами.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31. Требования к размещению и оформлению визуальной, текстовой информации в Комитете.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На информационных стендах в местах ожидания и официальном сайте Комитета размещается следующая информация: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местонахождение, график приема заявителей по вопросам предоставления муниципальных услуг, номера телефонов, адрес официального сайта и электронной почты Комитета;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информация о размещении специалистов Комитета;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муниципальных услуг, предоставляемых Комитетом;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документов, необходимых для предоставления услуги, и требования, предъявляемые к документам;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срок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Полная версия текста Административного регламента с приложениями и извлечениями из законодательных и иных нормативных правовых актов, содержащих нормы, регулирующие деятельность по предоставлению услуги, размещается на официальном сайте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2. Требования к помещениям, местам ожидания и приема заявителей в Центре установлены постановлением Правительства Российской Федерации от 22 декабря 2012 г. № 1376 «Об утверждении Правил организации деятельности многофункциональных центров предоставления 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дарственных и муниципальных услуг».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2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Показатели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качества 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доступности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33. Показатели качества и доступности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1) своевременность: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сл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учаев предоставления услуги в установленный срок с момента подачи документов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ожидающих получения услуги в очереди не более пятнадцати минут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качество: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качеством процесса предоставления услуги – 95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3) доступность: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качеством и информацией о порядке предоставления услуги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муниципальных услуг, информация о которых доступна через информационно-телекоммуникационную сеть «Интернет» –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br/>
        <w:t xml:space="preserve">90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4) вежливость: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вежливостью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персонала – 95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5) процесс обжалования: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обоснованных жалоб к общему количеству заявителей по данному виду муниципальных услуг – 2 процента;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обоснованных жалоб, рассмотренных и удовлетворенных в установленный срок – 100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существующим порядком обжалования – 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00 процентов;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процент (доля) заявителей, удовлетворенных сроками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обжалования – 90 процентов.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2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Иные требования к предоставлению услуги, в том числе учитывающие особенности предоставления услуги в электронной форме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Перечень услуг, необходимых и обязательных 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для</w:t>
      </w: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Cs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Cs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34. Услуги, необходимые и обязательные для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Перечень услуг, которые являются необходимыми и обязательными для предоставления услуги, в том числе сведения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документе (документах), выдаваемом (выдаваемых) иными организациями, участвующими в предоставлении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а) по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дготовка заключения по обследованию технического состояния объекта, подтверждающего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«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Технический регламент о безопа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сности зданий и сооружений</w:t>
      </w:r>
      <w:r>
        <w:rPr>
          <w:rFonts w:ascii="Times New Roman" w:hAnsi="Times New Roman" w:cs="Times New Roman" w:eastAsia="Times New Roman"/>
          <w:sz w:val="28"/>
          <w:szCs w:val="28"/>
          <w:lang w:eastAsia="ru-RU"/>
        </w:rPr>
        <w:t xml:space="preserve">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(в случае признания садового дома жилым домом);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б)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нотариальное удостоверение верности копии документа (в случаях, когда требование о нотариальном заверении копии документа установлено законодательством Российской Федерации)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Размер платы за предоставление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необходимой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обязательной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случаях,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когда размер платы установлен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законодательством Российской Федерации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bCs w:val="0"/>
          <w:i w:val="0"/>
          <w:strike w:val="false"/>
          <w:sz w:val="28"/>
          <w:szCs w:val="28"/>
          <w:highlight w:val="white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35. Размер и порядок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зимания платы 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:</w:t>
      </w:r>
      <w:r>
        <w:rPr>
          <w:sz w:val="28"/>
          <w:szCs w:val="28"/>
          <w:highlight w:val="none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нотариальное удостоверение верности перевода документов на русский язык определяется Основами законодательства Российской Федерации о нотариате, введенными в действие постановлением Верховного Совета Российской Федерации 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 11 февраля 1993 г. № 4463-1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 порядке введения в действие Основ законодательства Российской Федерации о нотариате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/>
          <w:b w:val="0"/>
          <w:bCs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заключение по обследованию технического состояния объекта, подтверждающее соответствие садового дома требованиям к надежности и безопасности, установленным частью 2 статьи 5, статьями 7, 8 и 10 Федерального закона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Технический регламент о безопасности здани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й и сооружений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(в случае признания садового дома жилым домом)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определяется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индивидуальным предпринимателем или юридическим лицом, которые являются членами саморегулируемой организации в области инженерных и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зысканий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ь информационных систем,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используемых для 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36. Для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используются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Единый портал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Портал государственных и муниципальных услуг Ста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вропольского края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37. При обращении за получением усл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ги в электронной форме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необходимые для предоставления услуги, по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писываются с использованием простой электронной подписи, и (или) усиленной квалифицированной электронной подписи,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(или) усиленной неквалифицированной электронной подписи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ертификат ключа проверки которой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за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кона от 6 апреля 2011 г. № 63-Ф</w:t>
      </w:r>
      <w:r>
        <w:rPr>
          <w:rFonts w:ascii="Times New Roman" w:hAnsi="Times New Roman" w:cs="Times New Roman" w:eastAsia="Times New Roman"/>
          <w:b w:val="0"/>
          <w:bCs/>
          <w:i w:val="0"/>
          <w:strike w:val="false"/>
          <w:sz w:val="28"/>
          <w:szCs w:val="28"/>
          <w:highlight w:val="white"/>
          <w:lang w:eastAsia="ar-SA"/>
        </w:rPr>
        <w:t xml:space="preserve">З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«Об электронной подписи»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 также при наличии у владельца сертификата ключа проверки ключа простой электронной под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 25 января 2013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№ 33 «Об использовании простой электронной подписи при оказании государственных и муниципальных услуг»,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  <w:br/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если при обращении за получением услуги в электронной форме идентификация и аутентификация заявителя, являющегося физическим лицом, осущ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ествляются с использованием единой системы идентификации и аутентификации, заявитель имеет право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Доверенность, подтверждающая правомочие на обращение за получением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фицированной электронной подписью нотариуса. 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3. С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остав, последовательность и сроки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выполнения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административных процедур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38.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Варианты предоставления услуги указаны 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пункте 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39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Предоставление услуги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ключает в себя следующие административные процедуры: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профилирование заявителя;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прием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межведомственное информационное взаимодействие;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принятие решения о предоставлении (об отказе в предоставлении)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5) предоставление результата услуги.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Профилирование заявителя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40. Вариант предоставлени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я услуги опре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деляется в зависимости от результата предоставления услуги, за предоставлением которого обратился заявитель.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Подразделы, содержащие описание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вариантов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18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варианта 1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8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41.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Результат предоставления услуги указан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подпункте 1 пункта 9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0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 описание административных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bCs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жилым домом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жилого дома садовым домом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и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bCs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42. Основанием для начала административной процедуры является поступление в Комитет, Центр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предусмотренных подпунктом 16.1 пункта 16 Административного регламента,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одним из способов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: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1) посредством почтового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тправления;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2) в личный кабинет заявителя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через Единый портал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3) в личный кабинет заявителя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ч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ерез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Портал государственных и муниципальных услуг Ставропольского края;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4) на электронную почту заявителя;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5)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нарочно в Комитет;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нарочно в Центр.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Передача указанных документов из Центра в Комитет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sz w:val="18"/>
          <w:szCs w:val="1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18"/>
          <w:szCs w:val="18"/>
          <w:highlight w:val="yellow"/>
        </w:rPr>
      </w:r>
      <w:r>
        <w:rPr>
          <w:sz w:val="18"/>
          <w:szCs w:val="1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18"/>
          <w:szCs w:val="1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18"/>
          <w:szCs w:val="18"/>
          <w:highlight w:val="yellow"/>
          <w:lang w:eastAsia="ar-SA"/>
        </w:rPr>
      </w:r>
      <w:r>
        <w:rPr>
          <w:sz w:val="18"/>
          <w:szCs w:val="1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или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необходимых для предоставления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43.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 и (или) подпунктом 2 подпункта 16.1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соответственно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44. Основания для принятия решения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23 настоящего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или Центром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 выбору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заявителя независимо 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ительства или места пребывания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(для физических лиц, включая индивидуальных 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либо места нахождения (для юридических лиц)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45.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необходимые для предоставления услуги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направляются заявителем или его представителем независимо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 их места жительства или места их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для юридических лиц)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both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yellow"/>
        </w:rP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46.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 приложением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 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о вручении, регистрируется в день его поступления путем внесения данных в информационные системы: в Центре - в автоматизированную информационную систему «МФЦ», в Комитете - в информационную систему, используемую для регистрации заявлений о предоставлении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муниципальных услуг.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Комитете, Центре не должен превышать 15 минут (за исключением времени обеденного перерыва).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7.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 приложением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поступившее в электронной форме посредством Единого портала или Портала государственных и муниципальных услуг Ставропольского края, рег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истрируется в день его поступления. В случае если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поступило в нерабочее время, выходные или праздничные дни, его регистрация производится в первый рабочий день, следующий за днем его поступления.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8. При поступлении в Комитет в электронной форме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услуги, подписанных усиленной квалифицированной электронной подписью, специалист отдела технической подготовки документов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области градостроительства Комитета проводит процедуру проверки действительности усиленной квалифицированной электронной подписи, предусматривающую проверку соблюдения условий, указанных в статье 11 Федерального закона </w:t>
        <w:br/>
        <w:t xml:space="preserve">от 06 апреля 2011 г. № 63-ФЗ «Об эле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ктронной подписи».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осле проведения проверки и при отсутствии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поступивших в электронной форме, предусмотренных пунктом 23 Административного регламента,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также в случае, если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документы, необходимые для предоставления услуги, подписаны простой электронной подписью, специалист отдела технической подготовки документов в области градостроительства Комитета осуществляет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аспечатку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проставляет заверительную подпись «Получено по электронным каналам связи с использованием электронной подписи», свою должность, личную подпись, расшифров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ку подписи, дату.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 наличии оснований для отказа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услуги, поступивших в электронной форме, предусмотренных пунктом 23 Административного регламента, специалист отдела технической по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готовки документов в области градостроительства Комитета в день проведения проверки осуществляет подготовку проекта уведомления об отказе в приеме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поступивших в эл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ектронной форме (далее -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уведомление об отказе в приеме документов),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 указанием причин, послуживших основанием для принятия указанного решения, и направляет его на визирование ведущему инженеру отдела технической подготовки документов в области градостроит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ельства Комитета. Форма уведомления об отказе в приеме документов приведена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приложении 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к Административному регламенту.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едущий инженер отдела технической подготовки документов в области градостроительства Комитета в день поступления проекта уведомления об отказе в приеме документов визирует его и направляет на подписание заместителю главы администрации города Ставрополя, ру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ководителю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Заместитель главы администрации города Ставрополя, руководитель Комитета подписывает проект уведомления об отказе в приеме документов в течение одного дня со дня его поступления и направляет указанное уведомление на регистрацию в общий отдел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 общего отдела Комитета в день поступления уведомления об отказе в приеме документов регистрирует его и направляет в отдел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пециалист отдела технической подготовки документов в области градостроительства Комитета в день поступления уведомления об отказе в приеме документов направляет подписанное усиленной квалифицированной электронной подписью заместителя главы администрации 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рода Ставрополя, руководителя Комитета уведомление об отказе в приеме документов в личный кабинет на Едином портале, на Портале государственных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Ответственность за подготовку уведомления об отказе в приеме документов несет ведущий инженер отдела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vertAlign w:val="baseline"/>
          <w:lang w:eastAsia="ar-SA"/>
        </w:rPr>
        <w:t xml:space="preserve">49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. Ответственным за прием и регистрацию 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 Административного регламента, при личном обращении заявителя является специалист отдела технической подготовки документов в области градостр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vertAlign w:val="baseline"/>
          <w:lang w:eastAsia="ar-SA"/>
        </w:rPr>
        <w:t xml:space="preserve">оительства Комитета, специалист отдела по работе с заявителями Центра, который: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устанавливает личность заявителя (представителя заявителя) путем проверки документа, удостоверяющего личность заявителя (представителя заявителя), и документов, подтверждающих полномочия представителя;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проводит проверку представленных документов на предмет их соответствия установленным законодательством требованиям: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тексты документов должны быть написаны разборчиво, наименования юридических лиц - без сокращения, с указанием их мест нахождения;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фамилии, имена, отчества, адреса мест жительства указываются полностью;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отсутствие в документах подчисток, приписок, зачеркнутых слов;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документы не исполнены карандашом;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документы не имеют серьезных повреждений, наличие которых не позволяет однозначно истолковать их содержание;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не истек срок действия представленных документов;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снимает с представленных заявителем документов копии и ниже реквизита «Подпись» проставляет заверительную надпись «с подлинником сверено», свою должность, личную подпись, расшифровку подписи, дату.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Подлинники представленных заявителем или его представителем документов возвращаются заявителю.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50. Заявление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по просьбе заявителя заполняется специалистом отдела технической подготовки документов в области градостроительства Комитета, специалистом отдела по работе с заявителями Центра.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51. Специалист отдела технической подготовки документов в области градостроительства Комитета, специалист отдела по работе с заявителями Центра вносит в соответствующую информационную систему, указанную в пунк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46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дминистративного регламента, следующие да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нные: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запись о прие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ме 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порядковый номер записи;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дату внесения записи;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4) данные заявителя (фамилию, имя, отчество, наименование юридического лица);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5) фамилию специалиста, ответственного за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необходимых для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52. Специалист отдела технической подготовки документов в области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градостроительства Комитета, специалист отдела по работе с заявителями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Центра проставляет регистрационный номер и дату принятия на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снимает копию с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проставляет заверительную надпись </w:t>
        <w:br/>
        <w:t xml:space="preserve">«с подлинником сверено»,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свою должность, личную подпись, расшифровку подписи, дату и передает копию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заявителю.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В случае поступления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Центр специалист отдела по работе с заявителями Центра направляет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указанные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в отдел информацион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но-аналитической обработки документов Центра в день их приема.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54. Результатом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55.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Для заявителя административная процедура заканчивается получением расписки о приеме документов по форме, приведенной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приложении 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к 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дминистративному регламенту, копии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онтроль за исполнением административной процедуры приема и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пункта 16 Административного регламента, в Комитете осуществляет ведущий инженер отдела технической подготовки документо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в области градостроительства Комитета, в Центре - руководитель отдела по работе с заявителями Центра.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Межведомственное информационное взаимодействие</w:t>
      </w:r>
      <w:r>
        <w:rPr>
          <w:highlight w:val="white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Основанием для начала административной процедуры межведомственного информационного взаимодействия является прием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запрашиваемых документов, необходимых для предоставления муниципальной услуги, указан в пункте 18 настоящего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Ответственным за комплектование документов в рамках межведомственного информационного взаимодействия является специалист отдела технической подготовки документов в области градостроительства Комитета, специалист отдела информационно-аналитической обрабо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тки документов Центра, который в день приема указанных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 формирует и направляет запросы в адрес органов и организаций, указанных в пункте 18 Административного регламента (если такие документы не были представлены заявителем).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8. Административная процедура в Центре заканчивается направлением в Комитет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подпунктом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пунктом 18 Административного регламента, не позднее рабочего дня, следующего за днем их поступления в Цен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тр. Передача документов из Центра в Комитет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59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Административная процедура в Комитете заканчивается получением документов, предусмотренных пунктом 18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60. Максимальный срок исполнения административной процедуры межведомственного информационного взаимодействия составляет два дня со дня приема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0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hanging="142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61.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наличие либо отсутствие оснований для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отказа в предоставлении услуги, указанных в пункте 25 Административного регламента.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 даты получения Комитетом, Центром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всех св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едений, необходимых для принятия решения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62.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течение двадцати восьми дней со дня поступления заявления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 признании садового дома жилым домом или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документов, указанных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подпункте 16.1 пункта 16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регламента, специалист отдела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технической подготовки документов в области градостроительства Комитета осуществляет: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подготовку проекта решения о признании при отсутствии оснований для отказа в предоставлении услуги, указанных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пункте 25 Административного регламента, по форме,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утверж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денной постановлением Правительства Российской Федерации от 28 января 2006 г. № 47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укции, садового дома жилым домом 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подготовку проекта решения об отказе при наличии оснований для отказа в предоставлении услуги, указанных в пункте 25 Административного регламента, по форме, 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риведенной в приложении 5 к Административному регламенту;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направление проекта решения о признании или проекта решения об отказе ведущему инженеру отдела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Подготовка проекта решения о признании осуществляется в трех экземплярах, проекта решения об отказе - в двух экземплярах.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Ведущий инженер отдела технической подготовки документов в области градостроительства Комитета в течение трех дней со дня поступления проекта решения о признании или проекта решения об отказе и документов, необходимых для представления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рассматривает представленные документы, визирует проект решения о признании или проект решения об отказе;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передает проект решения о признании или проект решения об отказе и документы, необходимые для представления услуги, первому заместителю руководителя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Ответственность за подготовку проекта решения о признании или проекта решения об отказе несет ведущий инженер отдела технической подготовки документов в области градостроительства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Первый заместитель руководителя Комитета в течение двух дней со дня поступления проекта решения о признании или проекта решения об отказе и документов, необходимых для представления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рассматривает представленные документы, визирует проект решения о признании или проект решения об отказе;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передает проект решения о признании или проект решения об отказе и документы, необходимые для представления услуги, заместителю главы администрации города Ставрополя, руководителю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65. Заместитель главы администрации города Ставрополя, руководитель Комитета в течение трех дней со дня поступления проекта решения о признании или проекта решения об отказе и документов, необходимых для представления услуги: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1) рассматривает представленные документы, подписывает проект решения о признании или проект решения об отказе;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2) передает решение о признании или решение об отказе и документы, необходимые для представления услуги, в общий отдел Комитета.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66.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 общего отдела Комитета регистрирует решение о признании или решение об отказе в течение одного дня со дня их поступления.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67.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Максимальный срок исполнения административной процедуры составляет тридцать семь дней.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Административная процедура завершается регистрацией решения о признании или решения об отказе.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Предоставление результата услуги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Способы предоставления результата услуги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8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38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68.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Основанием для начала исполнения админис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тративной процедуры является регистрация решения о признании или решения об отказе.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69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Решение о признании или решение об отказе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направляются (выдаются) заявителю способом, указанным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70.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 общего отдела Комитета в течение трех рабочих дней со дня регистрации решения о признании или решения об отказе осуществляет: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выдачу (направление) заявителю решения о признании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двух экземплярах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или решения об отказе в одном экземпляре способом, указанны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 в заявлении (в случае выбора следующих способов получения результата предоставления услуги: лично в Комитете, почтовым отправление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м с уведомлением о вручении, по электронной почте);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направление в Центр решения о признании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двух экземплярах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ил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и решения об отказе в одном экземпляре (в случае выбора способа получения результата предоставления услуги в Центре, в том числе, если заявление подано в электронной форме). В этом случае передача док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ументов в Центр осуществляется не позднее чем за один рабочий день до истечения срока выдачи результата предоставления услуги, указанного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пункте 14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Административного регламента, и сопровождается соответствующим реестром передачи;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пе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редачу решения о признании или решения об отказе в одном экземпляре в отдел технической подготовки документов в области градостроительства Комитета для их направления заявителю, обратившемуся с заявлением в электронной форме и выбравшему способ получения 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езультата предоставления услуги в виде электронного документа.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этом случае специалист отдела технической подготовки документов в области градостроительства Комитета в день поступления решения о признании или решения об отказе направляет указанные документы, подписанные усиленной квалифицированной электронной подписью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заместителя главы администрации города Ставрополя, руководителя Комитета, в личный кабинет заявителя на Едином портале или Портале 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71. Административная процедура заканчивается: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) внесением соответствующей записи в журнале выдачи результатов услуг в Комитете о выдаче (направлении) заявителю решения о признании или решения об отказе (с указанием способа направления) и проставлением подписи заявителя в данном журнале (в случае получ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ения документов лично в Комитете);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2) выдачей заявителю решения о признании или решения об отказе с проставлением подписи заявителя в журнале выдачи результатов услуг в Центре.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случае непо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лучения заявителем решения о признании или решения об отказе в сроки, предусмотренные подпунктом 1 пункта 14 Административного регламента, специалист общего отдела Комитета, специалист отдела по работе с заявителями Центра по истечении двух недель со дня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кончания данных сроков уведомляет заявителя способом, указанным в заявлении, о необходимости получения указанных документов.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Е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сли по истечении двух недель со дня уведомления заявителя о необходимости получения результата предоставления услуги заявителем результат предоставления услуги не получен, то он подлежит передаче на хранение в архив Комитета. Передача документов из Центра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 Комитет осуществляется с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Максимальный срок исполнения административной процедуры составляет три рабочих дня.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Ответственность за выдачу (направление) заявителю решения о признании или решения об отказе в Комитете несет руководитель общего отдела Комитета, в Центре - руководитель отдела по работе с заявителями Центра.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0"/>
        <w:jc w:val="center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yellow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Возможность (невозможность) предоставлени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или </w:t>
        <w:br/>
        <w:t xml:space="preserve">Центром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услуги по выбору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заявителя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независимо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br/>
        <w:t xml:space="preserve">от его места жительства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или места пребывания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(для физических лиц,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br/>
        <w:t xml:space="preserve">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лючая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индивидуальных предпринимателей)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либо места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нахождения </w:t>
        <w:br/>
        <w:t xml:space="preserve">(для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юридических лиц)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74"/>
        <w:contextualSpacing w:val="0"/>
        <w:ind w:firstLine="0"/>
        <w:jc w:val="both"/>
        <w:spacing w:before="0" w:beforeAutospacing="0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75.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Заявитель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sz w:val="28"/>
          <w:szCs w:val="28"/>
        </w:rPr>
      </w:r>
      <w:r/>
    </w:p>
    <w:p>
      <w:pPr>
        <w:pStyle w:val="874"/>
        <w:contextualSpacing w:val="0"/>
        <w:ind w:firstLine="709"/>
        <w:jc w:val="both"/>
        <w:spacing w:before="0" w:beforeAutospacing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76. Получение дополнительных сведений от заявителя в процессе предоставления услуги не требуется.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77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(проактивном) режиме не предусмотрены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Вариант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  <w:t xml:space="preserve">2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78. Результат предоставления услуги указан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подпункте 2 пункта 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Перечень и описание административных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процедур предоставления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Прием 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допущенных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18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79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Основанием для начала административной процедуры является поступление в Комитет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 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 форме согласно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риложению 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Административному рег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ламенту и документов,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свидетельствующих о наличии допущенных опечаток и (или) ошибок и содержащих правильные данные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одним из способов, установленных пунктом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если в выданных в результате предоставления услуги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документах, указанных в подпукте 1 пункта 9 Административного регламента (далее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–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выданный документ), допущены опечатки и (или) ошибки, заявитель вправе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обратиться лично в Комитет, Центр или в электронной форме с использованием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информационно-телекоммуникационной сети «Интернет» через Единый портал,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Портал государственных и муниципальных услуг Ставропольского края 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заявлением 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Заявление об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исправлении ошибок подается на 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мя заместителя главы администрации города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Ставрополя, руководителя Комитета в произвольной форме.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0. К заявлению об исправлении ошибок помимо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документов, предусмотренных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подпунктами 1, 2 подпункта 16.2 пункта 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 регламент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прилагаются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документы, обосновывающие доводы заявителя о наличии опечаток 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(или) ошибок в выданных документах, а также содержащие правильные сведения.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Способы установления личности заявителя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(представителя заявителя) для каждого способа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подачи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ошибок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 документов,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необходимых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для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предоставления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Наличие (отсутствие) возможности подачи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представителем заявителя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2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81.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целях установления личности заявитель или его представитель представляет в Комитет, Центр документы, предусмотренные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подпунктами 1 и (или) 2 подпункта 16.2 пункта 16 Административного регламент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82. Основания для принятия решения об отказе в приеме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документов, необходимых для предоставления услуги, предусмотрены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23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Возможность (невозможность) приема Комитетом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аявления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необходимых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для предоставления 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по выбору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заявителя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независимо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от его места ж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ительства или места пребывания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(для физических лиц,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включая индивидуальных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83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предпринимателей)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либо места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нахождения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(для юридических лиц)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об исправлении 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 документы, необходимые для предоставления услуги, направляются заявителем независимо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от его места жительства или места пребывания (для физических лиц, включая индивидуальных предпринимателей) либо места нахождения (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для юридических лиц)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Срок регистрации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 исправлении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документов, необходимых для предоставления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услуги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в Комитете, Ц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ентре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84.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с приложением документов, указанных в подпункте 16.2 пункта 16 Административного регламента, поданное лично заявителем (его представителем) в Комитет, Центр либо направленное в Комитет посредством почтового отправления с уведомление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о вручении, регистрируется в информационных системах и в срок, указанные в пункте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85.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Результатом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подпункте 16.2 пункта 16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Административного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Межведомственное информационное взаимодействие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8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86. Направление межведомственных информационных запросов неосуществляется.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Принятие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center"/>
        <w:spacing w:after="0" w:line="232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hanging="142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Критерии принятия решения о предоставлении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firstLine="709"/>
        <w:jc w:val="both"/>
        <w:spacing w:after="0" w:line="232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outlineLvl w:val="1"/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33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8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7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Критериями принятия решения при выполнении данной административной процедуры является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наличие либо отсутствие оснований для отказа в предоставлении услуги, указанных в пункте 26 Административного регламента.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both"/>
        <w:spacing w:after="0" w:line="214" w:lineRule="auto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принятия решения о предоставлении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(об отказе в предоставлении) услуги, исчисляемый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 даты получения Комитетом, Центром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всех сведений, необходимых для принятия решения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88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Специалист отдела технической подготовки документов в области градостроительства Комитета: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1) в день поступления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и документов, указанных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подпункте 16.2 пункта 16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Административного регламента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,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случае выявления допущенных опечаток и (или) ошибок в выданных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документах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 течение тринадцати рабочих дней с даты регистрации заявления об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исправлении ошибок,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обеспечивает исправление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ошибок в выданных документах и выдач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у (направление) заявителю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приказ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а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об исправлении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 ошибок</w:t>
      </w:r>
      <w:r>
        <w:t xml:space="preserve">.</w:t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highlight w:val="yellow"/>
          <w:lang w:eastAsia="ar-SA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случае наличия оснований для отказа в исправлении опечаток 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(или) ошибок в выданных документах, указанных в пункте 26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Административного регламента, должностное лицо Комитета, ответственное за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предоставление услуги, в течение тринадцати рабочих дней с даты регистрации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заявления об исправлении ошибок осуществляет подготовку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</w:rPr>
        <w:t xml:space="preserve">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и выдачу (направление) его заявителю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  <w:lang w:eastAsia="ar-SA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  <w:lang w:eastAsia="ar-SA"/>
        </w:rPr>
        <w:t xml:space="preserve">89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Р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езультатом административной процедуры является подписание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заместителем главы администрации города Ставрополя, руководителем Комитета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1)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приказа об исправлении ошибок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2)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уведомления 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по форме, приведенной в приложении 6 к Административному регламенту.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90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Специалист общего отдела Комитета регистрирует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день их поступления.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91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Максимальный срок исполнения административной процедуры составляет тринадцать рабочих дней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Предоставление результата услуги 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32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Способы предоставления результата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center"/>
        <w:spacing w:after="0" w:line="23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Срок предоставления заявителю результата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исчисляемый со дня принятия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32" w:lineRule="exact"/>
        <w:widowControl w:val="off"/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 предоставлении 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32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Основанием для начала исполнения данной административной процедуры является регистрация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направляются (выдаются) заявителю способом, указанным в заявлении об исправлении ошибок.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бумажном виде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направляется (выдается) заявителю в одном экземпляре,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- в трех экземплярах.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94. Специалист общего отдела Комитета в день регистрации документов, указанных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пункте 92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осуществляет: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выдачу заявителю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нарочно в Комитете;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направление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по почтовому адресу и (или) адресу электронной почты заявителя.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случае направления указанных документов в электронной форме по адресу электронной почты заявителя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подписываются усиленной квалифицированной электронной подписью замест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ителя главы администрации города Ставрополя, руководителя Комитета;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направление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для выдачи заявителю нарочно в Центре. Передача указанных документов из Комитета в Центр сопровождается соответствующим реестром передачи.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В случае обращения за предоставлением услуги в электронной форме, помимо способов направления (выдачи) результата предоставления услуги, указанных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пункте 94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Административного регламента, специалист отдела технической подготовки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ументов в области градостроительства Комитета направляет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электронной форме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личный кабинет заявителя на Едином портале, Портале государственных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96. Административная процедура заканчивается: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внесением соответствующей записи в журнале выдачи результатов услуг в Комитете о направлении (выдаче) заявителю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и проставлением подписи заявителя в данном журнале в сл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учае получения документов нарочно в Комитете;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выдачей заявителю нарочно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 проставлением подписи заявителя в журнале выдачи результатов услуг в Центре.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97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Ответственность за направление (выдачу) заявителю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уведомления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Комитете несет руководитель общего отдела Комитета, в Центре - руководитель отдела по работе с заявителями Центра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Возможн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ость (невозможность) предоставления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Комитетом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или Центром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результата услуги по выбору заявителя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независимо от его места жительства или места пребывания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(для физических лиц, вк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лючая индивидуальных предпринимателей)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либо места нахождения (для юридических лиц)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98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Заявит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ель по его выбору вправе получить результат предоставления услуги независимо от его места жительства или места пребывания либо места нахождения (для юридических лиц).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  <w:lang w:eastAsia="ar-SA"/>
        </w:rPr>
        <w:t xml:space="preserve">99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неполучения заявителем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приказа об исправлении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ошибок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ведомления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б отказе во внесении исправлений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  <w:lang w:eastAsia="ar-SA"/>
        </w:rPr>
        <w:t xml:space="preserve"> в выданных документах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в сроки, предусмотренные под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2 пункта 14 Административного регламента, специалист общего отдела Комитета, специалист отдела по работе с за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явителями Центра по истечении двух недель со дня окончания данных сроков уведомляет заявителя сп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особом, указанным в заявлении об исправлении ошибок, о необходимости получения указанных документов.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Если по истечении двух недель со дня уведомления заявителя подготовленные документы не получены заявителем, специалист по работе с заявителями Центра возвращает их в Комитет по соответствующему реестру для передачи в архив Комитета.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contextualSpacing w:val="0"/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Получение дополнительных сведений от заявителя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100. Получение дополнительных сведений от заявителя в процессе предоставления услуги не требуется.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101. Случаи и порядок предоставления услуги в упреждающем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(проактивном) режиме не предусмотрены.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16"/>
          <w:szCs w:val="16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non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4. Формы контроля за исполнением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административного регламента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осуществления текущего контроля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 соблюдением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исполнением ответственными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должностными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лицами положений регламента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иных нормативных правовых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актов,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устанавливающих требования к предоставлению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а также принятием ими решений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Российской Федерации, Ставропольского края, муниципальных правовых актов города Ставрополя, устанавлива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ющих требования к предоставлению муниципальной услуги, а также принятием ими решений осуществляется руководителями соответствующих подразделений Комитета и Центра в процессе исполнения административных процедур.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28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16"/>
          <w:szCs w:val="16"/>
          <w:highlight w:val="yello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16"/>
          <w:szCs w:val="16"/>
          <w:highlight w:val="yellow"/>
          <w:lang w:eastAsia="ar-SA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9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и периодичность осуществления плановых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</w:t>
        <w:br/>
        <w:t xml:space="preserve">внеплановых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проверок полноты и качества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предоставления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услуги, </w:t>
        <w:br/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том числе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порядок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формы контроля за полнотой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качеством предоставления услуги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  <w:lang w:eastAsia="ar-SA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103.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онтроль за полнотой и качеством предоставления услуги осуществляется уполномоченным органом администрации города Ставрополя и включает в себя проведение проверок, выявление и устранение нарушений прав заявителей, контроль за рассмотрением и подготовкой отв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етов на обращения заявителей, содержащие жалобы на решения, действия (бездействие) должностных лиц, специалистов Комитета, Центра по предоставлению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104. Контроль за полнотой и качеством предоставления услуги осуществляется как в плановом порядке, так и путем проведения внеплановых контрольных мероприятий.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105. При проверках могут рассматриваться все вопросы, связанные с предоставлением услуги (комплексные проверки), или отдельные вопросы (тематические проверки).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106. Для проведения проверки полноты и качества предоставления услуги уполномоченным органом администрации города Ставрополя формируется комиссия в составе должностных лиц Администрации, Комитета и Центра.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107. Периодичность проведения плановых проверок полноты и качества предоставления услуги определяется уполномоченным органом администрации города Ставрополя, но не реже одного раза в год.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108. Внеплановые проверки проводятся по обращениям заявителей с жалобами на нарушение их прав и законных интересов в ходе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предоставления услуги, а также на основании документов и сведений, указывающих на нарушение исполнения Административного регламента.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109. В ходе плановых и внеплановых проверок: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проверяется соблюдение сроков и последовательности исполнения административных процедур;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выявляются нарушения прав заявителей, недостатки, допущенные в ходе предоставления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110. Результаты проверок оформляются в виде справки, в которой отмечаются выявленные недостатки и предложения по их устранению.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1.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Комитет и Центр могут проводить с участием представителей общественности опросы, форумы и анкетирование получателей услуги по вопросам удовлетворенности полнотой и качеством предоставления услуги, соблюдения положений Административного регламента, сроко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и последовательности действий (административных процедур), предусмотренных Административным регламентом.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Ответственность должностных лиц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муниципальных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служащих Комитета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 решения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действия (бездействие),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принимаемые (осуществляемые) ими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ходе предоставления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услуги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112.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ол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жностные лица, муниципальные служащие, специалисты Комитета и специалисты Центра, ответственные за осуществление административных процедур, указанных в разделе 3 Административного регламента, несут персональную ответственность за полноту и качество осуще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ствления административных процедур.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113. В случае допущенных нарушений должностные лица, муниципальные служащие, специалисты Комитета и специалисты Центра несут ответственность в соответствии с законодательством Российской Федерации.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Положения, характеризующие требования к порядку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формам контроля за предоставлением услуги,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в том числе со стороны граждан, их объединений и организаций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114.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Контроль за предоставлением услуги со стороны граждан, их объединений и организаций осуществляется путем получения информации о результатах осуществления контроля за полнотой и качеством предоставления услуги.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5. Досудебный (внесудебный) порядок обжалования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решений и действий (бездействия) Комитета, Центра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,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организаций, указанных в части 1.1 статьи 16 Федерального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закона «Об организации предоставления государственных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муниципальных услуг», а также их должностных лиц,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муниципальных служащих, работников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16"/>
          <w:szCs w:val="16"/>
          <w:highlight w:val="white"/>
        </w:rPr>
      </w:r>
      <w:r>
        <w:rPr>
          <w:sz w:val="16"/>
          <w:szCs w:val="16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Способы информирования заявителей о порядке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осудебного (внесудебного) обжалования, а также формы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28"/>
          <w:szCs w:val="28"/>
          <w:highlight w:val="white"/>
          <w:lang w:eastAsia="ar-SA"/>
        </w:rPr>
        <w:t xml:space="preserve">и способы подачи заявителями жалобы</w:t>
      </w:r>
      <w:r>
        <w:rPr>
          <w:sz w:val="28"/>
          <w:szCs w:val="28"/>
        </w:rPr>
      </w:r>
      <w:r/>
    </w:p>
    <w:p>
      <w:pPr>
        <w:pStyle w:val="891"/>
        <w:contextualSpacing w:val="0"/>
        <w:ind w:left="0" w:right="0" w:firstLine="0"/>
        <w:jc w:val="center"/>
        <w:spacing w:after="0" w:line="240" w:lineRule="exact"/>
        <w:widowControl w:val="off"/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color w:val="000000"/>
          <w:sz w:val="16"/>
          <w:szCs w:val="16"/>
          <w:highlight w:val="white"/>
          <w:lang w:eastAsia="ar-SA"/>
        </w:rPr>
      </w:r>
      <w:r>
        <w:rPr>
          <w:sz w:val="16"/>
          <w:szCs w:val="16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115. Заявители имеют право на обжалование решения и действий (бездействия) Комитета, Центра, должностного лица, муниципального служащего Комитета, специалиста Комитета, Центра в досудебном (внесудебном) порядке.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Предмет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116. Заявитель может обратиться с жалобой, в том числе в следующих случаях: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нарушение срока регистрации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заявления,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заявления об исправлении ошибок, комплексного запро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нарушение Комитетом, должностным лицом, муниципальным служащим Комитета, специалистом Комитета срока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требование у заявителя документов, не предусмотренных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4) отказ в приеме документов, представление которых предусмотрено нормативными правовыми актами Российской Федерации, Ставропольского края, муниципальными правовыми актами города Ставрополя для предоставления услуги, у заявителя;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5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отказ Комитета в предоставлении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Ставропольского края, муниципальными правовыми актами гор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6) истребование с заявителя при предоставлении услуги платы, не предусмотренной нормативными правовыми актами Российской Федерации,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7) отказ Комитета в исправлении допущенных опечаток и (или) ошибок в выданных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результате предоставления услуги документах либо нарушение установленного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срока таких исправлений, предусмотренного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пунктом 82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Административного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регламента;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8) нарушение срока или порядка выдачи документов по результатам предоставления услуги;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приостановление Комитетом предоставления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ами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0) требование Комитетом у заявителя при предоставлении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слуги, за исключением случаев, предусмотренных подпунктом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 пункта 20 Административного регламента.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Орган исполнительной власти Ставропольского края,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органы </w:t>
      </w:r>
      <w:r>
        <w:rPr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местного самоуправления города Ставрополя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уполномоченные </w:t>
      </w:r>
      <w:r>
        <w:rPr>
          <w:sz w:val="28"/>
          <w:szCs w:val="28"/>
          <w:highlight w:val="white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 рассмотрение жалобы должностные</w:t>
      </w:r>
      <w:r>
        <w:rPr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лица, которым может быть направлена жалоба</w:t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117. Жалоба на действия специалистов Комитета подается в Комитет и рассматривается его руководителем.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118. Жалоба на действия специалиста Центра подается в Центр и рассматривается его руководителем.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119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Жалоба на действия руководителей Комитета, муниципального казенного учреждения «Многофункциональный центр предоставления государственных и муниципальных услуг в городе Ставрополе» подается в Администрацию и рассматривается должностным лицом, наделенным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полномочиями по рассмотрению жалоб.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0. Жалоба на действия руководителя государственного казенного учреждения Ставропольского края «Многофункциональный центр предоставления государственных и муниципальных услуг в Ставропольском крае» подается в министерство экономического развития Ставропольс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кого края и рассматривается должностным лицом, уполномоченным на рассмотрение жалоб.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121. Заявители, являющиеся индивидуальными предпринимателями,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юридическими лицами,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вправе подать жалобу на решение и действия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(бездействие) Комитета,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должностных лиц, муниципальных служащих,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специалистов Комитета в антимонопольный орган в порядке, установленном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антимонопольным законодательством Российской Федерации.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подачи 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122. Жалоба подается в письменной форме на бумажном носителе или в электронной форме.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3. Жалоба может быть направлена по почте, через Центр, с использованием информационно-телекоммуникационной сети «Интернет», официального сайта органа, предоставляющего услугу, Единого портала, Портала государственных и муниципальных услуг Ставропольского 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рая, а также может быть принята при личном приеме заявителя.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124. Жалоба должна содержать: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1) наименование органа (Комитет, Центр), наименование должности, фамилию, имя, отчество должностного лица, муниципального служащего Комитета, руководителя Центра, специалиста Комитета, Центра, решения и действия (бездействие) которых обжалуются;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ой почты (при наличии) и почтовый адрес, по которым должен быть направлен ответ заявителю;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3) сведения об обжалуемых решениях и действиях (бездействии) Комитета, Центра, должностного лица, муниципального служащего Комитета, руководителя Центра, специалиста Комитета, Центра;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4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доводы, на основании которых заявитель не согласен с решением и действием (бездействием) Комитета, Центра, должностного лица, муниципального служащего Комитета, руководителя Центра, специалиста Комитета, Центра. Заявителем могут быть представлены докумен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ты (при наличии), подтверждающие доводы заявителя, либо их копии.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uppressLineNumbers w:val="0"/>
      </w:pPr>
      <w:r>
        <w:rPr>
          <w:sz w:val="28"/>
          <w:szCs w:val="28"/>
          <w:highlight w:val="yellow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Сроки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125. Жалоба регистрируется в день ее поступления в Администрацию, Комитет, Центр.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6. Жалоба, поступившая в Администрацию, Комитет, Центр,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у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слугу,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должностного лица органа, предоставляющего услугу, Центра, специалиста Центра в приеме документов у заявителя либо в исправлении допущенных опечаток и (или) ошибок или в случае обжалования нарушения установленного срока таких исправлений - в течение пяти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рабочих дней со дня ее регистрации.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127. По результатам рассмотрения жалобы принимается одно из следующих решений: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) удов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летворение жалобы, в том числе в форме отмены принятого решения, исправления допущенных опечаток и (или)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авовыми актами Российской Федерации, Ставропольского края, муниципальными правовыми актами города Ставрополя;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2) отказ в удовлетворении жалобы.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128.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направляют имеющиеся материалы в орг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аны прокуратуры.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информирования заявителя 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 результатах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129.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 по жалобе.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130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В случае признания жалобы подлежащей удовлетворению в ответе заявителю, указанном в пункте 130 Административного регламента, дается информация о действиях, осуществляемых Комитетом, Центром, в целях незамедлительного устранения выявленных нарушений при 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 случае признания жалобы не подлежащей удовлетворению </w:t>
        <w:br/>
        <w:t xml:space="preserve">в ответе заявителю, указанном в пункте 130 Административного </w:t>
        <w:br/>
        <w:t xml:space="preserve">регламента, даются аргументированные разъяснения о причинах </w:t>
        <w:br/>
        <w:t xml:space="preserve">принятого решения, а также информация о порядке обжалования принятого решения.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131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Информация о порядке обжалования действий (бездействия), </w:t>
        <w:br/>
        <w:t xml:space="preserve">а также решений Комитета, Центра, должностных лиц, муниципальных служащих Комитета, специалистов Комитета, Центра размещается </w:t>
        <w:br/>
        <w:t xml:space="preserve">на информационных стендах в местах предоставления услуги </w:t>
        <w:br/>
        <w:t xml:space="preserve">в Комитете, Ц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ентре, на официальном сайте Комитета, Едином портале, а также Портале государственных и муниципальных услуг Ставропольского края.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Порядок обжалования решения по жалобе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sz w:val="28"/>
          <w:szCs w:val="28"/>
          <w:highlight w:val="non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21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132. Решение по жалобе может быть обжаловано в порядке, установленном законодательством Российской Федерации.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Право заявителя на получение информации и документов,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8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необходимых для обоснования 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133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. Заявитель вправе получать информацию и документы, необходимые для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или иную охраняемую федеральным законом тайну.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2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Способы информирования заявителей о порядке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center"/>
        <w:spacing w:after="0" w:line="232" w:lineRule="exact"/>
        <w:widowControl w:val="off"/>
        <w:tabs>
          <w:tab w:val="right" w:pos="9356" w:leader="none"/>
        </w:tabs>
        <w:rPr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подачи и рассмотрения жалобы</w:t>
      </w:r>
      <w:r>
        <w:rPr>
          <w:sz w:val="28"/>
          <w:szCs w:val="28"/>
        </w:rPr>
      </w:r>
      <w:r/>
    </w:p>
    <w:p>
      <w:pPr>
        <w:contextualSpacing w:val="0"/>
        <w:ind w:left="0" w:right="0" w:firstLine="709"/>
        <w:jc w:val="both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40" w:lineRule="auto"/>
        <w:widowControl w:val="off"/>
        <w:rPr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136.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Информация о порядке подачи и рассмотрения жалобы размещается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на официальном сайте Комитета, Едином портале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,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 также предоставляется непосредственно должностными лицами Комитета по телефонам для справок, а также электронным сообщением по адресу, ук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  <w:lang w:eastAsia="ar-SA"/>
        </w:rPr>
        <w:t xml:space="preserve">азанному заявителем в обращении.</w:t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4" w:lineRule="auto"/>
        <w:widowControl w:val="off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uppressLineNumbers w:val="0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>
        <w:rPr>
          <w:sz w:val="28"/>
          <w:szCs w:val="28"/>
        </w:rPr>
      </w:r>
      <w:r/>
    </w:p>
    <w:p>
      <w:pPr>
        <w:pStyle w:val="888"/>
        <w:contextualSpacing w:val="0"/>
        <w:ind w:left="0" w:firstLine="709"/>
        <w:jc w:val="both"/>
        <w:spacing w:before="0" w:beforeAutospacing="0" w:after="0" w:line="214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highlight w:val="white"/>
        </w:rPr>
      </w:r>
      <w:r/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4536"/>
        <w:gridCol w:w="2127"/>
        <w:gridCol w:w="2693"/>
      </w:tblGrid>
      <w:tr>
        <w:trPr>
          <w:trHeight w:val="656"/>
        </w:trPr>
        <w:tc>
          <w:tcPr>
            <w:gridSpan w:val="2"/>
            <w:shd w:val="clear" w:color="ffffff" w:fill="ffffff"/>
            <w:tcW w:w="666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аместитель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руководителя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комитета градостроительства </w:t>
            </w:r>
            <w:r>
              <w:rPr>
                <w:highlight w:val="white"/>
              </w:rPr>
            </w:r>
            <w:r/>
          </w:p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highlight w:val="white"/>
              </w:rPr>
            </w:r>
            <w:r/>
          </w:p>
        </w:tc>
        <w:tc>
          <w:tcPr>
            <w:shd w:val="clear" w:color="ffffff" w:fill="ffffff"/>
            <w:tcW w:w="2693" w:type="dxa"/>
            <w:vAlign w:val="bottom"/>
            <w:textDirection w:val="lrTb"/>
            <w:noWrap w:val="false"/>
          </w:tcPr>
          <w:p>
            <w:pPr>
              <w:spacing w:after="0" w:line="240" w:lineRule="exact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           И.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Водяник</w:t>
            </w:r>
            <w:r>
              <w:rPr>
                <w:highlight w:val="white"/>
              </w:rPr>
            </w:r>
            <w:r/>
          </w:p>
        </w:tc>
      </w:tr>
    </w:tbl>
    <w:p>
      <w:pPr>
        <w:ind w:left="0" w:right="0" w:firstLine="709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1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признаков заявителей, а также комбинации значений признаков, 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83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каждая из которых соответствует одному варианту предоставления услуги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8045"/>
      </w:tblGrid>
      <w:tr>
        <w:trPr/>
        <w:tc>
          <w:tcPr>
            <w:tcBorders>
              <w:bottom w:val="single" w:color="000000" w:sz="4" w:space="0"/>
            </w:tcBorders>
            <w:tcW w:w="1525" w:type="dxa"/>
            <w:vAlign w:val="top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№ варианта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bottom w:val="single" w:color="000000" w:sz="4" w:space="0"/>
            </w:tcBorders>
            <w:tcW w:w="804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45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выдачей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решения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о признании садового дома жилым домом и жилого дома садовым домом</w:t>
            </w:r>
            <w:r>
              <w:rPr>
                <w:highlight w:val="white"/>
              </w:rPr>
            </w:r>
            <w:r/>
          </w:p>
        </w:tc>
      </w:tr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2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sz w:val="28"/>
                <w:highlight w:val="none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sz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highlight w:val="whit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8045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Заявитель обратился за исправлением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допущенных опечаток и (или) ошибок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решения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о признании садового дома жилым домом и жилого дома садовым домом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 или в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решении об отказе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 в признании садового дома жилым домом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szCs w:val="28"/>
                <w:highlight w:val="white"/>
              </w:rPr>
              <w:t xml:space="preserve"> и жилого дома садовым домом</w:t>
            </w:r>
            <w:r>
              <w:rPr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highlight w:val="yellow"/>
        </w:rPr>
      </w:r>
      <w:r>
        <w:rPr>
          <w:highlight w:val="yellow"/>
        </w:rPr>
      </w:r>
      <w:r/>
    </w:p>
    <w:p>
      <w:pPr>
        <w:shd w:val="nil" w:color="000000"/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2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4394" w:right="0" w:firstLine="0"/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признании садового дома жилым домом и жилого дома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садовым домом (для физических лиц)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"/>
        <w:gridCol w:w="4995"/>
        <w:gridCol w:w="1582"/>
        <w:gridCol w:w="192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Заместителю главы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города Ставрополя, руководителю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комитета градостроительства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заявителе: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места жительства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 </w:t>
              <w:br/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(серия, номер, дата выдачи, орган выдавший документ, дата рождения, место рождения, гражданство)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СНИЛС</w:t>
            </w:r>
            <w:r>
              <w:rPr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Прошу признать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садовый дом жилым домом;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жилой дом садовым домом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земельного участка, в границах которого расположен садовый дом или жилой дом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садовом доме или жилом доме: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(местоположение)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правоустанавливающего документа на садовый дои или жилой дом в случае, если право собственности на них не зарегистрированно в Едином государственном реестре недвижимости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об обременениях сад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ового дома или жилого дома правами третьих лиц (сервитут, залог, рента, договор найма и др.) с указанием лица, в пользу которого установлено обременение, а также документа, на основании которого установлено обременение (заполняется при наличии обременений)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лицах , использующих жилой дом в качестве места постоянного проживания (заполняется в случае подачи заявления о признании жилого дома садовым домом и при наличии таких лиц)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представителе заявителя (заполняется в случае обращения за предоставлением муниципальной услуги представителем заявителя):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Адреса и телефоны заявителя или его представителя: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Способ получения результата предоставления муниципальной услуги: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многофункциональный центр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многофункциональном центре: 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 ________________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Прилагаю следующие документы: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4) __________________________.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90"/>
              <w:ind w:left="0" w:firstLine="0"/>
              <w:jc w:val="both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________________ ____________________________ 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90"/>
              <w:ind w:left="0" w:firstLine="0"/>
              <w:jc w:val="both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0"/>
              </w:rPr>
              <w:t xml:space="preserve">(подпись)                                                (расшифровка подписи)                                   (дата)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</w:tbl>
    <w:p>
      <w:pPr>
        <w:pStyle w:val="888"/>
        <w:ind w:left="0" w:firstLine="54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540"/>
        <w:jc w:val="both"/>
        <w:spacing w:before="20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  <w:r>
        <w:rPr>
          <w:rFonts w:ascii="Times New Roman" w:hAnsi="Times New Roman" w:cs="Times New Roman" w:eastAsia="Times New Roman"/>
          <w:sz w:val="28"/>
        </w:rPr>
        <w:br w:type="page" w:clear="all"/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  <w:outlineLvl w:val="2"/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Заявление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 признании садового дома жилым домом и жилого дома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садовым домом (для юридических лиц)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left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tbl>
      <w:tblPr>
        <w:tblW w:w="0" w:type="auto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95"/>
        <w:gridCol w:w="4995"/>
        <w:gridCol w:w="1582"/>
        <w:gridCol w:w="1928"/>
      </w:tblGrid>
      <w:tr>
        <w:trPr>
          <w:jc w:val="lef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Заместителю главы администрации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города Ставрополя, руководителю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комитета градостроительства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38" w:lineRule="exact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администрации города Ставрополя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2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8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Сведения о заявителе: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Полное наименование и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  <w:highlight w:val="white"/>
              </w:rPr>
              <w:t xml:space="preserve">организационно-правовая форма</w:t>
            </w: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Местонахождение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ОГРН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ИНН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Прошу признать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садовый дом жилым домом;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жилой дом садовым домом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земельного участка, в границах которого расположен садовый дом или жилой дом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садовом доме или жилом доме: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Кадастровый номер 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(местоположение)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правоустанавливающего документа на садовый дои или жилой дом в случае, если право собственности на них не зарегистрированно в Едином государственном реестре недвижимости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об обременениях сад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ового дома или жилого дома правами третьих лиц (сервитут, залог, рента, договор найма и др.) с указанием лица, в пользу которого установлено обременение, а также документа, на основании которого установлено обременение (заполняется при наличии обременений)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лицах , использующих жилой дом в качестве места постоянного проживания (заполняется в случае подачи заявления о признании жилого дома садовым домом и при наличии таких лиц)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Сведения о представителе заявителя: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личность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Реквизиты документа, удостоверяющего полномочия представителя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6.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Адреса и телефоны заявителя или его представителя: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Телефон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Почтовый адрес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restart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7.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Способ получения результата предоставления муниципальной услуги: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комитет градостроительства администрации города Ставрополя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комитете градостроительства администрации города Ставрополя;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многофункциональный центр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на бумажном носителе в многофункциональном центре: 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форме электронного документа по адресу электронной почты: 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vMerge w:val="continue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40" w:lineRule="auto"/>
              <w:rPr>
                <w:rFonts w:ascii="Arial" w:hAnsi="Arial" w:cs="Arial" w:eastAsia="Arial"/>
              </w:rPr>
            </w:pPr>
            <w:r>
              <w:rPr>
                <w:rFonts w:ascii="Arial" w:hAnsi="Arial" w:cs="Arial" w:eastAsia="Arial"/>
                <w:b w:val="0"/>
                <w:i w:val="0"/>
                <w:strike w:val="false"/>
                <w:sz w:val="20"/>
              </w:rPr>
            </w:r>
            <w:r>
              <w:rPr>
                <w:rFonts w:ascii="Arial" w:hAnsi="Arial" w:cs="Arial" w:eastAsia="Arial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в случае обращения за предоставлением муниципальной услуги в электронной форме посредством Единого портала государственных и муниципальных услуг (функций), Портала государственных и муниципальных услуг Ставропольского края (ненужное зачеркнуть)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10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в форме электронного документа в личный кабинет на Едином портале государственных и муниципальных услуг (функций), Портале государственных и муниципальных услуг Ставропольского края;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в виде документа на бумажном носителе, подтверждающего содержание электронного документа, в многофункциональном центре _______________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8.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Прилагаю следующие документы: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1)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2)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3) __________________________;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  <w:p>
            <w:pPr>
              <w:pStyle w:val="888"/>
              <w:ind w:left="0" w:firstLine="0"/>
              <w:jc w:val="left"/>
              <w:spacing w:before="0" w:after="0" w:line="223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4) __________________________.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</w:tr>
      <w:tr>
        <w:trPr>
          <w:jc w:val="lef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" w:type="dxa"/>
            <w:textDirection w:val="lrTb"/>
            <w:noWrap w:val="false"/>
          </w:tcPr>
          <w:p>
            <w:pPr>
              <w:pStyle w:val="888"/>
              <w:ind w:left="0" w:firstLine="0"/>
              <w:jc w:val="center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9.</w:t>
            </w:r>
            <w:r>
              <w:rPr>
                <w:rFonts w:ascii="Times New Roman" w:hAnsi="Times New Roman" w:cs="Times New Roman" w:eastAsia="Times New Roman"/>
                <w:sz w:val="28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5" w:type="dxa"/>
            <w:textDirection w:val="lrTb"/>
            <w:noWrap w:val="false"/>
          </w:tcPr>
          <w:p>
            <w:pPr>
              <w:pStyle w:val="8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________________ ____________________________ ______________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  <w:p>
            <w:pPr>
              <w:pStyle w:val="890"/>
              <w:ind w:left="0" w:firstLine="0"/>
              <w:jc w:val="both"/>
              <w:spacing w:before="0" w:after="0" w:line="240" w:lineRule="auto"/>
              <w:rPr>
                <w:rFonts w:ascii="Times New Roman" w:hAnsi="Times New Roman" w:cs="Times New Roman" w:eastAsia="Times New Roman"/>
              </w:rPr>
            </w:pP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8"/>
              </w:rPr>
              <w:t xml:space="preserve">  </w:t>
            </w:r>
            <w:r>
              <w:rPr>
                <w:rFonts w:ascii="Times New Roman" w:hAnsi="Times New Roman" w:cs="Times New Roman" w:eastAsia="Times New Roman"/>
                <w:b w:val="0"/>
                <w:i w:val="0"/>
                <w:strike w:val="false"/>
                <w:sz w:val="20"/>
              </w:rPr>
              <w:t xml:space="preserve">(подпись)                                                (расшифровка подписи)                                   (дата)</w:t>
            </w:r>
            <w:r>
              <w:rPr>
                <w:rFonts w:ascii="Times New Roman" w:hAnsi="Times New Roman" w:cs="Times New Roman" w:eastAsia="Times New Roman"/>
              </w:rPr>
            </w:r>
            <w:r/>
          </w:p>
        </w:tc>
      </w:tr>
    </w:tbl>
    <w:p>
      <w:pPr>
        <w:pStyle w:val="888"/>
        <w:ind w:left="0" w:firstLine="54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Примечание: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88"/>
        <w:ind w:left="0" w:firstLine="540"/>
        <w:jc w:val="both"/>
        <w:spacing w:before="200" w:after="0" w:line="240" w:lineRule="auto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Своей подписью подтверждаю достоверность предоставленных мною данных и согласие на обработку персональных данных в целях предоставления муниципальной услуги.</w:t>
      </w:r>
      <w:r>
        <w:rPr>
          <w:rFonts w:ascii="Times New Roman" w:hAnsi="Times New Roman" w:cs="Times New Roman" w:eastAsia="Times New Roman"/>
          <w:sz w:val="28"/>
          <w:highlight w:val="none"/>
        </w:rPr>
      </w:r>
      <w:r/>
    </w:p>
    <w:p>
      <w:pPr>
        <w:shd w:val="nil" w:color="auto"/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br w:type="page" w:clear="all"/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ЗАЯВЛЕНИЕ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исправлении допущенны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х опечаток 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и (или) ошибок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выданных документах</w:t>
      </w:r>
      <w:r/>
    </w:p>
    <w:p>
      <w:pPr>
        <w:ind w:left="0" w:right="0" w:firstLine="0"/>
        <w:jc w:val="center"/>
        <w:spacing w:after="0" w:line="216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«____» __________ 20___ г.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Заместителю главы администрации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города Ставрополя, руководителю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администрации города Ставрополя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right"/>
        <w:spacing w:after="0" w:line="238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Ф.И.О.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Прошу исправить допущенную опечатку/ошибку в решении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1. Сведения о застройщике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816"/>
        <w:gridCol w:w="5244"/>
        <w:gridCol w:w="3509"/>
      </w:tblGrid>
      <w:tr>
        <w:trPr>
          <w:trHeight w:val="5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right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Сведения о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none"/>
              </w:rPr>
              <w:t xml:space="preserve">заявителе (физическом или юридическом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Фамилия, имя, отчество (при наличии)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Реквизиты документа, удостоверяющего личность (не указываются в случае,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Основной государственный регистрационный номер индивидуального предпринимателя (в случае если застройщик является индивидуальным предпринимателем)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Сведения о юридическом лице (в случае если застройщиком является юридическое лицо):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Полное наименование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2.2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Основной государственный регистрационный номер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6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44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Идентификационный номер налогоплательщика - юридического лица (не указывается в случае, если застройщиком является иностранное юридическое лицо)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9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yellow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yellow"/>
              </w:rPr>
            </w:r>
            <w:r>
              <w:rPr>
                <w:rFonts w:ascii="Times New Roman" w:hAnsi="Times New Roman" w:cs="Times New Roman" w:eastAsia="Times New Roman"/>
                <w:highlight w:val="yellow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2. Сведения о выданном уведомлении, содержащем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опечатку/ошибку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394"/>
        <w:gridCol w:w="3084"/>
        <w:gridCol w:w="2126"/>
      </w:tblGrid>
      <w:tr>
        <w:trPr>
          <w:trHeight w:val="356"/>
        </w:trPr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Орган, выдавший уведомление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Номер документа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Дата документа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439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084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3. Обоснование для внесения исправлений в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решение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tbl>
      <w:tblPr>
        <w:tblStyle w:val="72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>
        <w:trPr/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Данные (сведения), указанные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Данные (сведения), которые необходимо указать в </w:t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решении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Обоснование с указанием реквизита(-ов) документа(-ов), документации, на основании которых принималось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решение о выдаче </w:t>
            </w:r>
            <w:r>
              <w:rPr>
                <w:rFonts w:ascii="Times New Roman" w:hAnsi="Times New Roman" w:cs="Times New Roman" w:eastAsia="Times New Roman"/>
                <w:color w:val="000000" w:themeColor="text1"/>
                <w:sz w:val="28"/>
                <w:szCs w:val="28"/>
                <w:highlight w:val="white"/>
              </w:rPr>
              <w:t xml:space="preserve">решения</w:t>
            </w:r>
            <w:r>
              <w:rPr>
                <w:highlight w:val="white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Приложение: 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Номер телефона и адрес электронной почты для связи: 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Результат рассмотрения настоящего заявления прошу: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7761"/>
        <w:gridCol w:w="1809"/>
      </w:tblGrid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(функций)»/в региональном портале государственных и муниципальных услуг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7761" w:type="dxa"/>
            <w:textDirection w:val="lrTb"/>
            <w:noWrap w:val="false"/>
          </w:tcPr>
          <w:p>
            <w:pPr>
              <w:ind w:left="0" w:right="0" w:firstLine="0"/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направить на бумажном носителе на почтовый адрес: _______________________________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  <w:p>
            <w:pPr>
              <w:jc w:val="both"/>
              <w:spacing w:after="0" w:line="221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1809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Указывается один из перечисленных способов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         __________________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                             (фамилия, имя, отчество (при наличии)</w:t>
      </w:r>
      <w:r>
        <w:rPr>
          <w:sz w:val="20"/>
          <w:highlight w:val="white"/>
        </w:rPr>
        <w:t xml:space="preserve">         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(подпись)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  <w:sectPr>
          <w:footnotePr/>
          <w:endnotePr/>
          <w:type w:val="nextPage"/>
          <w:pgSz w:w="11906" w:h="16838" w:orient="portrait"/>
          <w:pgMar w:top="1417" w:right="567" w:bottom="823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3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РАСПИСКА О ПРИЕМЕ ДОКУМЕНТОВ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Заявитель:_________________________________________________________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21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Наименование услуги: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21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Перечень документов, необходимых для предоставления услуги,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представленных заявителем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6"/>
        <w:gridCol w:w="5564"/>
        <w:gridCol w:w="3190"/>
      </w:tblGrid>
      <w:tr>
        <w:trPr/>
        <w:tc>
          <w:tcPr>
            <w:tcW w:w="81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№ п/п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556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Наименование документа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Количество экземпляров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1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2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  <w:t xml:space="preserve">3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81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556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319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Дата получения результата предоставления услуги:______________________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Способ уведомления заявителя о результате предоставления услуги:____________________________________________________________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Принял: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highlight w:val="white"/>
        </w:rPr>
      </w:r>
      <w:r/>
    </w:p>
    <w:tbl>
      <w:tblPr>
        <w:tblStyle w:val="727"/>
        <w:tblW w:w="0" w:type="auto"/>
        <w:tblLayout w:type="fixed"/>
        <w:tblLook w:val="04A0" w:firstRow="1" w:lastRow="0" w:firstColumn="1" w:lastColumn="0" w:noHBand="0" w:noVBand="1"/>
      </w:tblPr>
      <w:tblGrid>
        <w:gridCol w:w="4926"/>
        <w:gridCol w:w="2268"/>
        <w:gridCol w:w="2376"/>
      </w:tblGrid>
      <w:tr>
        <w:trPr/>
        <w:tc>
          <w:tcPr>
            <w:tcW w:w="492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Ф.И.О.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Дата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szCs w:val="28"/>
                <w:highlight w:val="white"/>
              </w:rPr>
              <w:t xml:space="preserve">Подпись</w:t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  <w:tr>
        <w:trPr/>
        <w:tc>
          <w:tcPr>
            <w:tcW w:w="492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  <w:tc>
          <w:tcPr>
            <w:tcW w:w="23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tabs>
                <w:tab w:val="right" w:pos="9356" w:leader="none"/>
              </w:tabs>
              <w:rPr>
                <w:rFonts w:ascii="Times New Roman" w:hAnsi="Times New Roman" w:cs="Times New Roman" w:eastAsia="Times New Roman"/>
                <w:highlight w:val="white"/>
              </w:rPr>
            </w:pPr>
            <w:r>
              <w:rPr>
                <w:rFonts w:ascii="Times New Roman" w:hAnsi="Times New Roman" w:cs="Times New Roman" w:eastAsia="Times New Roman"/>
                <w:sz w:val="28"/>
                <w:highlight w:val="white"/>
              </w:rPr>
            </w:r>
            <w:r>
              <w:rPr>
                <w:rFonts w:ascii="Times New Roman" w:hAnsi="Times New Roman" w:cs="Times New Roman" w:eastAsia="Times New Roman"/>
                <w:highlight w:val="white"/>
              </w:rPr>
            </w:r>
            <w:r/>
          </w:p>
        </w:tc>
      </w:tr>
    </w:tbl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4</w:t>
      </w: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администрации, руководителя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pStyle w:val="888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88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/>
      <w:bookmarkStart w:id="20" w:name="Par959"/>
      <w:r/>
      <w:bookmarkEnd w:id="20"/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ФОРМА УВЕДОМЛЕНИЯ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 отказе в приеме заявления и документов, необходимых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для предоставления услуги</w:t>
      </w:r>
      <w:r/>
    </w:p>
    <w:p>
      <w:pPr>
        <w:pStyle w:val="890"/>
        <w:ind w:left="0" w:firstLine="0"/>
        <w:jc w:val="center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Ф.И.О. заявителя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физического лица 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или наименование заявителя</w:t>
      </w:r>
      <w:r>
        <w:rPr>
          <w:rFonts w:ascii="Times New Roman" w:hAnsi="Times New Roman" w:cs="Times New Roman" w:eastAsia="Times New Roman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sz w:val="28"/>
        </w:rPr>
        <w:t xml:space="preserve">                                                                                    юридического лица</w:t>
      </w:r>
      <w:r>
        <w:rPr>
          <w:highlight w:val="none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                                                                                    Адрес заявителя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>
        <w:rPr>
          <w:rFonts w:ascii="Courier New" w:hAnsi="Courier New" w:cs="Courier New" w:eastAsia="Courier New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Об отказе в приеме заявления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и документов, необходимых для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предоставления услуги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  <w:b w:val="0"/>
          <w:i w:val="0"/>
          <w:strike w:val="false"/>
          <w:sz w:val="20"/>
        </w:rPr>
      </w:r>
      <w:r>
        <w:rPr>
          <w:rFonts w:ascii="Courier New" w:hAnsi="Courier New" w:cs="Courier New" w:eastAsia="Courier New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Уважаемый(ая) ___________________!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right="0" w:firstLine="709"/>
        <w:jc w:val="both"/>
        <w:spacing w:before="0" w:after="0" w:line="240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Рассмотрев Ваше заявление </w:t>
      </w:r>
      <w:r>
        <w:rPr>
          <w:rFonts w:ascii="Times New Roman" w:hAnsi="Times New Roman" w:cs="Times New Roman" w:eastAsia="Times New Roman"/>
          <w:color w:val="000000" w:themeColor="text1"/>
          <w:sz w:val="28"/>
          <w:szCs w:val="28"/>
          <w:highlight w:val="white"/>
          <w:lang w:eastAsia="ar-SA"/>
        </w:rPr>
        <w:t xml:space="preserve">о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и документы о предоставлении решения о</w:t>
      </w:r>
      <w:r>
        <w:rPr>
          <w:rFonts w:ascii="Times New Roman" w:hAnsi="Times New Roman" w:cs="Times New Roman" w:eastAsia="Times New Roman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none"/>
        </w:rPr>
        <w:t xml:space="preserve">п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, расположенного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по адресу: ___________________________________, принято решение об отказе в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приеме заявления и документов, необходимых для предоставления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услуги, в связи с __________________________________</w:t>
      </w:r>
      <w:r>
        <w:rPr>
          <w:rFonts w:ascii="Times New Roman" w:hAnsi="Times New Roman" w:cs="Times New Roman" w:eastAsia="Times New Roman"/>
        </w:rPr>
      </w:r>
      <w:r/>
    </w:p>
    <w:p>
      <w:pPr>
        <w:pStyle w:val="890"/>
        <w:ind w:left="0" w:righ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</w:t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(указывается основание в соответствии с пунктом 23 Административного регламента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и приводится перечень, пдлежащих возврату документов)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r>
      <w:r/>
    </w:p>
    <w:p>
      <w:pPr>
        <w:pStyle w:val="890"/>
        <w:ind w:left="0" w:firstLine="0"/>
        <w:jc w:val="center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____________________________________________________________________________________________________________________________________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</w:r>
      <w:r>
        <w:rPr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Заместитель главы администрации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города Ставрополя, руководитель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комитета градостроительства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38" w:lineRule="exac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</w:rPr>
        <w:t xml:space="preserve">администрации города Ставрополя                                                             Ф.И.О.</w:t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Courier New" w:hAnsi="Courier New" w:cs="Courier New" w:eastAsia="Courier New"/>
        </w:rPr>
      </w:pPr>
      <w:r>
        <w:rPr>
          <w:rFonts w:ascii="Courier New" w:hAnsi="Courier New" w:cs="Courier New" w:eastAsia="Courier New"/>
        </w:rPr>
      </w:r>
      <w:r>
        <w:rPr>
          <w:rFonts w:ascii="Courier New" w:hAnsi="Courier New" w:cs="Courier New" w:eastAsia="Courier New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Ф.И.О. исполнителя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pStyle w:val="890"/>
        <w:ind w:left="0" w:firstLine="0"/>
        <w:jc w:val="both"/>
        <w:spacing w:before="0" w:after="0" w:line="240" w:lineRule="auto"/>
        <w:rPr>
          <w:rFonts w:ascii="Times New Roman" w:hAnsi="Times New Roman" w:cs="Times New Roman" w:eastAsia="Times New Roman"/>
          <w:sz w:val="20"/>
        </w:rPr>
        <w:sectPr>
          <w:footnotePr/>
          <w:endnotePr/>
          <w:type w:val="nextPage"/>
          <w:pgSz w:w="11906" w:h="16838" w:orient="portrait"/>
          <w:pgMar w:top="1417" w:right="567" w:bottom="113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b w:val="0"/>
          <w:i w:val="0"/>
          <w:strike w:val="false"/>
          <w:sz w:val="20"/>
        </w:rPr>
        <w:t xml:space="preserve">Тел.</w:t>
      </w:r>
      <w:r>
        <w:rPr>
          <w:rFonts w:ascii="Times New Roman" w:hAnsi="Times New Roman" w:cs="Times New Roman" w:eastAsia="Times New Roman"/>
          <w:sz w:val="20"/>
        </w:rPr>
      </w:r>
      <w:r/>
    </w:p>
    <w:p>
      <w:pPr>
        <w:ind w:left="4677" w:right="0" w:firstLine="0"/>
        <w:spacing w:after="0" w:line="240" w:lineRule="exact"/>
        <w:widowControl w:val="off"/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5</w:t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0" w:right="0" w:firstLine="0"/>
        <w:jc w:val="left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Бланк комитета градостроительства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администрации города Ставрополя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РЕШЕНИЕ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об отказе в признании садового дома жилым домом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и жилого дома садовым домом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«___» ________ 20___ г.                                                                      № _______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ab/>
        <w:t xml:space="preserve">В связи с обращением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(Ф.И.О. физического лица, наименование</w:t>
      </w:r>
      <w:r>
        <w:rPr>
          <w:sz w:val="20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                               юридического лица - заявителя)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о намерении признать __________________________________________________________________,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(садовый дом жилым домом или жилой</w:t>
      </w:r>
      <w:r>
        <w:rPr>
          <w:sz w:val="20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дом садовым домом - нужное указать)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с кадастровым номером ____________________________________________, расположенный по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адресу: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кадастровый номер земельного участка, в пределах которого расположен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дом: _____________________________________________________________,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на основании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(наименование и реквизиты правоустанавливающего документа)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__________________________________________________________________,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 результатам рассмотрения представленных документов принято решение: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Отказать в признании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(садового дома жилым домом или жилого</w:t>
      </w:r>
      <w:r>
        <w:rPr>
          <w:sz w:val="20"/>
        </w:rPr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дома садовым домом - нужное указать)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__________________________________________________________________.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Основания для отказа: __________________________________________________________________</w:t>
      </w:r>
      <w:r/>
    </w:p>
    <w:p>
      <w:pPr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(указывается основание для отказа в соответствии с пунктом 25 Административного регламента )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Заместитель главы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администрации 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города Ставрополя,</w:t>
      </w:r>
      <w: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руководитель 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комитета градостроительства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администрации города Ставрополя                                                             Ф.И.О.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                           М.П.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Ф.И.О. исполнителя</w:t>
      </w:r>
      <w:r>
        <w:rPr>
          <w:sz w:val="20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sz w:val="20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Тел.</w:t>
      </w:r>
      <w:r>
        <w:rPr>
          <w:sz w:val="20"/>
        </w:rPr>
      </w:r>
      <w:r/>
    </w:p>
    <w:p>
      <w:pPr>
        <w:contextualSpacing w:val="0"/>
        <w:ind w:left="0" w:right="0" w:firstLine="0"/>
        <w:spacing w:after="0" w:line="226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Получил: «__» ______ 20__ г. _______________ _____________________ &lt;*&gt;</w:t>
      </w:r>
      <w:r/>
    </w:p>
    <w:p>
      <w:pPr>
        <w:contextualSpacing w:val="0"/>
        <w:ind w:left="0" w:right="0" w:firstLine="0"/>
        <w:spacing w:after="0" w:line="226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                                                     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(подпись заявителя)   (расшифровка подписи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заявителя)</w:t>
      </w:r>
      <w:r>
        <w:rPr>
          <w:sz w:val="20"/>
        </w:rPr>
      </w:r>
      <w:r/>
    </w:p>
    <w:p>
      <w:pPr>
        <w:contextualSpacing w:val="0"/>
        <w:ind w:left="0" w:right="0" w:firstLine="0"/>
        <w:spacing w:after="0" w:line="226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&lt;*&gt; - заполняется в случае получения решения лично.</w:t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/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Решение направлено в адрес заявителя «___» ________________ 20__ г. &lt;**&gt;</w:t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    &lt;**&gt; - заполняется в случае направления решения по почте</w:t>
      </w:r>
      <w:r/>
    </w:p>
    <w:p>
      <w:pPr>
        <w:contextualSpacing w:val="0"/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__________________________________________________________________</w:t>
      </w:r>
      <w:r/>
    </w:p>
    <w:p>
      <w:pPr>
        <w:contextualSpacing w:val="0"/>
        <w:ind w:left="0" w:right="0" w:firstLine="0"/>
        <w:jc w:val="center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(Ф.И.О., подпись должностного лица, направившего решение в адрес заявителя)</w:t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3402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  <w:sectPr>
          <w:footnotePr/>
          <w:endnotePr/>
          <w:type w:val="nextPage"/>
          <w:pgSz w:w="11906" w:h="16838" w:orient="portrait"/>
          <w:pgMar w:top="1417" w:right="567" w:bottom="964" w:left="1984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  <w:sectPr>
          <w:footnotePr/>
          <w:endnotePr/>
          <w:type w:val="continuous"/>
          <w:pgSz w:w="11906" w:h="16838" w:orient="portrait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Приложение </w:t>
      </w:r>
      <w:r>
        <w:rPr>
          <w:rFonts w:ascii="Times New Roman" w:hAnsi="Times New Roman" w:cs="Times New Roman" w:eastAsia="Times New Roman"/>
          <w:sz w:val="28"/>
          <w:szCs w:val="28"/>
          <w:highlight w:val="none"/>
        </w:rPr>
        <w:t xml:space="preserve">6</w:t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>
        <w:rPr>
          <w:highlight w:val="white"/>
        </w:rPr>
      </w:r>
      <w:r/>
    </w:p>
    <w:p>
      <w:pPr>
        <w:ind w:left="4677" w:right="0" w:firstLine="0"/>
        <w:spacing w:after="0" w:line="240" w:lineRule="exact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к Административному регламенту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заместителя главы администрации города Ставрополя, руководителя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комитета градостроительства администрации города Ставрополя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 по предоставлению муниципальной услуги </w:t>
      </w:r>
      <w:r>
        <w:rPr>
          <w:rFonts w:ascii="Times New Roman" w:hAnsi="Times New Roman" w:cs="Times New Roman" w:eastAsia="Times New Roman"/>
          <w:sz w:val="28"/>
          <w:szCs w:val="20"/>
          <w:highlight w:val="white"/>
        </w:rPr>
        <w:t xml:space="preserve">«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Признание садового дома жилым домом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highlight w:val="white"/>
        </w:rPr>
        <w:t xml:space="preserve">и жилого дома садовым домом</w:t>
      </w:r>
      <w:r>
        <w:rPr>
          <w:rFonts w:ascii="Times New Roman" w:hAnsi="Times New Roman" w:cs="Times New Roman" w:eastAsia="Calibri"/>
          <w:sz w:val="28"/>
          <w:szCs w:val="28"/>
          <w:highlight w:val="white"/>
        </w:rPr>
        <w:t xml:space="preserve">»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                                                    Кому ___________________________________</w:t>
      </w:r>
      <w:r>
        <w:rPr>
          <w:highlight w:val="white"/>
        </w:rPr>
      </w:r>
      <w:r/>
    </w:p>
    <w:p>
      <w:pPr>
        <w:ind w:left="4394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(фамилия, имя, отчество (при наличии), ОГРНИП (для физического лица, зарегистрированного в качестве индивидуального предпринимателя), ИНН &lt;*&gt;, ОГРН (для юридического лица),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почтовый индекс и адрес, телефон, адрес электронной почты)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УВЕДОМЛЕНИЕ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szCs w:val="28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rFonts w:ascii="Times New Roman" w:hAnsi="Times New Roman" w:cs="Times New Roman" w:eastAsia="Times New Roman"/>
          <w:sz w:val="20"/>
          <w:szCs w:val="28"/>
          <w:highlight w:val="yellow"/>
        </w:rPr>
      </w:r>
      <w:r/>
    </w:p>
    <w:p>
      <w:pPr>
        <w:pStyle w:val="888"/>
        <w:contextualSpacing w:val="0"/>
        <w:ind w:left="0" w:firstLine="709"/>
        <w:jc w:val="center"/>
        <w:spacing w:before="0" w:beforeAutospacing="0" w:after="0" w:line="228" w:lineRule="auto"/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б отказе во внесении исправлений в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выданных документах </w:t>
      </w:r>
      <w:r>
        <w:rPr>
          <w:rFonts w:ascii="Times New Roman" w:hAnsi="Times New Roman" w:cs="Times New Roman" w:eastAsia="Times New Roman"/>
          <w:b w:val="0"/>
          <w:i w:val="0"/>
          <w:strike w:val="false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(наименование уполномоченного на выдачу разрешений на строительство органа местного самоуправления)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по результатам рассмотрения заявления об исправлении допущенных опечаток и (или)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ошибок в выданных документах</w:t>
      </w:r>
      <w:r>
        <w:rPr>
          <w:highlight w:val="white"/>
        </w:rPr>
        <w:t xml:space="preserve"> ____________________________</w:t>
      </w:r>
      <w:r>
        <w:rPr>
          <w:highlight w:val="none"/>
        </w:rPr>
        <w:t xml:space="preserve">__</w:t>
      </w:r>
      <w:r>
        <w:rPr>
          <w:rFonts w:ascii="Times New Roman" w:hAnsi="Times New Roman" w:cs="Times New Roman" w:eastAsia="Times New Roman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none"/>
        </w:rPr>
        <w:t xml:space="preserve">                                                                                                                                            (наименование)</w:t>
      </w:r>
      <w:r>
        <w:rPr>
          <w:rFonts w:ascii="Times New Roman" w:hAnsi="Times New Roman" w:cs="Times New Roman" w:eastAsia="Times New Roman"/>
          <w:sz w:val="20"/>
          <w:szCs w:val="28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highlight w:val="white"/>
        </w:rPr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от __________ № _____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Вам отказано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во внесении изменений в решение по следующим основаниям:</w:t>
      </w:r>
      <w:r>
        <w:t xml:space="preserve">__________________________________________________________</w:t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0"/>
          <w:highlight w:val="white"/>
        </w:rPr>
        <w:t xml:space="preserve">(указываются основания для отказа в исправлении допущенных опечаток и (или) ошибок в уведомлении, предусмотренные пунктом 26 Административного регламента)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Вы вправе повторно обратиться с заявлением об исправлении допущенных опечаток и (или) ошибок в выданных документах после устранения указанных нарушений.</w:t>
      </w:r>
      <w:r>
        <w:rPr>
          <w:rFonts w:ascii="Times New Roman" w:hAnsi="Times New Roman" w:cs="Times New Roman" w:eastAsia="Times New Roman"/>
          <w:sz w:val="28"/>
          <w:szCs w:val="28"/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4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4"/>
          <w:szCs w:val="28"/>
          <w:highlight w:val="none"/>
        </w:rPr>
      </w:r>
      <w:r>
        <w:rPr>
          <w:sz w:val="24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Данный отказ может быть обжалован в досудебном порядке путем направления жалобы в 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________________________________________, а также в судебном порядке.</w:t>
      </w:r>
      <w:r>
        <w:rPr>
          <w:highlight w:val="white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8"/>
          <w:szCs w:val="28"/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Дополнительно информируем:</w:t>
      </w:r>
      <w:r>
        <w:rPr>
          <w:highlight w:val="white"/>
        </w:rPr>
      </w:r>
      <w:r/>
    </w:p>
    <w:p>
      <w:pPr>
        <w:contextualSpacing w:val="0"/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white"/>
        </w:rPr>
        <w:t xml:space="preserve">__________________________________________________________________</w:t>
      </w:r>
      <w:r>
        <w:rPr>
          <w:highlight w:val="white"/>
        </w:rPr>
      </w:r>
      <w:r/>
    </w:p>
    <w:p>
      <w:pPr>
        <w:ind w:left="0" w:right="0" w:firstLine="0"/>
        <w:jc w:val="center"/>
        <w:spacing w:after="0" w:line="240" w:lineRule="auto"/>
        <w:widowControl w:val="off"/>
        <w:tabs>
          <w:tab w:val="right" w:pos="9356" w:leader="none"/>
        </w:tabs>
        <w:rPr>
          <w:highlight w:val="white"/>
        </w:rPr>
      </w:pPr>
      <w:r>
        <w:rPr>
          <w:rFonts w:ascii="Times New Roman" w:hAnsi="Times New Roman" w:cs="Times New Roman" w:eastAsia="Times New Roman"/>
          <w:sz w:val="20"/>
          <w:szCs w:val="28"/>
          <w:highlight w:val="white"/>
        </w:rPr>
        <w:t xml:space="preserve">(указывается информация, необходимая для устранения причин отказа во внесении исправлений в выданных документах, а также иная дополнительная информация при наличии)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highlight w:val="yellow"/>
        </w:rPr>
      </w:r>
      <w:r>
        <w:rPr>
          <w:rFonts w:ascii="Times New Roman" w:hAnsi="Times New Roman" w:cs="Times New Roman" w:eastAsia="Times New Roman"/>
          <w:highlight w:val="yellow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yellow"/>
        </w:rPr>
      </w:pPr>
      <w:r>
        <w:rPr>
          <w:rFonts w:ascii="Times New Roman" w:hAnsi="Times New Roman" w:cs="Times New Roman" w:eastAsia="Times New Roman"/>
          <w:sz w:val="28"/>
          <w:szCs w:val="28"/>
          <w:highlight w:val="yellow"/>
        </w:rPr>
      </w:r>
      <w:r>
        <w:rPr>
          <w:highlight w:val="yellow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Заместитель главы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администрации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города Ставрополя,</w:t>
      </w:r>
      <w:r>
        <w:rPr>
          <w:rFonts w:ascii="Times New Roman" w:hAnsi="Times New Roman" w:cs="Times New Roman" w:eastAsia="Times New Roman"/>
          <w:sz w:val="28"/>
          <w:highlight w:val="white"/>
        </w:rPr>
        <w:t xml:space="preserve"> руководитель 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комитета градостроительства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38" w:lineRule="exact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highlight w:val="white"/>
        </w:rPr>
      </w:pPr>
      <w:r>
        <w:rPr>
          <w:rFonts w:ascii="Times New Roman" w:hAnsi="Times New Roman" w:cs="Times New Roman" w:eastAsia="Times New Roman"/>
          <w:sz w:val="28"/>
          <w:highlight w:val="white"/>
        </w:rPr>
        <w:t xml:space="preserve">администрации города Ставрополя                                                             Ф.И.О.</w:t>
      </w:r>
      <w:r>
        <w:rPr>
          <w:highlight w:val="whit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none"/>
        </w:rPr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whit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Ф.И.О. исполнителя</w:t>
      </w:r>
      <w:r>
        <w:t xml:space="preserve"> </w:t>
      </w:r>
      <w:r>
        <w:rPr>
          <w:rFonts w:ascii="Times New Roman" w:hAnsi="Times New Roman" w:cs="Times New Roman" w:eastAsia="Times New Roman"/>
          <w:sz w:val="20"/>
          <w:highlight w:val="none"/>
        </w:rPr>
      </w:r>
      <w:r/>
    </w:p>
    <w:p>
      <w:pPr>
        <w:ind w:left="0" w:right="0" w:firstLine="0"/>
        <w:jc w:val="both"/>
        <w:spacing w:after="0" w:line="240" w:lineRule="auto"/>
        <w:widowControl w:val="off"/>
        <w:tabs>
          <w:tab w:val="right" w:pos="9356" w:leader="none"/>
        </w:tabs>
        <w:rPr>
          <w:rFonts w:ascii="Times New Roman" w:hAnsi="Times New Roman" w:cs="Times New Roman" w:eastAsia="Times New Roman"/>
          <w:sz w:val="20"/>
          <w:highlight w:val="none"/>
        </w:rPr>
      </w:pPr>
      <w:r>
        <w:rPr>
          <w:rFonts w:ascii="Times New Roman" w:hAnsi="Times New Roman" w:cs="Times New Roman" w:eastAsia="Times New Roman"/>
          <w:sz w:val="20"/>
          <w:highlight w:val="white"/>
        </w:rPr>
        <w:t xml:space="preserve">Тел.</w:t>
      </w:r>
      <w:r/>
    </w:p>
    <w:sectPr>
      <w:headerReference w:type="default" r:id="rId11"/>
      <w:footnotePr/>
      <w:endnotePr/>
      <w:type w:val="nextPage"/>
      <w:pgSz w:w="11905" w:h="16838" w:orient="portrait"/>
      <w:pgMar w:top="1134" w:right="850" w:bottom="1134" w:left="1701" w:header="709" w:footer="0" w:gutter="0"/>
      <w:pgNumType w:start="1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new">
    <w:panose1 w:val="02070309020205020404"/>
  </w:font>
  <w:font w:name="Tahoma">
    <w:panose1 w:val="020B0604030504040204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5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883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3"/>
      <w:jc w:val="center"/>
      <w:rPr>
        <w:rFonts w:ascii="Times New Roman" w:hAnsi="Times New Roman" w:cs="Times New Roman" w:eastAsia="Times New Roman"/>
        <w:sz w:val="28"/>
      </w:rPr>
    </w:pPr>
    <w:fldSimple w:instr="PAGE \* MERGEFORMAT">
      <w:r>
        <w:rPr>
          <w:rFonts w:ascii="Times New Roman" w:hAnsi="Times New Roman" w:cs="Times New Roman" w:eastAsia="Times New Roman"/>
          <w:sz w:val="28"/>
        </w:rPr>
        <w:t xml:space="preserve">1</w:t>
      </w:r>
    </w:fldSimple>
    <w:r>
      <w:rPr>
        <w:rFonts w:ascii="Times New Roman" w:hAnsi="Times New Roman" w:cs="Times New Roman" w:eastAsia="Times New Roman"/>
        <w:sz w:val="28"/>
      </w:rPr>
    </w:r>
    <w:r>
      <w:rPr>
        <w:rFonts w:ascii="Times New Roman" w:hAnsi="Times New Roman" w:cs="Times New Roman" w:eastAsia="Times New Roman"/>
        <w:sz w:val="28"/>
      </w:rPr>
    </w:r>
    <w:r/>
  </w:p>
  <w:p>
    <w:pPr>
      <w:pStyle w:val="883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isLgl w:val="false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isLgl w:val="false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isLgl w:val="fals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isLgl w:val="false"/>
      <w:suff w:val="tab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isLgl w:val="false"/>
      <w:suff w:val="tab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isLgl w:val="false"/>
      <w:suff w:val="tab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isLgl w:val="false"/>
      <w:suff w:val="tab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>
    <w:name w:val="Heading 1"/>
    <w:basedOn w:val="870"/>
    <w:next w:val="870"/>
    <w:link w:val="697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97">
    <w:name w:val="Heading 1 Char"/>
    <w:basedOn w:val="871"/>
    <w:link w:val="696"/>
    <w:uiPriority w:val="9"/>
    <w:rPr>
      <w:rFonts w:ascii="Arial" w:hAnsi="Arial" w:cs="Arial" w:eastAsia="Arial"/>
      <w:sz w:val="40"/>
      <w:szCs w:val="40"/>
    </w:rPr>
  </w:style>
  <w:style w:type="paragraph" w:styleId="698">
    <w:name w:val="Heading 2"/>
    <w:basedOn w:val="870"/>
    <w:next w:val="870"/>
    <w:link w:val="69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99">
    <w:name w:val="Heading 2 Char"/>
    <w:basedOn w:val="871"/>
    <w:link w:val="698"/>
    <w:uiPriority w:val="9"/>
    <w:rPr>
      <w:rFonts w:ascii="Arial" w:hAnsi="Arial" w:cs="Arial" w:eastAsia="Arial"/>
      <w:sz w:val="34"/>
    </w:rPr>
  </w:style>
  <w:style w:type="paragraph" w:styleId="700">
    <w:name w:val="Heading 3"/>
    <w:basedOn w:val="870"/>
    <w:next w:val="870"/>
    <w:link w:val="70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701">
    <w:name w:val="Heading 3 Char"/>
    <w:basedOn w:val="871"/>
    <w:link w:val="700"/>
    <w:uiPriority w:val="9"/>
    <w:rPr>
      <w:rFonts w:ascii="Arial" w:hAnsi="Arial" w:cs="Arial" w:eastAsia="Arial"/>
      <w:sz w:val="30"/>
      <w:szCs w:val="30"/>
    </w:rPr>
  </w:style>
  <w:style w:type="paragraph" w:styleId="702">
    <w:name w:val="Heading 4"/>
    <w:basedOn w:val="870"/>
    <w:next w:val="870"/>
    <w:link w:val="70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703">
    <w:name w:val="Heading 4 Char"/>
    <w:basedOn w:val="871"/>
    <w:link w:val="702"/>
    <w:uiPriority w:val="9"/>
    <w:rPr>
      <w:rFonts w:ascii="Arial" w:hAnsi="Arial" w:cs="Arial" w:eastAsia="Arial"/>
      <w:b/>
      <w:bCs/>
      <w:sz w:val="26"/>
      <w:szCs w:val="26"/>
    </w:rPr>
  </w:style>
  <w:style w:type="paragraph" w:styleId="704">
    <w:name w:val="Heading 5"/>
    <w:basedOn w:val="870"/>
    <w:next w:val="870"/>
    <w:link w:val="70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705">
    <w:name w:val="Heading 5 Char"/>
    <w:basedOn w:val="871"/>
    <w:link w:val="704"/>
    <w:uiPriority w:val="9"/>
    <w:rPr>
      <w:rFonts w:ascii="Arial" w:hAnsi="Arial" w:cs="Arial" w:eastAsia="Arial"/>
      <w:b/>
      <w:bCs/>
      <w:sz w:val="24"/>
      <w:szCs w:val="24"/>
    </w:rPr>
  </w:style>
  <w:style w:type="paragraph" w:styleId="706">
    <w:name w:val="Heading 6"/>
    <w:basedOn w:val="870"/>
    <w:next w:val="870"/>
    <w:link w:val="70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707">
    <w:name w:val="Heading 6 Char"/>
    <w:basedOn w:val="871"/>
    <w:link w:val="706"/>
    <w:uiPriority w:val="9"/>
    <w:rPr>
      <w:rFonts w:ascii="Arial" w:hAnsi="Arial" w:cs="Arial" w:eastAsia="Arial"/>
      <w:b/>
      <w:bCs/>
      <w:sz w:val="22"/>
      <w:szCs w:val="22"/>
    </w:rPr>
  </w:style>
  <w:style w:type="paragraph" w:styleId="708">
    <w:name w:val="Heading 7"/>
    <w:basedOn w:val="870"/>
    <w:next w:val="870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709">
    <w:name w:val="Heading 7 Char"/>
    <w:basedOn w:val="871"/>
    <w:link w:val="708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710">
    <w:name w:val="Heading 8"/>
    <w:basedOn w:val="870"/>
    <w:next w:val="870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711">
    <w:name w:val="Heading 8 Char"/>
    <w:basedOn w:val="871"/>
    <w:link w:val="710"/>
    <w:uiPriority w:val="9"/>
    <w:rPr>
      <w:rFonts w:ascii="Arial" w:hAnsi="Arial" w:cs="Arial" w:eastAsia="Arial"/>
      <w:i/>
      <w:iCs/>
      <w:sz w:val="22"/>
      <w:szCs w:val="22"/>
    </w:rPr>
  </w:style>
  <w:style w:type="paragraph" w:styleId="712">
    <w:name w:val="Heading 9"/>
    <w:basedOn w:val="870"/>
    <w:next w:val="870"/>
    <w:link w:val="71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713">
    <w:name w:val="Heading 9 Char"/>
    <w:basedOn w:val="871"/>
    <w:link w:val="712"/>
    <w:uiPriority w:val="9"/>
    <w:rPr>
      <w:rFonts w:ascii="Arial" w:hAnsi="Arial" w:cs="Arial" w:eastAsia="Arial"/>
      <w:i/>
      <w:iCs/>
      <w:sz w:val="21"/>
      <w:szCs w:val="21"/>
    </w:rPr>
  </w:style>
  <w:style w:type="paragraph" w:styleId="714">
    <w:name w:val="No Spacing"/>
    <w:uiPriority w:val="1"/>
    <w:qFormat/>
    <w:pPr>
      <w:spacing w:before="0" w:after="0" w:line="240" w:lineRule="auto"/>
    </w:pPr>
  </w:style>
  <w:style w:type="paragraph" w:styleId="715">
    <w:name w:val="Title"/>
    <w:basedOn w:val="870"/>
    <w:next w:val="870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>
    <w:name w:val="Title Char"/>
    <w:basedOn w:val="871"/>
    <w:link w:val="715"/>
    <w:uiPriority w:val="10"/>
    <w:rPr>
      <w:sz w:val="48"/>
      <w:szCs w:val="48"/>
    </w:rPr>
  </w:style>
  <w:style w:type="paragraph" w:styleId="717">
    <w:name w:val="Subtitle"/>
    <w:basedOn w:val="870"/>
    <w:next w:val="870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>
    <w:name w:val="Subtitle Char"/>
    <w:basedOn w:val="871"/>
    <w:link w:val="717"/>
    <w:uiPriority w:val="11"/>
    <w:rPr>
      <w:sz w:val="24"/>
      <w:szCs w:val="24"/>
    </w:rPr>
  </w:style>
  <w:style w:type="paragraph" w:styleId="719">
    <w:name w:val="Quote"/>
    <w:basedOn w:val="870"/>
    <w:next w:val="870"/>
    <w:link w:val="720"/>
    <w:uiPriority w:val="29"/>
    <w:qFormat/>
    <w:pPr>
      <w:ind w:left="720" w:right="720"/>
    </w:pPr>
    <w:rPr>
      <w:i/>
    </w:rPr>
  </w:style>
  <w:style w:type="character" w:styleId="720">
    <w:name w:val="Quote Char"/>
    <w:link w:val="719"/>
    <w:uiPriority w:val="29"/>
    <w:rPr>
      <w:i/>
    </w:rPr>
  </w:style>
  <w:style w:type="paragraph" w:styleId="721">
    <w:name w:val="Intense Quote"/>
    <w:basedOn w:val="870"/>
    <w:next w:val="870"/>
    <w:link w:val="72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>
    <w:name w:val="Intense Quote Char"/>
    <w:link w:val="721"/>
    <w:uiPriority w:val="30"/>
    <w:rPr>
      <w:i/>
    </w:rPr>
  </w:style>
  <w:style w:type="character" w:styleId="723">
    <w:name w:val="Header Char"/>
    <w:basedOn w:val="871"/>
    <w:link w:val="883"/>
    <w:uiPriority w:val="99"/>
  </w:style>
  <w:style w:type="character" w:styleId="724">
    <w:name w:val="Footer Char"/>
    <w:basedOn w:val="871"/>
    <w:link w:val="885"/>
    <w:uiPriority w:val="99"/>
  </w:style>
  <w:style w:type="paragraph" w:styleId="725">
    <w:name w:val="Caption"/>
    <w:basedOn w:val="870"/>
    <w:next w:val="87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6">
    <w:name w:val="Caption Char"/>
    <w:basedOn w:val="725"/>
    <w:link w:val="885"/>
    <w:uiPriority w:val="99"/>
  </w:style>
  <w:style w:type="table" w:styleId="727">
    <w:name w:val="Table Grid"/>
    <w:basedOn w:val="87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8">
    <w:name w:val="Table Grid Light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9">
    <w:name w:val="Plain Table 1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87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Grid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Grid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>
    <w:name w:val="Grid Table 4 - Accent 1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7">
    <w:name w:val="Grid Table 4 - Accent 2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8">
    <w:name w:val="Grid Table 4 - Accent 3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9">
    <w:name w:val="Grid Table 4 - Accent 4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0">
    <w:name w:val="Grid Table 4 - Accent 5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1">
    <w:name w:val="Grid Table 4 - Accent 6"/>
    <w:basedOn w:val="87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2">
    <w:name w:val="Grid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63">
    <w:name w:val="Grid Table 5 Dark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64">
    <w:name w:val="Grid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65">
    <w:name w:val="Grid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66">
    <w:name w:val="Grid Table 5 Dark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67">
    <w:name w:val="Grid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8">
    <w:name w:val="Grid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9">
    <w:name w:val="Grid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0">
    <w:name w:val="Grid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1">
    <w:name w:val="Grid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2">
    <w:name w:val="Grid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73">
    <w:name w:val="Grid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74">
    <w:name w:val="Grid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5">
    <w:name w:val="Grid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6">
    <w:name w:val="Grid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List Table 1 Light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1 Light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1 Light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List Table 1 Light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1">
    <w:name w:val="List Table 2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2">
    <w:name w:val="List Table 2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93">
    <w:name w:val="List Table 2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94">
    <w:name w:val="List Table 2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5">
    <w:name w:val="List Table 2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6">
    <w:name w:val="List Table 2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3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3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3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3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3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4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4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4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4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5 Dark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4">
    <w:name w:val="List Table 5 Dark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5">
    <w:name w:val="List Table 5 Dark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6">
    <w:name w:val="List Table 5 Dark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7">
    <w:name w:val="List Table 5 Dark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8">
    <w:name w:val="List Table 6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9">
    <w:name w:val="List Table 6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0">
    <w:name w:val="List Table 6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1">
    <w:name w:val="List Table 6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2">
    <w:name w:val="List Table 6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23">
    <w:name w:val="List Table 6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24">
    <w:name w:val="List Table 6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5">
    <w:name w:val="List Table 7 Colorful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6">
    <w:name w:val="List Table 7 Colorful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27">
    <w:name w:val="List Table 7 Colorful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8">
    <w:name w:val="List Table 7 Colorful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9">
    <w:name w:val="List Table 7 Colorful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0">
    <w:name w:val="List Table 7 Colorful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1">
    <w:name w:val="List Table 7 Colorful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2">
    <w:name w:val="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3">
    <w:name w:val="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4">
    <w:name w:val="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5">
    <w:name w:val="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6">
    <w:name w:val="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7">
    <w:name w:val="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8">
    <w:name w:val="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9">
    <w:name w:val="Bordered &amp; Lined - Accent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Bordered &amp; Lined - Accent 1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Bordered &amp; Lined - Accent 2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Bordered &amp; Lined - Accent 3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Bordered &amp; Lined - Accent 4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Bordered &amp; Lined - Accent 5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Bordered &amp; Lined - Accent 6"/>
    <w:basedOn w:val="87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7">
    <w:name w:val="Bordered - Accent 1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8">
    <w:name w:val="Bordered - Accent 2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9">
    <w:name w:val="Bordered - Accent 3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0">
    <w:name w:val="Bordered - Accent 4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1">
    <w:name w:val="Bordered - Accent 5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2">
    <w:name w:val="Bordered - Accent 6"/>
    <w:basedOn w:val="87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53">
    <w:name w:val="footnote text"/>
    <w:basedOn w:val="870"/>
    <w:link w:val="854"/>
    <w:uiPriority w:val="99"/>
    <w:semiHidden/>
    <w:unhideWhenUsed/>
    <w:pPr>
      <w:spacing w:after="40" w:line="240" w:lineRule="auto"/>
    </w:pPr>
    <w:rPr>
      <w:sz w:val="18"/>
    </w:rPr>
  </w:style>
  <w:style w:type="character" w:styleId="854">
    <w:name w:val="Footnote Text Char"/>
    <w:link w:val="853"/>
    <w:uiPriority w:val="99"/>
    <w:rPr>
      <w:sz w:val="18"/>
    </w:rPr>
  </w:style>
  <w:style w:type="character" w:styleId="855">
    <w:name w:val="footnote reference"/>
    <w:basedOn w:val="871"/>
    <w:uiPriority w:val="99"/>
    <w:unhideWhenUsed/>
    <w:rPr>
      <w:vertAlign w:val="superscript"/>
    </w:rPr>
  </w:style>
  <w:style w:type="paragraph" w:styleId="856">
    <w:name w:val="endnote text"/>
    <w:basedOn w:val="870"/>
    <w:link w:val="857"/>
    <w:uiPriority w:val="99"/>
    <w:semiHidden/>
    <w:unhideWhenUsed/>
    <w:pPr>
      <w:spacing w:after="0" w:line="240" w:lineRule="auto"/>
    </w:pPr>
    <w:rPr>
      <w:sz w:val="20"/>
    </w:rPr>
  </w:style>
  <w:style w:type="character" w:styleId="857">
    <w:name w:val="Endnote Text Char"/>
    <w:link w:val="856"/>
    <w:uiPriority w:val="99"/>
    <w:rPr>
      <w:sz w:val="20"/>
    </w:rPr>
  </w:style>
  <w:style w:type="character" w:styleId="858">
    <w:name w:val="endnote reference"/>
    <w:basedOn w:val="871"/>
    <w:uiPriority w:val="99"/>
    <w:semiHidden/>
    <w:unhideWhenUsed/>
    <w:rPr>
      <w:vertAlign w:val="superscript"/>
    </w:rPr>
  </w:style>
  <w:style w:type="paragraph" w:styleId="859">
    <w:name w:val="toc 1"/>
    <w:basedOn w:val="870"/>
    <w:next w:val="870"/>
    <w:uiPriority w:val="39"/>
    <w:unhideWhenUsed/>
    <w:pPr>
      <w:ind w:left="0" w:right="0" w:firstLine="0"/>
      <w:spacing w:after="57"/>
    </w:pPr>
  </w:style>
  <w:style w:type="paragraph" w:styleId="860">
    <w:name w:val="toc 2"/>
    <w:basedOn w:val="870"/>
    <w:next w:val="870"/>
    <w:uiPriority w:val="39"/>
    <w:unhideWhenUsed/>
    <w:pPr>
      <w:ind w:left="283" w:right="0" w:firstLine="0"/>
      <w:spacing w:after="57"/>
    </w:pPr>
  </w:style>
  <w:style w:type="paragraph" w:styleId="861">
    <w:name w:val="toc 3"/>
    <w:basedOn w:val="870"/>
    <w:next w:val="870"/>
    <w:uiPriority w:val="39"/>
    <w:unhideWhenUsed/>
    <w:pPr>
      <w:ind w:left="567" w:right="0" w:firstLine="0"/>
      <w:spacing w:after="57"/>
    </w:pPr>
  </w:style>
  <w:style w:type="paragraph" w:styleId="862">
    <w:name w:val="toc 4"/>
    <w:basedOn w:val="870"/>
    <w:next w:val="870"/>
    <w:uiPriority w:val="39"/>
    <w:unhideWhenUsed/>
    <w:pPr>
      <w:ind w:left="850" w:right="0" w:firstLine="0"/>
      <w:spacing w:after="57"/>
    </w:pPr>
  </w:style>
  <w:style w:type="paragraph" w:styleId="863">
    <w:name w:val="toc 5"/>
    <w:basedOn w:val="870"/>
    <w:next w:val="870"/>
    <w:uiPriority w:val="39"/>
    <w:unhideWhenUsed/>
    <w:pPr>
      <w:ind w:left="1134" w:right="0" w:firstLine="0"/>
      <w:spacing w:after="57"/>
    </w:pPr>
  </w:style>
  <w:style w:type="paragraph" w:styleId="864">
    <w:name w:val="toc 6"/>
    <w:basedOn w:val="870"/>
    <w:next w:val="870"/>
    <w:uiPriority w:val="39"/>
    <w:unhideWhenUsed/>
    <w:pPr>
      <w:ind w:left="1417" w:right="0" w:firstLine="0"/>
      <w:spacing w:after="57"/>
    </w:pPr>
  </w:style>
  <w:style w:type="paragraph" w:styleId="865">
    <w:name w:val="toc 7"/>
    <w:basedOn w:val="870"/>
    <w:next w:val="870"/>
    <w:uiPriority w:val="39"/>
    <w:unhideWhenUsed/>
    <w:pPr>
      <w:ind w:left="1701" w:right="0" w:firstLine="0"/>
      <w:spacing w:after="57"/>
    </w:pPr>
  </w:style>
  <w:style w:type="paragraph" w:styleId="866">
    <w:name w:val="toc 8"/>
    <w:basedOn w:val="870"/>
    <w:next w:val="870"/>
    <w:uiPriority w:val="39"/>
    <w:unhideWhenUsed/>
    <w:pPr>
      <w:ind w:left="1984" w:right="0" w:firstLine="0"/>
      <w:spacing w:after="57"/>
    </w:pPr>
  </w:style>
  <w:style w:type="paragraph" w:styleId="867">
    <w:name w:val="toc 9"/>
    <w:basedOn w:val="870"/>
    <w:next w:val="870"/>
    <w:uiPriority w:val="39"/>
    <w:unhideWhenUsed/>
    <w:pPr>
      <w:ind w:left="2268" w:right="0" w:firstLine="0"/>
      <w:spacing w:after="57"/>
    </w:pPr>
  </w:style>
  <w:style w:type="paragraph" w:styleId="868">
    <w:name w:val="TOC Heading"/>
    <w:uiPriority w:val="39"/>
    <w:unhideWhenUsed/>
  </w:style>
  <w:style w:type="paragraph" w:styleId="869">
    <w:name w:val="table of figures"/>
    <w:basedOn w:val="870"/>
    <w:next w:val="870"/>
    <w:uiPriority w:val="99"/>
    <w:unhideWhenUsed/>
    <w:pPr>
      <w:spacing w:after="0" w:afterAutospacing="0"/>
    </w:pPr>
  </w:style>
  <w:style w:type="paragraph" w:styleId="870" w:default="1">
    <w:name w:val="Normal"/>
    <w:qFormat/>
    <w:rPr>
      <w:rFonts w:ascii="Calibri" w:hAnsi="Calibri" w:cs="Times New Roman" w:eastAsia="Times New Roman"/>
    </w:rPr>
  </w:style>
  <w:style w:type="character" w:styleId="871" w:default="1">
    <w:name w:val="Default Paragraph Font"/>
    <w:uiPriority w:val="1"/>
    <w:semiHidden/>
    <w:unhideWhenUsed/>
  </w:style>
  <w:style w:type="table" w:styleId="87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73" w:default="1">
    <w:name w:val="No List"/>
    <w:uiPriority w:val="99"/>
    <w:semiHidden/>
    <w:unhideWhenUsed/>
  </w:style>
  <w:style w:type="paragraph" w:styleId="874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75" w:customStyle="1">
    <w:name w:val="ConsPlusNonforma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6" w:customStyle="1">
    <w:name w:val="ConsPlusTitle"/>
    <w:pPr>
      <w:spacing w:after="0" w:line="240" w:lineRule="auto"/>
      <w:widowControl w:val="off"/>
    </w:pPr>
    <w:rPr>
      <w:rFonts w:ascii="Arial" w:hAnsi="Arial" w:cs="Arial" w:eastAsiaTheme="minorEastAsia"/>
      <w:b/>
      <w:sz w:val="20"/>
      <w:lang w:eastAsia="ru-RU"/>
    </w:rPr>
  </w:style>
  <w:style w:type="paragraph" w:styleId="877" w:customStyle="1">
    <w:name w:val="ConsPlusCell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8" w:customStyle="1">
    <w:name w:val="ConsPlusDocList"/>
    <w:pPr>
      <w:spacing w:after="0" w:line="240" w:lineRule="auto"/>
      <w:widowControl w:val="off"/>
    </w:pPr>
    <w:rPr>
      <w:rFonts w:ascii="Courier New" w:hAnsi="Courier New" w:cs="Courier New" w:eastAsiaTheme="minorEastAsia"/>
      <w:sz w:val="20"/>
      <w:lang w:eastAsia="ru-RU"/>
    </w:rPr>
  </w:style>
  <w:style w:type="paragraph" w:styleId="879" w:customStyle="1">
    <w:name w:val="ConsPlusTitlePage"/>
    <w:pPr>
      <w:spacing w:after="0" w:line="240" w:lineRule="auto"/>
      <w:widowControl w:val="off"/>
    </w:pPr>
    <w:rPr>
      <w:rFonts w:ascii="Tahoma" w:hAnsi="Tahoma" w:cs="Tahoma" w:eastAsiaTheme="minorEastAsia"/>
      <w:sz w:val="20"/>
      <w:lang w:eastAsia="ru-RU"/>
    </w:rPr>
  </w:style>
  <w:style w:type="paragraph" w:styleId="880" w:customStyle="1">
    <w:name w:val="ConsPlusJurTerm"/>
    <w:pPr>
      <w:spacing w:after="0" w:line="240" w:lineRule="auto"/>
      <w:widowControl w:val="off"/>
    </w:pPr>
    <w:rPr>
      <w:rFonts w:ascii="Tahoma" w:hAnsi="Tahoma" w:cs="Tahoma" w:eastAsiaTheme="minorEastAsia"/>
      <w:sz w:val="26"/>
      <w:lang w:eastAsia="ru-RU"/>
    </w:rPr>
  </w:style>
  <w:style w:type="paragraph" w:styleId="881" w:customStyle="1">
    <w:name w:val="ConsPlusTextList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82">
    <w:name w:val="List Paragraph"/>
    <w:basedOn w:val="870"/>
    <w:uiPriority w:val="99"/>
    <w:qFormat/>
    <w:pPr>
      <w:contextualSpacing/>
      <w:ind w:left="720"/>
    </w:pPr>
    <w:rPr>
      <w:rFonts w:eastAsia="Calibri"/>
    </w:rPr>
  </w:style>
  <w:style w:type="paragraph" w:styleId="883">
    <w:name w:val="Header"/>
    <w:basedOn w:val="870"/>
    <w:link w:val="8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4" w:customStyle="1">
    <w:name w:val="Верхний колонтитул Знак"/>
    <w:basedOn w:val="871"/>
    <w:link w:val="883"/>
    <w:uiPriority w:val="99"/>
    <w:rPr>
      <w:rFonts w:ascii="Calibri" w:hAnsi="Calibri" w:cs="Times New Roman" w:eastAsia="Times New Roman"/>
    </w:rPr>
  </w:style>
  <w:style w:type="paragraph" w:styleId="885">
    <w:name w:val="Footer"/>
    <w:basedOn w:val="870"/>
    <w:link w:val="886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86" w:customStyle="1">
    <w:name w:val="Нижний колонтитул Знак"/>
    <w:basedOn w:val="871"/>
    <w:link w:val="885"/>
    <w:uiPriority w:val="99"/>
    <w:rPr>
      <w:rFonts w:ascii="Calibri" w:hAnsi="Calibri" w:cs="Times New Roman" w:eastAsia="Times New Roman"/>
    </w:rPr>
  </w:style>
  <w:style w:type="character" w:styleId="887">
    <w:name w:val="Hyperlink"/>
    <w:rPr>
      <w:color w:val="0000FF"/>
      <w:u w:val="single"/>
    </w:rPr>
  </w:style>
  <w:style w:type="paragraph" w:styleId="888">
    <w:name w:val="       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Arial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889">
    <w:name w:val="       ConsPlusTitle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cs="Arial" w:eastAsia="Arial"/>
      <w:b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890">
    <w:name w:val="       ConsPlusNonformat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ourierNew" w:hAnsi="CourierNew" w:cs="CourierNew" w:eastAsia="CourierNew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0"/>
      <w:szCs w:val="20"/>
      <w:highlight w:val="none"/>
      <w:u w:val="none"/>
      <w:vertAlign w:val="baseline"/>
      <w:rtl w:val="false"/>
      <w:cs w:val="false"/>
      <w:lang w:val="en-US" w:bidi="ar-SA" w:eastAsia="zh-CN"/>
    </w:rPr>
  </w:style>
  <w:style w:type="paragraph" w:styleId="891" w:customStyle="1">
    <w:name w:val="Абзац списка1"/>
    <w:pPr>
      <w:contextualSpacing/>
      <w:ind w:left="72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Times New Roman" w:eastAsia="Times New Roman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Королёва Анастасия Александровна</dc:creator>
  <cp:revision>63</cp:revision>
  <dcterms:created xsi:type="dcterms:W3CDTF">2022-11-29T12:46:00Z</dcterms:created>
  <dcterms:modified xsi:type="dcterms:W3CDTF">2023-11-17T11:27:38Z</dcterms:modified>
</cp:coreProperties>
</file>