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24.03.2023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44-од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изменений в приказ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29.05.2019 № 32-од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 по предоставлению муниципальной услуги «Признание садового дома жилым домо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м и жилого дома садовым домом»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Градостроительным кодексом Российской Федерации, Федеральным законом от 27 июля 2010 г. № 210-ФЗ «Об организации предоставления государствен</w:t>
      </w:r>
      <w:r>
        <w:rPr>
          <w:rFonts w:ascii="Times New Roman" w:hAnsi="Times New Roman"/>
          <w:sz w:val="28"/>
          <w:szCs w:val="28"/>
        </w:rPr>
        <w:t xml:space="preserve">ных и муниципальных услуг»,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</w:t>
      </w:r>
      <w:r>
        <w:rPr>
          <w:rFonts w:ascii="Times New Roman" w:hAnsi="Times New Roman"/>
          <w:sz w:val="28"/>
          <w:szCs w:val="28"/>
        </w:rPr>
        <w:t xml:space="preserve">щим сносу или реконструкции, садового дома жилым домом</w:t>
      </w:r>
      <w:r>
        <w:rPr>
          <w:rFonts w:ascii="Times New Roman" w:hAnsi="Times New Roman"/>
          <w:sz w:val="28"/>
          <w:szCs w:val="28"/>
        </w:rPr>
        <w:t xml:space="preserve">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протестом заместителя прокурора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08.12.2022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№ 7-01-2022/Прдп49-22-20070039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ПРИКАЗЫВАЮ: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Calibri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</w:rPr>
        <w:t xml:space="preserve">В</w:t>
      </w:r>
      <w:r>
        <w:rPr>
          <w:rFonts w:ascii="Times New Roman" w:hAnsi="Times New Roman" w:cs="Calibri" w:eastAsia="Calibri"/>
          <w:sz w:val="28"/>
          <w:szCs w:val="28"/>
        </w:rPr>
        <w:t xml:space="preserve">нес</w:t>
      </w:r>
      <w:r>
        <w:rPr>
          <w:rFonts w:ascii="Times New Roman" w:hAnsi="Times New Roman" w:cs="Calibri" w:eastAsia="Calibri"/>
          <w:sz w:val="28"/>
          <w:szCs w:val="28"/>
        </w:rPr>
        <w:t xml:space="preserve">ти</w:t>
      </w:r>
      <w:r>
        <w:rPr>
          <w:rFonts w:ascii="Times New Roman" w:hAnsi="Times New Roman" w:cs="Calibri" w:eastAsia="Calibri"/>
          <w:sz w:val="28"/>
          <w:szCs w:val="28"/>
        </w:rPr>
        <w:t xml:space="preserve"> в приказ заместителя главы администрации города Ставрополя, руководителя </w:t>
      </w:r>
      <w:r>
        <w:rPr>
          <w:rFonts w:ascii="Times New Roman" w:hAnsi="Times New Roman" w:cs="Calibri" w:eastAsia="Calibri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Calibri" w:eastAsia="Calibri"/>
          <w:sz w:val="28"/>
          <w:szCs w:val="28"/>
        </w:rPr>
        <w:t xml:space="preserve"> от 29.05.2019 № 32-од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«Признание садового дома жилым домом и жилого дома садовым домом»</w:t>
      </w:r>
      <w:r>
        <w:rPr>
          <w:rFonts w:ascii="Times New Roman" w:hAnsi="Times New Roman" w:cs="Calibri" w:eastAsia="Calibri"/>
          <w:sz w:val="28"/>
          <w:szCs w:val="28"/>
        </w:rPr>
        <w:t xml:space="preserve"> (далее – приказ)</w:t>
      </w:r>
      <w:r>
        <w:rPr>
          <w:rFonts w:ascii="Times New Roman" w:hAnsi="Times New Roman" w:cs="Calibri" w:eastAsia="Calibri"/>
          <w:sz w:val="28"/>
          <w:szCs w:val="28"/>
        </w:rPr>
        <w:t xml:space="preserve"> следующие</w:t>
      </w:r>
      <w:r>
        <w:rPr>
          <w:rFonts w:ascii="Times New Roman" w:hAnsi="Times New Roman" w:cs="Calibri" w:eastAsia="Calibri"/>
          <w:sz w:val="28"/>
          <w:szCs w:val="28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</w:rPr>
        <w:t xml:space="preserve">изменени</w:t>
      </w:r>
      <w:r>
        <w:rPr>
          <w:rFonts w:ascii="Times New Roman" w:hAnsi="Times New Roman" w:cs="Calibri" w:eastAsia="Calibri"/>
          <w:sz w:val="28"/>
          <w:szCs w:val="28"/>
        </w:rPr>
        <w:t xml:space="preserve">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Calibri" w:eastAsia="Calibri"/>
          <w:sz w:val="28"/>
          <w:szCs w:val="28"/>
        </w:rPr>
        <w:t xml:space="preserve">1)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преамбул</w:t>
      </w:r>
      <w:r>
        <w:rPr>
          <w:rFonts w:ascii="Times New Roman" w:hAnsi="Times New Roman" w:cs="Times New Roman" w:eastAsia="Calibri"/>
          <w:sz w:val="28"/>
          <w:szCs w:val="28"/>
        </w:rPr>
        <w:t xml:space="preserve">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приказа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слова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26.06.2013 № 2103 «О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Порядке разработки и утверждения административных регламентов предоставления муниципальных услуг»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заменить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словами «</w:t>
      </w:r>
      <w:r>
        <w:rPr>
          <w:rFonts w:ascii="Times New Roman" w:hAnsi="Times New Roman" w:cs="Times New Roman" w:eastAsia="Times New Roman"/>
          <w:sz w:val="28"/>
        </w:rPr>
        <w:t xml:space="preserve">от 11.01.2023 № 25 </w:t>
      </w:r>
      <w:r>
        <w:rPr>
          <w:rFonts w:ascii="Times New Roman" w:hAnsi="Times New Roman" w:cs="Times New Roman" w:eastAsia="Times New Roman"/>
          <w:sz w:val="28"/>
        </w:rPr>
        <w:br/>
      </w:r>
      <w:r>
        <w:rPr>
          <w:rFonts w:ascii="Times New Roman" w:hAnsi="Times New Roman" w:cs="Times New Roman" w:eastAsia="Times New Roman"/>
          <w:sz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</w:t>
      </w:r>
      <w:r>
        <w:rPr>
          <w:rFonts w:ascii="Times New Roman" w:hAnsi="Times New Roman" w:cs="Times New Roman" w:eastAsia="Times New Roman"/>
          <w:sz w:val="28"/>
        </w:rPr>
        <w:t xml:space="preserve">таврополя Ставропольского края»;</w:t>
      </w:r>
      <w:r/>
    </w:p>
    <w:p>
      <w:pPr>
        <w:ind w:firstLine="709"/>
        <w:jc w:val="both"/>
        <w:spacing w:after="0" w:line="240" w:lineRule="auto"/>
        <w:widowControl w:val="off"/>
        <w:rPr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администрати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</w:rPr>
        <w:t xml:space="preserve">вн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 по предоставлению муниципальной услуги «Признание садового дома жилым домом и жилого дома садовым до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мом»,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приказом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пункте 10 слова «Перечень услуг, которые являются необходимыми и обязательными для предоставления орг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анами местного самоуправления услуг и предоставляются организациями, участвующими в предоставлении муниципальных услуг, утвержденный решением Ставропольской городской Думы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 08 августа 2012 г. № 243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«Об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утверждении перечня услуг, которые являются необходи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услуг» заменить словами «Перечень услуг, которые являются необходимыми и обязательными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 Ставропольской городской Думы от 23 октября 2019 г. № 387 «О</w:t>
      </w:r>
      <w:r>
        <w:rPr>
          <w:rFonts w:ascii="Times New Roman" w:hAnsi="Times New Roman" w:cs="Times New Roman" w:eastAsia="Calibri"/>
          <w:sz w:val="28"/>
          <w:szCs w:val="28"/>
        </w:rPr>
        <w:t xml:space="preserve">б 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пред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оставлении муниципальных услуг»;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б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пун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кт 16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дополнить подпунктом 4 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6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</w:t>
        </w:r>
        <w:r>
          <w:rPr>
            <w:rStyle w:val="946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t xml:space="preserve">№ 210-ФЗ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дополнить пунктом 16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«16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муниципальной 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пункте 19: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дополнить подпунктом 6 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«6)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r>
        <w:rPr>
          <w:rFonts w:ascii="Times New Roman" w:hAnsi="Times New Roman" w:cs="Times New Roman" w:eastAsia="Calibri"/>
          <w:sz w:val="28"/>
          <w:szCs w:val="28"/>
        </w:rPr>
        <w:t xml:space="preserve">;»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дополнить подпунктом 7 следующег</w:t>
      </w:r>
      <w:r>
        <w:rPr>
          <w:rFonts w:ascii="Times New Roman" w:hAnsi="Times New Roman" w:cs="Times New Roman" w:eastAsia="Calibri"/>
          <w:sz w:val="28"/>
          <w:szCs w:val="28"/>
        </w:rPr>
        <w:t xml:space="preserve">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«7) размещение садового или жилого дома на земельном участке, расположенном в границах зоны с особыми условиями использования территории, правовой режим которой запрещает размещение объектов капитального строительства без согласования с уполн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омоченным лицом. Сведения о зонах с особыми условиями использования территории принимаются согласно данных государственного кадастрового учета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;»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дополнить подпунктом 8 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«8) несоответствие объекта индивидуального жилищного строител</w:t>
      </w:r>
      <w:r>
        <w:rPr>
          <w:rFonts w:ascii="Times New Roman" w:hAnsi="Times New Roman" w:cs="Times New Roman" w:eastAsia="Calibri"/>
          <w:sz w:val="28"/>
          <w:szCs w:val="28"/>
        </w:rPr>
        <w:t xml:space="preserve">ьства или садового дома предельным параметрам разрешенного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 обязательным требованиям к параметра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м объектов капитального строительства, установленным Градостроительным кодексом Российской Федерации и другими нормативными правовыми актами Российской Федерации.».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 приказ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958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 Контроль исполнения настоящего приказа возложить </w:t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Каленика И.С.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4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3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center"/>
    </w:pPr>
    <w:r/>
    <w:r/>
  </w:p>
  <w:p>
    <w:pPr>
      <w:pStyle w:val="94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9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13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2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5"/>
  </w:num>
  <w:num w:numId="2">
    <w:abstractNumId w:val="25"/>
  </w:num>
  <w:num w:numId="3">
    <w:abstractNumId w:val="12"/>
  </w:num>
  <w:num w:numId="4">
    <w:abstractNumId w:val="7"/>
  </w:num>
  <w:num w:numId="5">
    <w:abstractNumId w:val="19"/>
  </w:num>
  <w:num w:numId="6">
    <w:abstractNumId w:val="31"/>
  </w:num>
  <w:num w:numId="7">
    <w:abstractNumId w:val="33"/>
  </w:num>
  <w:num w:numId="8">
    <w:abstractNumId w:val="11"/>
  </w:num>
  <w:num w:numId="9">
    <w:abstractNumId w:val="29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40"/>
  </w:num>
  <w:num w:numId="16">
    <w:abstractNumId w:val="18"/>
  </w:num>
  <w:num w:numId="17">
    <w:abstractNumId w:val="23"/>
  </w:num>
  <w:num w:numId="18">
    <w:abstractNumId w:val="15"/>
  </w:num>
  <w:num w:numId="19">
    <w:abstractNumId w:val="37"/>
  </w:num>
  <w:num w:numId="20">
    <w:abstractNumId w:val="16"/>
  </w:num>
  <w:num w:numId="21">
    <w:abstractNumId w:val="26"/>
  </w:num>
  <w:num w:numId="22">
    <w:abstractNumId w:val="22"/>
  </w:num>
  <w:num w:numId="23">
    <w:abstractNumId w:val="14"/>
  </w:num>
  <w:num w:numId="24">
    <w:abstractNumId w:val="24"/>
  </w:num>
  <w:num w:numId="25">
    <w:abstractNumId w:val="13"/>
  </w:num>
  <w:num w:numId="26">
    <w:abstractNumId w:val="34"/>
  </w:num>
  <w:num w:numId="27">
    <w:abstractNumId w:val="17"/>
  </w:num>
  <w:num w:numId="28">
    <w:abstractNumId w:val="20"/>
  </w:num>
  <w:num w:numId="29">
    <w:abstractNumId w:val="9"/>
  </w:num>
  <w:num w:numId="30">
    <w:abstractNumId w:val="39"/>
  </w:num>
  <w:num w:numId="31">
    <w:abstractNumId w:val="36"/>
  </w:num>
  <w:num w:numId="32">
    <w:abstractNumId w:val="27"/>
  </w:num>
  <w:num w:numId="33">
    <w:abstractNumId w:val="21"/>
  </w:num>
  <w:num w:numId="34">
    <w:abstractNumId w:val="4"/>
  </w:num>
  <w:num w:numId="35">
    <w:abstractNumId w:val="2"/>
  </w:num>
  <w:num w:numId="36">
    <w:abstractNumId w:val="32"/>
  </w:num>
  <w:num w:numId="37">
    <w:abstractNumId w:val="30"/>
  </w:num>
  <w:num w:numId="38">
    <w:abstractNumId w:val="38"/>
  </w:num>
  <w:num w:numId="39">
    <w:abstractNumId w:val="42"/>
  </w:num>
  <w:num w:numId="40">
    <w:abstractNumId w:val="41"/>
  </w:num>
  <w:num w:numId="41">
    <w:abstractNumId w:val="8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764"/>
    <w:link w:val="756"/>
    <w:uiPriority w:val="9"/>
    <w:rPr>
      <w:rFonts w:ascii="Arial" w:hAnsi="Arial" w:cs="Arial" w:eastAsia="Arial"/>
      <w:sz w:val="34"/>
    </w:rPr>
  </w:style>
  <w:style w:type="character" w:styleId="18">
    <w:name w:val="Heading 4 Char"/>
    <w:basedOn w:val="764"/>
    <w:link w:val="75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64"/>
    <w:link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64"/>
    <w:link w:val="76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64"/>
    <w:link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64"/>
    <w:link w:val="76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64"/>
    <w:link w:val="763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79"/>
    <w:uiPriority w:val="29"/>
    <w:rPr>
      <w:i/>
    </w:rPr>
  </w:style>
  <w:style w:type="character" w:styleId="39">
    <w:name w:val="Intense Quote Char"/>
    <w:link w:val="781"/>
    <w:uiPriority w:val="30"/>
    <w:rPr>
      <w:i/>
    </w:rPr>
  </w:style>
  <w:style w:type="character" w:styleId="174">
    <w:name w:val="Footnote Text Char"/>
    <w:link w:val="912"/>
    <w:uiPriority w:val="99"/>
    <w:rPr>
      <w:sz w:val="18"/>
    </w:rPr>
  </w:style>
  <w:style w:type="character" w:styleId="177">
    <w:name w:val="Endnote Text Char"/>
    <w:link w:val="915"/>
    <w:uiPriority w:val="99"/>
    <w:rPr>
      <w:sz w:val="20"/>
    </w:rPr>
  </w:style>
  <w:style w:type="paragraph" w:styleId="754" w:default="1">
    <w:name w:val="Normal"/>
    <w:qFormat/>
  </w:style>
  <w:style w:type="paragraph" w:styleId="755">
    <w:name w:val="Heading 1"/>
    <w:basedOn w:val="754"/>
    <w:next w:val="754"/>
    <w:link w:val="961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756">
    <w:name w:val="Heading 2"/>
    <w:basedOn w:val="754"/>
    <w:next w:val="754"/>
    <w:link w:val="768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57">
    <w:name w:val="Heading 3"/>
    <w:basedOn w:val="754"/>
    <w:next w:val="754"/>
    <w:link w:val="962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58">
    <w:name w:val="Heading 4"/>
    <w:basedOn w:val="754"/>
    <w:next w:val="754"/>
    <w:link w:val="770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59">
    <w:name w:val="Heading 5"/>
    <w:basedOn w:val="754"/>
    <w:next w:val="754"/>
    <w:link w:val="77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60">
    <w:name w:val="Heading 6"/>
    <w:basedOn w:val="754"/>
    <w:next w:val="754"/>
    <w:link w:val="772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61">
    <w:name w:val="Heading 7"/>
    <w:basedOn w:val="754"/>
    <w:next w:val="754"/>
    <w:link w:val="77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62">
    <w:name w:val="Heading 8"/>
    <w:basedOn w:val="754"/>
    <w:next w:val="754"/>
    <w:link w:val="774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63">
    <w:name w:val="Heading 9"/>
    <w:basedOn w:val="754"/>
    <w:next w:val="754"/>
    <w:link w:val="77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4" w:default="1">
    <w:name w:val="Default Paragraph Font"/>
    <w:uiPriority w:val="1"/>
    <w:semiHidden/>
    <w:unhideWhenUsed/>
  </w:style>
  <w:style w:type="table" w:styleId="7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6" w:default="1">
    <w:name w:val="No List"/>
    <w:uiPriority w:val="99"/>
    <w:semiHidden/>
    <w:unhideWhenUsed/>
  </w:style>
  <w:style w:type="character" w:styleId="767" w:customStyle="1">
    <w:name w:val="Heading 1 Char"/>
    <w:basedOn w:val="764"/>
    <w:uiPriority w:val="9"/>
    <w:rPr>
      <w:rFonts w:ascii="Arial" w:hAnsi="Arial" w:cs="Arial" w:eastAsia="Arial"/>
      <w:sz w:val="40"/>
      <w:szCs w:val="40"/>
    </w:rPr>
  </w:style>
  <w:style w:type="character" w:styleId="768" w:customStyle="1">
    <w:name w:val="Заголовок 2 Знак"/>
    <w:basedOn w:val="764"/>
    <w:link w:val="756"/>
    <w:uiPriority w:val="9"/>
    <w:rPr>
      <w:rFonts w:ascii="Arial" w:hAnsi="Arial" w:cs="Arial" w:eastAsia="Arial"/>
      <w:sz w:val="34"/>
    </w:rPr>
  </w:style>
  <w:style w:type="character" w:styleId="769" w:customStyle="1">
    <w:name w:val="Heading 3 Char"/>
    <w:basedOn w:val="764"/>
    <w:uiPriority w:val="9"/>
    <w:rPr>
      <w:rFonts w:ascii="Arial" w:hAnsi="Arial" w:cs="Arial" w:eastAsia="Arial"/>
      <w:sz w:val="30"/>
      <w:szCs w:val="30"/>
    </w:rPr>
  </w:style>
  <w:style w:type="character" w:styleId="770" w:customStyle="1">
    <w:name w:val="Заголовок 4 Знак"/>
    <w:basedOn w:val="764"/>
    <w:link w:val="758"/>
    <w:uiPriority w:val="9"/>
    <w:rPr>
      <w:rFonts w:ascii="Arial" w:hAnsi="Arial" w:cs="Arial" w:eastAsia="Arial"/>
      <w:b/>
      <w:bCs/>
      <w:sz w:val="26"/>
      <w:szCs w:val="26"/>
    </w:rPr>
  </w:style>
  <w:style w:type="character" w:styleId="771" w:customStyle="1">
    <w:name w:val="Заголовок 5 Знак"/>
    <w:basedOn w:val="764"/>
    <w:link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72" w:customStyle="1">
    <w:name w:val="Заголовок 6 Знак"/>
    <w:basedOn w:val="764"/>
    <w:link w:val="760"/>
    <w:uiPriority w:val="9"/>
    <w:rPr>
      <w:rFonts w:ascii="Arial" w:hAnsi="Arial" w:cs="Arial" w:eastAsia="Arial"/>
      <w:b/>
      <w:bCs/>
      <w:sz w:val="22"/>
      <w:szCs w:val="22"/>
    </w:rPr>
  </w:style>
  <w:style w:type="character" w:styleId="773" w:customStyle="1">
    <w:name w:val="Заголовок 7 Знак"/>
    <w:basedOn w:val="764"/>
    <w:link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4" w:customStyle="1">
    <w:name w:val="Заголовок 8 Знак"/>
    <w:basedOn w:val="764"/>
    <w:link w:val="762"/>
    <w:uiPriority w:val="9"/>
    <w:rPr>
      <w:rFonts w:ascii="Arial" w:hAnsi="Arial" w:cs="Arial" w:eastAsia="Arial"/>
      <w:i/>
      <w:iCs/>
      <w:sz w:val="22"/>
      <w:szCs w:val="22"/>
    </w:rPr>
  </w:style>
  <w:style w:type="character" w:styleId="775" w:customStyle="1">
    <w:name w:val="Заголовок 9 Знак"/>
    <w:basedOn w:val="764"/>
    <w:link w:val="763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No Spacing"/>
    <w:uiPriority w:val="1"/>
    <w:qFormat/>
    <w:pPr>
      <w:spacing w:after="0" w:line="240" w:lineRule="auto"/>
    </w:pPr>
  </w:style>
  <w:style w:type="character" w:styleId="777" w:customStyle="1">
    <w:name w:val="Title Char"/>
    <w:basedOn w:val="764"/>
    <w:uiPriority w:val="10"/>
    <w:rPr>
      <w:sz w:val="48"/>
      <w:szCs w:val="48"/>
    </w:rPr>
  </w:style>
  <w:style w:type="character" w:styleId="778" w:customStyle="1">
    <w:name w:val="Subtitle Char"/>
    <w:basedOn w:val="764"/>
    <w:uiPriority w:val="11"/>
    <w:rPr>
      <w:sz w:val="24"/>
      <w:szCs w:val="24"/>
    </w:rPr>
  </w:style>
  <w:style w:type="paragraph" w:styleId="779">
    <w:name w:val="Quote"/>
    <w:basedOn w:val="754"/>
    <w:next w:val="754"/>
    <w:link w:val="780"/>
    <w:uiPriority w:val="29"/>
    <w:qFormat/>
    <w:pPr>
      <w:ind w:left="720" w:right="720"/>
    </w:pPr>
    <w:rPr>
      <w:i/>
    </w:rPr>
  </w:style>
  <w:style w:type="character" w:styleId="780" w:customStyle="1">
    <w:name w:val="Цитата 2 Знак"/>
    <w:link w:val="779"/>
    <w:uiPriority w:val="29"/>
    <w:rPr>
      <w:i/>
    </w:rPr>
  </w:style>
  <w:style w:type="paragraph" w:styleId="781">
    <w:name w:val="Intense Quote"/>
    <w:basedOn w:val="754"/>
    <w:next w:val="754"/>
    <w:link w:val="7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 w:customStyle="1">
    <w:name w:val="Выделенная цитата Знак"/>
    <w:link w:val="781"/>
    <w:uiPriority w:val="30"/>
    <w:rPr>
      <w:i/>
    </w:rPr>
  </w:style>
  <w:style w:type="character" w:styleId="783" w:customStyle="1">
    <w:name w:val="Header Char"/>
    <w:basedOn w:val="764"/>
    <w:uiPriority w:val="99"/>
  </w:style>
  <w:style w:type="character" w:styleId="784" w:customStyle="1">
    <w:name w:val="Footer Char"/>
    <w:basedOn w:val="764"/>
    <w:uiPriority w:val="99"/>
  </w:style>
  <w:style w:type="paragraph" w:styleId="785">
    <w:name w:val="Caption"/>
    <w:basedOn w:val="754"/>
    <w:next w:val="7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6" w:customStyle="1">
    <w:name w:val="Caption Char"/>
    <w:uiPriority w:val="99"/>
  </w:style>
  <w:style w:type="table" w:styleId="787" w:customStyle="1">
    <w:name w:val="Table Grid Light"/>
    <w:basedOn w:val="76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8" w:customStyle="1">
    <w:name w:val="Plain Table 1"/>
    <w:basedOn w:val="76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Plain Table 2"/>
    <w:basedOn w:val="76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Plain Table 3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 w:customStyle="1">
    <w:name w:val="Plain Table 4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Plain Table 5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1 Light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4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5" w:customStyle="1">
    <w:name w:val="Grid Table 4 - Accent 1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6" w:customStyle="1">
    <w:name w:val="Grid Table 4 - Accent 2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7" w:customStyle="1">
    <w:name w:val="Grid Table 4 - Accent 3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8" w:customStyle="1">
    <w:name w:val="Grid Table 4 - Accent 4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Grid Table 4 - Accent 5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0" w:customStyle="1">
    <w:name w:val="Grid Table 4 - Accent 6"/>
    <w:basedOn w:val="7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1" w:customStyle="1">
    <w:name w:val="Grid Table 5 Dark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6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9" w:customStyle="1">
    <w:name w:val="Grid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0" w:customStyle="1">
    <w:name w:val="Grid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1" w:customStyle="1">
    <w:name w:val="Grid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2" w:customStyle="1">
    <w:name w:val="Grid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3" w:customStyle="1">
    <w:name w:val="Grid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 w:customStyle="1">
    <w:name w:val="Grid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Grid Table 7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1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2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3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4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5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6"/>
    <w:basedOn w:val="7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6" w:customStyle="1">
    <w:name w:val="List Table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5 Dark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6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8" w:customStyle="1">
    <w:name w:val="List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9" w:customStyle="1">
    <w:name w:val="List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0" w:customStyle="1">
    <w:name w:val="List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1" w:customStyle="1">
    <w:name w:val="List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2" w:customStyle="1">
    <w:name w:val="List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3" w:customStyle="1">
    <w:name w:val="List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4" w:customStyle="1">
    <w:name w:val="List Table 7 Colorful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ned - Accent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2" w:customStyle="1">
    <w:name w:val="Lined - Accent 1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3" w:customStyle="1">
    <w:name w:val="Lined - Accent 2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4" w:customStyle="1">
    <w:name w:val="Lined - Accent 3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5" w:customStyle="1">
    <w:name w:val="Lined - Accent 4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6" w:customStyle="1">
    <w:name w:val="Lined - Accent 5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7" w:customStyle="1">
    <w:name w:val="Lined - Accent 6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8" w:customStyle="1">
    <w:name w:val="Bordered &amp; Lined - Accent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9" w:customStyle="1">
    <w:name w:val="Bordered &amp; Lined - Accent 1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0" w:customStyle="1">
    <w:name w:val="Bordered &amp; Lined - Accent 2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1" w:customStyle="1">
    <w:name w:val="Bordered &amp; Lined - Accent 3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2" w:customStyle="1">
    <w:name w:val="Bordered &amp; Lined - Accent 4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3" w:customStyle="1">
    <w:name w:val="Bordered &amp; Lined - Accent 5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4" w:customStyle="1">
    <w:name w:val="Bordered &amp; Lined - Accent 6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5" w:customStyle="1">
    <w:name w:val="Bordered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6" w:customStyle="1">
    <w:name w:val="Bordered - Accent 1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7" w:customStyle="1">
    <w:name w:val="Bordered - Accent 2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8" w:customStyle="1">
    <w:name w:val="Bordered - Accent 3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9" w:customStyle="1">
    <w:name w:val="Bordered - Accent 4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0" w:customStyle="1">
    <w:name w:val="Bordered - Accent 5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1" w:customStyle="1">
    <w:name w:val="Bordered - Accent 6"/>
    <w:basedOn w:val="7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12">
    <w:name w:val="footnote text"/>
    <w:basedOn w:val="754"/>
    <w:link w:val="913"/>
    <w:uiPriority w:val="99"/>
    <w:semiHidden/>
    <w:unhideWhenUsed/>
    <w:pPr>
      <w:spacing w:after="40" w:line="240" w:lineRule="auto"/>
    </w:pPr>
    <w:rPr>
      <w:sz w:val="18"/>
    </w:rPr>
  </w:style>
  <w:style w:type="character" w:styleId="913" w:customStyle="1">
    <w:name w:val="Текст сноски Знак"/>
    <w:link w:val="912"/>
    <w:uiPriority w:val="99"/>
    <w:rPr>
      <w:sz w:val="18"/>
    </w:rPr>
  </w:style>
  <w:style w:type="character" w:styleId="914">
    <w:name w:val="footnote reference"/>
    <w:basedOn w:val="764"/>
    <w:uiPriority w:val="99"/>
    <w:unhideWhenUsed/>
    <w:rPr>
      <w:vertAlign w:val="superscript"/>
    </w:rPr>
  </w:style>
  <w:style w:type="paragraph" w:styleId="915">
    <w:name w:val="endnote text"/>
    <w:basedOn w:val="754"/>
    <w:link w:val="916"/>
    <w:uiPriority w:val="99"/>
    <w:semiHidden/>
    <w:unhideWhenUsed/>
    <w:pPr>
      <w:spacing w:after="0" w:line="240" w:lineRule="auto"/>
    </w:pPr>
    <w:rPr>
      <w:sz w:val="20"/>
    </w:rPr>
  </w:style>
  <w:style w:type="character" w:styleId="916" w:customStyle="1">
    <w:name w:val="Текст концевой сноски Знак"/>
    <w:link w:val="915"/>
    <w:uiPriority w:val="99"/>
    <w:rPr>
      <w:sz w:val="20"/>
    </w:rPr>
  </w:style>
  <w:style w:type="character" w:styleId="917">
    <w:name w:val="endnote reference"/>
    <w:basedOn w:val="764"/>
    <w:uiPriority w:val="99"/>
    <w:semiHidden/>
    <w:unhideWhenUsed/>
    <w:rPr>
      <w:vertAlign w:val="superscript"/>
    </w:rPr>
  </w:style>
  <w:style w:type="paragraph" w:styleId="918">
    <w:name w:val="toc 1"/>
    <w:basedOn w:val="754"/>
    <w:next w:val="754"/>
    <w:uiPriority w:val="39"/>
    <w:unhideWhenUsed/>
    <w:pPr>
      <w:spacing w:after="57"/>
    </w:pPr>
  </w:style>
  <w:style w:type="paragraph" w:styleId="919">
    <w:name w:val="toc 2"/>
    <w:basedOn w:val="754"/>
    <w:next w:val="754"/>
    <w:uiPriority w:val="39"/>
    <w:unhideWhenUsed/>
    <w:pPr>
      <w:ind w:left="283"/>
      <w:spacing w:after="57"/>
    </w:pPr>
  </w:style>
  <w:style w:type="paragraph" w:styleId="920">
    <w:name w:val="toc 3"/>
    <w:basedOn w:val="754"/>
    <w:next w:val="754"/>
    <w:uiPriority w:val="39"/>
    <w:unhideWhenUsed/>
    <w:pPr>
      <w:ind w:left="567"/>
      <w:spacing w:after="57"/>
    </w:pPr>
  </w:style>
  <w:style w:type="paragraph" w:styleId="921">
    <w:name w:val="toc 4"/>
    <w:basedOn w:val="754"/>
    <w:next w:val="754"/>
    <w:uiPriority w:val="39"/>
    <w:unhideWhenUsed/>
    <w:pPr>
      <w:ind w:left="850"/>
      <w:spacing w:after="57"/>
    </w:pPr>
  </w:style>
  <w:style w:type="paragraph" w:styleId="922">
    <w:name w:val="toc 5"/>
    <w:basedOn w:val="754"/>
    <w:next w:val="754"/>
    <w:uiPriority w:val="39"/>
    <w:unhideWhenUsed/>
    <w:pPr>
      <w:ind w:left="1134"/>
      <w:spacing w:after="57"/>
    </w:pPr>
  </w:style>
  <w:style w:type="paragraph" w:styleId="923">
    <w:name w:val="toc 6"/>
    <w:basedOn w:val="754"/>
    <w:next w:val="754"/>
    <w:uiPriority w:val="39"/>
    <w:unhideWhenUsed/>
    <w:pPr>
      <w:ind w:left="1417"/>
      <w:spacing w:after="57"/>
    </w:pPr>
  </w:style>
  <w:style w:type="paragraph" w:styleId="924">
    <w:name w:val="toc 7"/>
    <w:basedOn w:val="754"/>
    <w:next w:val="754"/>
    <w:uiPriority w:val="39"/>
    <w:unhideWhenUsed/>
    <w:pPr>
      <w:ind w:left="1701"/>
      <w:spacing w:after="57"/>
    </w:pPr>
  </w:style>
  <w:style w:type="paragraph" w:styleId="925">
    <w:name w:val="toc 8"/>
    <w:basedOn w:val="754"/>
    <w:next w:val="754"/>
    <w:uiPriority w:val="39"/>
    <w:unhideWhenUsed/>
    <w:pPr>
      <w:ind w:left="1984"/>
      <w:spacing w:after="57"/>
    </w:pPr>
  </w:style>
  <w:style w:type="paragraph" w:styleId="926">
    <w:name w:val="toc 9"/>
    <w:basedOn w:val="754"/>
    <w:next w:val="754"/>
    <w:uiPriority w:val="39"/>
    <w:unhideWhenUsed/>
    <w:pPr>
      <w:ind w:left="2268"/>
      <w:spacing w:after="57"/>
    </w:pPr>
  </w:style>
  <w:style w:type="paragraph" w:styleId="927">
    <w:name w:val="TOC Heading"/>
    <w:uiPriority w:val="39"/>
    <w:unhideWhenUsed/>
  </w:style>
  <w:style w:type="paragraph" w:styleId="928">
    <w:name w:val="table of figures"/>
    <w:basedOn w:val="754"/>
    <w:next w:val="754"/>
    <w:uiPriority w:val="99"/>
    <w:unhideWhenUsed/>
    <w:pPr>
      <w:spacing w:after="0"/>
    </w:pPr>
  </w:style>
  <w:style w:type="numbering" w:styleId="929" w:customStyle="1">
    <w:name w:val="Нет списка1"/>
    <w:next w:val="766"/>
    <w:uiPriority w:val="99"/>
    <w:semiHidden/>
    <w:unhideWhenUsed/>
  </w:style>
  <w:style w:type="numbering" w:styleId="930" w:customStyle="1">
    <w:name w:val="Нет списка11"/>
    <w:next w:val="766"/>
    <w:semiHidden/>
    <w:unhideWhenUsed/>
  </w:style>
  <w:style w:type="table" w:styleId="931">
    <w:name w:val="Table Grid"/>
    <w:basedOn w:val="765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2">
    <w:name w:val="Body Text Indent"/>
    <w:basedOn w:val="754"/>
    <w:link w:val="933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33" w:customStyle="1">
    <w:name w:val="Основной текст с отступом Знак"/>
    <w:basedOn w:val="764"/>
    <w:link w:val="932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4">
    <w:name w:val="Body Text"/>
    <w:basedOn w:val="754"/>
    <w:link w:val="935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5" w:customStyle="1">
    <w:name w:val="Основной текст Знак"/>
    <w:basedOn w:val="764"/>
    <w:link w:val="93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6">
    <w:name w:val="Body Text 2"/>
    <w:basedOn w:val="754"/>
    <w:link w:val="937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7" w:customStyle="1">
    <w:name w:val="Основной текст 2 Знак"/>
    <w:basedOn w:val="764"/>
    <w:link w:val="936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8">
    <w:name w:val="Balloon Text"/>
    <w:basedOn w:val="754"/>
    <w:link w:val="939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9" w:customStyle="1">
    <w:name w:val="Текст выноски Знак"/>
    <w:basedOn w:val="764"/>
    <w:link w:val="938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40">
    <w:name w:val="Header"/>
    <w:basedOn w:val="754"/>
    <w:link w:val="941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41" w:customStyle="1">
    <w:name w:val="Верхний колонтитул Знак"/>
    <w:basedOn w:val="764"/>
    <w:link w:val="940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42">
    <w:name w:val="page number"/>
    <w:basedOn w:val="764"/>
  </w:style>
  <w:style w:type="paragraph" w:styleId="943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4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5" w:customStyle="1">
    <w:name w:val="wikip"/>
    <w:basedOn w:val="754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6">
    <w:name w:val="Hyperlink"/>
    <w:rPr>
      <w:color w:val="0000FF"/>
      <w:u w:val="single"/>
    </w:rPr>
  </w:style>
  <w:style w:type="paragraph" w:styleId="947">
    <w:name w:val="Normal (Web)"/>
    <w:basedOn w:val="754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8" w:customStyle="1">
    <w:name w:val="apple-style-span"/>
    <w:rPr>
      <w:rFonts w:cs="Times New Roman"/>
    </w:rPr>
  </w:style>
  <w:style w:type="paragraph" w:styleId="949" w:customStyle="1">
    <w:name w:val="1.25"/>
    <w:basedOn w:val="754"/>
    <w:link w:val="950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50" w:customStyle="1">
    <w:name w:val="1.25 Знак"/>
    <w:link w:val="949"/>
    <w:rPr>
      <w:rFonts w:ascii="Times New Roman" w:hAnsi="Times New Roman" w:cs="Times New Roman" w:eastAsia="Times New Roman"/>
      <w:sz w:val="28"/>
      <w:szCs w:val="28"/>
    </w:rPr>
  </w:style>
  <w:style w:type="paragraph" w:styleId="951">
    <w:name w:val="Footer"/>
    <w:basedOn w:val="754"/>
    <w:link w:val="95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52" w:customStyle="1">
    <w:name w:val="Нижний колонтитул Знак"/>
    <w:basedOn w:val="764"/>
    <w:link w:val="951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53" w:customStyle="1">
    <w:name w:val="Нет списка2"/>
    <w:next w:val="766"/>
    <w:uiPriority w:val="99"/>
    <w:semiHidden/>
    <w:unhideWhenUsed/>
  </w:style>
  <w:style w:type="character" w:styleId="954">
    <w:name w:val="FollowedHyperlink"/>
    <w:uiPriority w:val="99"/>
    <w:semiHidden/>
    <w:unhideWhenUsed/>
    <w:rPr>
      <w:color w:val="800080"/>
      <w:u w:val="single"/>
    </w:rPr>
  </w:style>
  <w:style w:type="table" w:styleId="955" w:customStyle="1">
    <w:name w:val="Сетка таблицы1"/>
    <w:basedOn w:val="765"/>
    <w:next w:val="931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6">
    <w:name w:val="Subtitle"/>
    <w:basedOn w:val="754"/>
    <w:next w:val="754"/>
    <w:link w:val="957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7" w:customStyle="1">
    <w:name w:val="Подзаголовок Знак"/>
    <w:basedOn w:val="764"/>
    <w:link w:val="956"/>
    <w:rPr>
      <w:rFonts w:ascii="Cambria" w:hAnsi="Cambria" w:cs="Times New Roman" w:eastAsia="Times New Roman"/>
      <w:sz w:val="24"/>
      <w:szCs w:val="24"/>
    </w:rPr>
  </w:style>
  <w:style w:type="paragraph" w:styleId="958">
    <w:name w:val="List Paragraph"/>
    <w:basedOn w:val="754"/>
    <w:uiPriority w:val="99"/>
    <w:qFormat/>
    <w:pPr>
      <w:contextualSpacing/>
      <w:ind w:left="720"/>
    </w:pPr>
  </w:style>
  <w:style w:type="paragraph" w:styleId="959">
    <w:name w:val="Title"/>
    <w:basedOn w:val="754"/>
    <w:link w:val="960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60" w:customStyle="1">
    <w:name w:val="Название Знак"/>
    <w:basedOn w:val="764"/>
    <w:link w:val="959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61" w:customStyle="1">
    <w:name w:val="Заголовок 1 Знак"/>
    <w:basedOn w:val="764"/>
    <w:link w:val="755"/>
    <w:rPr>
      <w:rFonts w:ascii="Times New Roman" w:hAnsi="Times New Roman" w:cs="Times New Roman" w:eastAsia="Times New Roman"/>
      <w:sz w:val="28"/>
      <w:szCs w:val="24"/>
    </w:rPr>
  </w:style>
  <w:style w:type="character" w:styleId="962" w:customStyle="1">
    <w:name w:val="Заголовок 3 Знак"/>
    <w:basedOn w:val="764"/>
    <w:link w:val="757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63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3437F6E-73DD-4927-B2F1-4A90E517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35</cp:revision>
  <dcterms:created xsi:type="dcterms:W3CDTF">2021-01-12T14:32:00Z</dcterms:created>
  <dcterms:modified xsi:type="dcterms:W3CDTF">2023-03-24T11:31:27Z</dcterms:modified>
</cp:coreProperties>
</file>