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F" w:rsidRDefault="009569AF" w:rsidP="009569AF">
      <w:pPr>
        <w:pStyle w:val="a4"/>
      </w:pPr>
      <w:bookmarkStart w:id="0" w:name="%D0%97%D0%B0%D0%B3%D0%BE%D0%BB%D0%BE%D0%"/>
      <w:r>
        <w:t>П О С Т А Н О В Л Е Н И Е</w:t>
      </w:r>
    </w:p>
    <w:p w:rsidR="009569AF" w:rsidRDefault="009569AF" w:rsidP="009569A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9569AF" w:rsidRDefault="009569AF" w:rsidP="009569A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9569AF" w:rsidRDefault="009569AF" w:rsidP="009569AF">
      <w:pPr>
        <w:jc w:val="both"/>
        <w:rPr>
          <w:rFonts w:eastAsia="Arial Unicode MS"/>
          <w:spacing w:val="30"/>
          <w:sz w:val="32"/>
        </w:rPr>
      </w:pPr>
    </w:p>
    <w:p w:rsidR="009569AF" w:rsidRDefault="009569AF" w:rsidP="009569A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31.03.2023                   г. Ставрополь                  № 697 </w:t>
      </w:r>
    </w:p>
    <w:p w:rsidR="008E0FCC" w:rsidRDefault="008E0FCC">
      <w:pPr>
        <w:jc w:val="both"/>
        <w:rPr>
          <w:szCs w:val="24"/>
        </w:rPr>
      </w:pPr>
    </w:p>
    <w:p w:rsidR="008E0FCC" w:rsidRDefault="002A0A68">
      <w:pPr>
        <w:spacing w:line="240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утверждении Порядка проведения оценки фактического воздействия муниципальных нормативных правовых актов </w:t>
      </w:r>
      <w:r>
        <w:rPr>
          <w:sz w:val="28"/>
          <w:szCs w:val="28"/>
        </w:rPr>
        <w:t xml:space="preserve">города Ставрополя, </w:t>
      </w:r>
      <w:r>
        <w:rPr>
          <w:rStyle w:val="FontStyle14"/>
          <w:sz w:val="28"/>
          <w:szCs w:val="28"/>
        </w:rPr>
        <w:t>устанавливающих обязательные требования</w:t>
      </w:r>
      <w:r>
        <w:rPr>
          <w:sz w:val="28"/>
          <w:szCs w:val="28"/>
        </w:rPr>
        <w:t xml:space="preserve"> </w:t>
      </w:r>
    </w:p>
    <w:p w:rsidR="008E0FCC" w:rsidRDefault="008E0FCC">
      <w:pPr>
        <w:spacing w:line="240" w:lineRule="exact"/>
        <w:jc w:val="both"/>
        <w:rPr>
          <w:sz w:val="28"/>
          <w:szCs w:val="28"/>
        </w:rPr>
      </w:pPr>
    </w:p>
    <w:p w:rsidR="008E0FCC" w:rsidRDefault="002A0A6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от 31 июля 2020 г. № 247-ФЗ «Об обязательных требованиях в Российской Федерации»</w:t>
      </w:r>
    </w:p>
    <w:p w:rsidR="008E0FCC" w:rsidRDefault="008E0FCC">
      <w:pPr>
        <w:ind w:firstLine="539"/>
        <w:jc w:val="both"/>
        <w:rPr>
          <w:rFonts w:eastAsiaTheme="minorHAnsi"/>
          <w:szCs w:val="24"/>
          <w:lang w:eastAsia="en-US"/>
        </w:rPr>
      </w:pPr>
    </w:p>
    <w:p w:rsidR="008E0FCC" w:rsidRDefault="002A0A6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8E0FCC" w:rsidRDefault="008E0FCC">
      <w:pPr>
        <w:jc w:val="both"/>
        <w:rPr>
          <w:rFonts w:eastAsiaTheme="minorHAnsi"/>
          <w:sz w:val="28"/>
          <w:szCs w:val="28"/>
          <w:lang w:eastAsia="en-US"/>
        </w:rPr>
      </w:pPr>
    </w:p>
    <w:p w:rsidR="008E0FCC" w:rsidRDefault="002A0A68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</w:t>
      </w:r>
      <w:r>
        <w:rPr>
          <w:rStyle w:val="FontStyle14"/>
          <w:sz w:val="28"/>
          <w:szCs w:val="28"/>
        </w:rPr>
        <w:t xml:space="preserve">Порядок проведения оценки фактического воздействия муниципальных нормативных правовых актов </w:t>
      </w:r>
      <w:r>
        <w:rPr>
          <w:sz w:val="28"/>
          <w:szCs w:val="28"/>
        </w:rPr>
        <w:t xml:space="preserve">города Ставрополя, </w:t>
      </w:r>
      <w:r>
        <w:rPr>
          <w:rStyle w:val="FontStyle14"/>
          <w:sz w:val="28"/>
          <w:szCs w:val="28"/>
        </w:rPr>
        <w:t>устанавливающих обязательные требования</w:t>
      </w:r>
      <w:r>
        <w:rPr>
          <w:sz w:val="28"/>
          <w:szCs w:val="28"/>
        </w:rPr>
        <w:t>.</w:t>
      </w:r>
    </w:p>
    <w:p w:rsidR="008E0FCC" w:rsidRDefault="002A0A68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E0FCC" w:rsidRDefault="002A0A6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E0FCC" w:rsidRDefault="002A0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Грибенника А.Д.</w:t>
      </w:r>
    </w:p>
    <w:p w:rsidR="008E0FCC" w:rsidRDefault="008E0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CC" w:rsidRDefault="008E0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CC" w:rsidRDefault="008E0F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8E0FCC">
        <w:tc>
          <w:tcPr>
            <w:tcW w:w="4756" w:type="dxa"/>
          </w:tcPr>
          <w:p w:rsidR="008E0FCC" w:rsidRDefault="002A0A6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Ставрополя</w:t>
            </w:r>
          </w:p>
        </w:tc>
        <w:tc>
          <w:tcPr>
            <w:tcW w:w="4757" w:type="dxa"/>
            <w:vAlign w:val="bottom"/>
          </w:tcPr>
          <w:p w:rsidR="008E0FCC" w:rsidRDefault="002A0A68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Ульянченко</w:t>
            </w:r>
            <w:bookmarkEnd w:id="0"/>
          </w:p>
        </w:tc>
      </w:tr>
    </w:tbl>
    <w:p w:rsidR="008E0FCC" w:rsidRDefault="008E0FCC">
      <w:pPr>
        <w:pStyle w:val="2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8E0FCC" w:rsidRDefault="008E0FCC">
      <w:pPr>
        <w:pStyle w:val="2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8E0FC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7" w:bottom="1134" w:left="1985" w:header="720" w:footer="720" w:gutter="0"/>
          <w:pgNumType w:start="2"/>
          <w:cols w:space="720"/>
          <w:titlePg/>
          <w:docGrid w:linePitch="360"/>
        </w:sectPr>
      </w:pPr>
    </w:p>
    <w:tbl>
      <w:tblPr>
        <w:tblStyle w:val="af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36"/>
      </w:tblGrid>
      <w:tr w:rsidR="008E0FCC">
        <w:tc>
          <w:tcPr>
            <w:tcW w:w="4820" w:type="dxa"/>
          </w:tcPr>
          <w:p w:rsidR="008E0FCC" w:rsidRDefault="008E0FC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E0FCC" w:rsidRDefault="002A0A68">
            <w:pPr>
              <w:widowControl w:val="0"/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E0FCC" w:rsidRDefault="008E0FCC">
            <w:pPr>
              <w:widowControl w:val="0"/>
              <w:spacing w:line="240" w:lineRule="exact"/>
              <w:ind w:left="34"/>
              <w:jc w:val="both"/>
              <w:rPr>
                <w:sz w:val="28"/>
                <w:szCs w:val="28"/>
              </w:rPr>
            </w:pPr>
          </w:p>
          <w:p w:rsidR="008E0FCC" w:rsidRDefault="002A0A68">
            <w:pPr>
              <w:widowControl w:val="0"/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города Ставрополя</w:t>
            </w:r>
          </w:p>
          <w:p w:rsidR="008E0FCC" w:rsidRDefault="002A0A68" w:rsidP="009569AF">
            <w:pPr>
              <w:widowControl w:val="0"/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9569A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9569A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9569A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="00956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9569AF">
              <w:rPr>
                <w:sz w:val="28"/>
                <w:szCs w:val="28"/>
              </w:rPr>
              <w:t xml:space="preserve"> 697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0FCC" w:rsidRDefault="008E0FCC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8E0FCC" w:rsidRDefault="002A0A68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E0FCC" w:rsidRDefault="002A0A6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проведения оценки фактического воздействия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</w:t>
      </w:r>
      <w:r>
        <w:rPr>
          <w:rStyle w:val="FontStyle14"/>
          <w:sz w:val="28"/>
          <w:szCs w:val="28"/>
        </w:rPr>
        <w:t>устанавливающих обязательные требования</w:t>
      </w:r>
    </w:p>
    <w:p w:rsidR="008E0FCC" w:rsidRDefault="008E0FC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0FCC" w:rsidRDefault="002A0A68">
      <w:pPr>
        <w:pStyle w:val="ConsPlusNormal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0FCC" w:rsidRDefault="008E0FCC">
      <w:pPr>
        <w:pStyle w:val="ConsPlusNormal"/>
        <w:ind w:firstLine="709"/>
        <w:contextualSpacing/>
        <w:jc w:val="both"/>
      </w:pP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 октября 2003 г. № 131-ФЗ «Об общих принципах организации местного самоуправления в Российской Федерации», от 31 июля 2020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устанавливает правила проведения оценки фактического воздействия муниципальных нормативных правовых актов города Ставрополя, устанавливающих обязательные требования, которые связаны </w:t>
      </w:r>
      <w:r>
        <w:rPr>
          <w:rFonts w:ascii="Times New Roman" w:hAnsi="Times New Roman" w:cs="Times New Roman"/>
          <w:sz w:val="28"/>
          <w:szCs w:val="28"/>
        </w:rPr>
        <w:br/>
        <w:t>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 (далее соответственно – муниципальный нормативный правовой акт, обязательные требования).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муниципальных нормативных правовых актов проводится отраслевыми (функциональными) </w:t>
      </w:r>
      <w:r>
        <w:rPr>
          <w:rFonts w:ascii="Times New Roman" w:hAnsi="Times New Roman" w:cs="Times New Roman"/>
          <w:sz w:val="28"/>
          <w:szCs w:val="28"/>
        </w:rPr>
        <w:br/>
        <w:t xml:space="preserve">и территориальными органами администрации города Ставрополя, уполномоченными на осуществление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разработавшими муниципальный нормативный правовой акт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уполномоченный орган), в случае принятия коллегиальным органом, образуемым уполномоченным органом, по результатам проведения оценки применения обязательных требований решения о необходимости проведения оценки фактического воздействия муниципального нормативного правового акта.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Целями оценки фактического воздействия муниципальных нормативных правовых актов являются анализ обоснованности установленных обязательных требований, определение и оценка фактических последствий их установления, выявление избыточных условий, ограничений, запретов, обязанностей.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Оценка фактического воздействия муниципальных нормативных правовых актов состоит из следующих этапов:</w:t>
      </w:r>
    </w:p>
    <w:p w:rsidR="008E0FCC" w:rsidRDefault="002A0A68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отчета об оценке фактического воздействия муниципального нормативного правового акта и его публичное обсуждение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FCC" w:rsidRDefault="002A0A68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об оценке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нормативного правового акта комитетом экономического развития и торговли администрации города Ставрополя (далее соответственно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заключение, комитет);</w:t>
      </w:r>
    </w:p>
    <w:p w:rsidR="008E0FCC" w:rsidRDefault="002A0A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рассмотрение заключения уполномоченным органом.</w:t>
      </w:r>
    </w:p>
    <w:p w:rsidR="008E0FCC" w:rsidRDefault="008E0FCC">
      <w:pPr>
        <w:pStyle w:val="ConsPlusNormal"/>
        <w:ind w:firstLine="709"/>
        <w:contextualSpacing/>
        <w:jc w:val="both"/>
      </w:pPr>
    </w:p>
    <w:p w:rsidR="008E0FCC" w:rsidRDefault="002A0A68">
      <w:pPr>
        <w:pStyle w:val="ConsPlusNormal"/>
        <w:ind w:firstLine="70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II. Подготовка отчета об оценке фактического воздействия муниципального нормативного правового акта и его публичное обсуждение</w:t>
      </w:r>
    </w:p>
    <w:p w:rsidR="008E0FCC" w:rsidRDefault="008E0FCC">
      <w:pPr>
        <w:pStyle w:val="ConsPlusNormal"/>
        <w:ind w:firstLine="709"/>
        <w:contextualSpacing/>
        <w:jc w:val="center"/>
      </w:pP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принятия коллегиальным органом, образуемым уполномоченным органом,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необходимости проведения оценки фактического воздействия муниципального нормативного правового акта готовит отчет об оценке фактического воздействия муниципального нормативного правового акта по форме, утверждаемой комитетом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воздействия).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 включает в себя следующую информацию: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муниципального нормативного правового акта;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внесенных в муниципальный нормативный правовой акт изменениях (при наличии);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полномочиях уполномоченного органа на установление соответствующих обязательных требований;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в соответствии с порядком проведения оценки регулирующего воздействия проектов муниципальных нормативных правовых актов города Ставрополя, утвержденным муниципальным нормативным правовым актом города Ставрополя, и ее результатах;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период действия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  <w:t>и его отдельных положений (при наличии);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иной экономической деятельности, к которым применяются обязательные требования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субъекты регулирования), оценка количества субъектов регулирования по состоянию на день подготовки отчета об оценке фактического воздействия,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муниципального нормативного правового акта;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изменение расходов и доходов бюджета города Ставрополя от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предусмотренных муниципальным нормативным правовым актом функций, полномочий, обязанностей и прав отраслевых (функциональных) и территориальных органов администрации города Ставрополя;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оценку фактических расходов и доходов субъектов регулирования, связанных с необходимостью соблюдения установленных муниципальным нормативным правовым актом обязанностей, запретов или ограничений;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оценку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оценку эффективности достижения заявленных целей установления обязательных требований;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за нарушение обязательных требований и анализ основных причин нарушения соответствующих обязательных требований;</w:t>
      </w:r>
    </w:p>
    <w:p w:rsidR="008E0FCC" w:rsidRDefault="002A0A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на основе полученных выводов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признании утратившими силу или пересмотре, или продлении срока действия муниципального нормативного правового акта, его отдельных положений (о целесообразности сохранения действия муниципального нормативного правового акта, его отдельных положений)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случае оценки нормативного правового акта, содержащего срок действия в соответствии </w:t>
      </w:r>
      <w:r w:rsidR="00AD15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FontStyle14"/>
          <w:sz w:val="28"/>
          <w:szCs w:val="28"/>
        </w:rPr>
        <w:t xml:space="preserve">порядком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 w:cs="Times New Roman"/>
          <w:sz w:val="28"/>
        </w:rPr>
        <w:t>утвержденным муниципальным нормативным правовым актом города Ставрополя;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иную информацию, позволяющую оценить фактическое воздействие муниципального нормативного правового акта.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отчета об оценке фактического воздействия уполномоченный орган в течение 3 рабочих дней со дня составления отчета об оценке фактического воздействия размещает на официальном сайте текст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  <w:t xml:space="preserve">(в действующей редакции) и отчет об оценке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br/>
        <w:t>с одновременным извещением о проведении публичного обсуждения отчета об оценке фактического воздействия: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заинтересованных отраслевых (функциональных) и территориальных органов администрации города Ставрополя;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организаций, целями деятельности которых являются защита </w:t>
      </w:r>
      <w:r>
        <w:rPr>
          <w:rFonts w:ascii="Times New Roman" w:hAnsi="Times New Roman" w:cs="Times New Roman"/>
          <w:sz w:val="28"/>
          <w:szCs w:val="28"/>
        </w:rPr>
        <w:br/>
        <w:t>и представление интересов субъектов предпринимательской и иной экономической деятельности;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субъектов регулирования.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 публичного обсуждения отчета об оценке фактического воздействия не может составлять менее 20 рабочих дней со дня его размещения на официальном сайте.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необходимости доработки отчета об оценке фактического воздействия, поступившие в установленный срок в связи с проведением публичного обсуждения отчета об оценке фактического воздействия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доработке отчета), составляет сводку предложений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доработке отчета по форме, утверждаемой комитетом, с указанием сведений об их учете и (или) о причинах отклонения и в срок </w:t>
      </w:r>
      <w:r>
        <w:rPr>
          <w:rFonts w:ascii="Times New Roman" w:hAnsi="Times New Roman" w:cs="Times New Roman"/>
          <w:sz w:val="28"/>
          <w:szCs w:val="28"/>
        </w:rPr>
        <w:br/>
        <w:t>не более 10 рабочих дней со дня окончания публичного обсуждения отчета об оценке фактического воздействия размещает такую сводку предложений на официальном сайте.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результатам публичного обсуждения отчета об оценке фактического воздействия уполномоченный орган дорабатывает такой отчет и включает в него: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проведении публичного обсуждения отчета об оценке фактического воздействия и сроках его проведения;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сводку предложений о доработке отчета;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на основе полученных выводов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признании утратившими силу, или пересмотре, или продлении срока действия муниципального нормативного правового акта, его отдельных положений (в случае оценки муниципального нормативного правового акта, содержащего срок действия в соответствии с </w:t>
      </w:r>
      <w:r>
        <w:rPr>
          <w:rStyle w:val="FontStyle14"/>
          <w:sz w:val="28"/>
          <w:szCs w:val="28"/>
        </w:rPr>
        <w:t xml:space="preserve">порядком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 w:cs="Times New Roman"/>
          <w:sz w:val="28"/>
        </w:rPr>
        <w:t>утвержденном муниципальным нормативным правовым актом города Ставрополя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если обязательное требование установлено муниципальным нормативным правовым актом, принятым (разработанным) совместно несколькими уполномоченными органами, подготовка отчета об оценке фактического воздействия осуществляется одним из уполномоченных органов по согласованию с соответствующими уполномоченными органами.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согласование отчета об оценке фактического воздействия проводится в течение 10 рабочих дней со дня его поступления от уполномоченного органа.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Доработанный отчет об оценке фактического воздействия, подписанный руководителем уполномоченного органа, направляется уполномоченным органом в комитет для подготовки заключения одновременно с его размещением на официальном сайте в течение 3 рабочих дней с даты подписания отчета об оценке фактического воздействия.</w:t>
      </w:r>
    </w:p>
    <w:p w:rsidR="008E0FCC" w:rsidRDefault="008E0FCC">
      <w:pPr>
        <w:pStyle w:val="ConsPlusNormal"/>
        <w:ind w:firstLine="709"/>
        <w:contextualSpacing/>
        <w:jc w:val="both"/>
      </w:pPr>
    </w:p>
    <w:p w:rsidR="008E0FCC" w:rsidRDefault="002A0A68">
      <w:pPr>
        <w:pStyle w:val="ConsPlusNormal"/>
        <w:ind w:firstLine="70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III. Подготовка заключения комитетом</w:t>
      </w:r>
    </w:p>
    <w:p w:rsidR="008E0FCC" w:rsidRDefault="008E0FCC">
      <w:pPr>
        <w:pStyle w:val="ConsPlusNormal"/>
        <w:ind w:firstLine="709"/>
        <w:contextualSpacing/>
        <w:jc w:val="both"/>
      </w:pP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15 рабочих дней со дня поступления отчета об оценке фактического воздействия от уполномоченного органа, подготавливает заключение по форме,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утверждаемой комитетом, в котором приводится его позиция о соответствии обязательных требований принципам, установленным Федеральным законом от 31 июля 2020 г. № 247-ФЗ «Об обязательных требованиях в Российской Федерации» (далее – Федеральный закон № 247-ФЗ), об их обоснованности, о фактических последствиях их установления, об оценке фактических последствий их установления, о выявлении избыточных условий, ограничений, запретов, обязанностей, а также о наличии либо об отсутствии в нормативных правовых актах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города Ставрополя.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 3 рабочих дней со дня подготовки заключения комитет направляет его в адрес уполномоченного органа с одновременным размещением заключения на официальном сайте.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отчета об оценке фактического воздействия комитетом сделан вывод о том, что уполномоченным органом при подготовке такого отчета не соблюдены требования настоящего Порядка, комитет в течение 15 рабочих дней со дня поступления от уполномоченного органа отчета об оценке фактического воздействия письменно уведомляет уполномоченный орган о несоблюдении им требований настоящего Порядка и возвращает его уполномоченному органу на доработку без подготовки заключения с указанием замечаний, требующих устранения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замечания) в целях получения заключения.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абзаце первом настоящего пункта, уполномоченный орган в течение 10 рабочих дней со дня получения замечаний дорабатывает отчет об оценке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br/>
        <w:t>и направляет его в комитет для повторного рассмотрения.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разногласий между комитетом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уполномоченным органом по заключению уполномоченный орган в срок, не превышающий 5 рабочих дней со дня поступления в уполномоченный орган заключения, принимает одно из решений,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пунктом 16 настоящего Порядка, с одновременным размещением его на официальном сайте.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между комитетом </w:t>
      </w:r>
      <w:r>
        <w:rPr>
          <w:rFonts w:ascii="Times New Roman" w:hAnsi="Times New Roman" w:cs="Times New Roman"/>
          <w:sz w:val="28"/>
          <w:szCs w:val="28"/>
        </w:rPr>
        <w:br/>
        <w:t>и уполномоченным органом по заключению уполномоченный орган в срок не более 5 рабочих дней со дня поступления в уполномоченный орган заключения обеспечивает проведение согласительных процедур с комитетом с целью поиска взаимоприемлемого решения.</w:t>
      </w:r>
    </w:p>
    <w:p w:rsidR="008E0FCC" w:rsidRDefault="008E0FCC">
      <w:pPr>
        <w:pStyle w:val="ConsPlusNormal"/>
        <w:ind w:firstLine="709"/>
        <w:contextualSpacing/>
        <w:jc w:val="both"/>
      </w:pPr>
    </w:p>
    <w:p w:rsidR="008E0FCC" w:rsidRDefault="002A0A68">
      <w:pPr>
        <w:pStyle w:val="ConsPlusNormal"/>
        <w:ind w:firstLine="70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IV. Рассмотрение заключения уполномоченным органом</w:t>
      </w:r>
    </w:p>
    <w:p w:rsidR="008E0FCC" w:rsidRDefault="008E0FCC">
      <w:pPr>
        <w:pStyle w:val="ConsPlusNormal"/>
        <w:ind w:firstLine="709"/>
        <w:contextualSpacing/>
        <w:jc w:val="both"/>
      </w:pP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случае, предусмотренном абзацем первым пункта 15 настоящего Порядка, принимает одно из следующих решений: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признания утратившим силу и (или) разработки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нового проекта муниципального нормативного правового акта (его отдельных положений) в случае, если уполномоченным органом установлены несоответствие обязательных требований принципам, установленным Федеральным законом № 247-ФЗ,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 муниципального нормативного правового акта,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из бюджета города Ставрополя, а также в случае, если установлен факт несоблюдения уполномоченным органом требований пунктов 5 - 12 настоящего Порядка;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муниципальный нормативный правовой акт, его отдельные положения в случае, если уполномоченным органом подтверждено соответствие обязательных требований принципам, установленным Федеральным законом № 247-ФЗ,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из бюджета города Ставрополя;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продлении срока действия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 муниципального нормативного правового акта, или внесения изменений в муниципальный нормативный правовой акт, предусмотренных подпунктами 1 и 2 настоящего пункта.</w:t>
      </w:r>
    </w:p>
    <w:p w:rsidR="008E0FCC" w:rsidRDefault="002A0A6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после принятия одного из решений, предусмотренных пунктом 16 настоящего Порядка, в течение 30 рабочих дней со дня принятия такого решения обеспечивает подготовку соответствующего проекта муниципального нормативного правового акта </w:t>
      </w:r>
      <w:r w:rsidR="009223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Ставропольского края </w:t>
      </w:r>
      <w:r w:rsidR="009223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муниципальными правовыми актами города Ставрополя.</w:t>
      </w:r>
    </w:p>
    <w:p w:rsidR="008E0FCC" w:rsidRDefault="008E0FCC">
      <w:pPr>
        <w:pStyle w:val="ConsPlusNormal"/>
        <w:spacing w:line="240" w:lineRule="exact"/>
        <w:rPr>
          <w:rFonts w:ascii="Times New Roman" w:hAnsi="Times New Roman" w:cs="Times New Roman"/>
          <w:sz w:val="28"/>
        </w:rPr>
      </w:pPr>
    </w:p>
    <w:p w:rsidR="008E0FCC" w:rsidRDefault="008E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FCC" w:rsidRDefault="008E0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FCC" w:rsidRDefault="002A0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</w:t>
      </w:r>
    </w:p>
    <w:sectPr w:rsidR="008E0FCC" w:rsidSect="008E0FCC">
      <w:headerReference w:type="even" r:id="rId12"/>
      <w:headerReference w:type="default" r:id="rId13"/>
      <w:footnotePr>
        <w:pos w:val="beneathText"/>
      </w:footnotePr>
      <w:pgSz w:w="11905" w:h="16837"/>
      <w:pgMar w:top="1418" w:right="567" w:bottom="1134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DF" w:rsidRDefault="003F7BDF">
      <w:r>
        <w:separator/>
      </w:r>
    </w:p>
  </w:endnote>
  <w:endnote w:type="continuationSeparator" w:id="1">
    <w:p w:rsidR="003F7BDF" w:rsidRDefault="003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C" w:rsidRDefault="001136AB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A0A6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0FCC" w:rsidRDefault="008E0F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C" w:rsidRDefault="008E0FCC">
    <w:pPr>
      <w:pStyle w:val="Footer"/>
      <w:framePr w:wrap="around" w:vAnchor="text" w:hAnchor="margin" w:xAlign="right" w:y="1"/>
      <w:rPr>
        <w:rStyle w:val="af3"/>
      </w:rPr>
    </w:pPr>
  </w:p>
  <w:p w:rsidR="008E0FCC" w:rsidRDefault="008E0FCC">
    <w:pPr>
      <w:pStyle w:val="Footer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DF" w:rsidRDefault="003F7BDF">
      <w:r>
        <w:separator/>
      </w:r>
    </w:p>
  </w:footnote>
  <w:footnote w:type="continuationSeparator" w:id="1">
    <w:p w:rsidR="003F7BDF" w:rsidRDefault="003F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C" w:rsidRDefault="001136AB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A0A6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0FCC" w:rsidRDefault="008E0F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C" w:rsidRDefault="002A0A68">
    <w:pPr>
      <w:pStyle w:val="Header"/>
      <w:framePr w:wrap="around" w:vAnchor="text" w:hAnchor="margin" w:xAlign="center" w:y="1"/>
      <w:rPr>
        <w:rStyle w:val="af3"/>
        <w:sz w:val="28"/>
        <w:szCs w:val="28"/>
        <w:lang w:val="en-US"/>
      </w:rPr>
    </w:pPr>
    <w:r>
      <w:rPr>
        <w:rStyle w:val="af3"/>
        <w:sz w:val="28"/>
        <w:szCs w:val="28"/>
        <w:lang w:val="en-US"/>
      </w:rPr>
      <w:t>2</w:t>
    </w:r>
  </w:p>
  <w:p w:rsidR="008E0FCC" w:rsidRDefault="008E0FC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C" w:rsidRDefault="001136AB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A0A6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0FCC" w:rsidRDefault="008E0FC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CC" w:rsidRDefault="001136AB">
    <w:pPr>
      <w:pStyle w:val="Header"/>
      <w:framePr w:wrap="around" w:vAnchor="text" w:hAnchor="margin" w:xAlign="center" w:y="1"/>
      <w:rPr>
        <w:rStyle w:val="af3"/>
        <w:sz w:val="28"/>
        <w:szCs w:val="28"/>
      </w:rPr>
    </w:pPr>
    <w:r>
      <w:rPr>
        <w:rStyle w:val="af3"/>
        <w:sz w:val="28"/>
        <w:szCs w:val="28"/>
      </w:rPr>
      <w:fldChar w:fldCharType="begin"/>
    </w:r>
    <w:r w:rsidR="002A0A68">
      <w:rPr>
        <w:rStyle w:val="af3"/>
        <w:sz w:val="28"/>
        <w:szCs w:val="28"/>
      </w:rPr>
      <w:instrText xml:space="preserve">PAGE  </w:instrText>
    </w:r>
    <w:r>
      <w:rPr>
        <w:rStyle w:val="af3"/>
        <w:sz w:val="28"/>
        <w:szCs w:val="28"/>
      </w:rPr>
      <w:fldChar w:fldCharType="separate"/>
    </w:r>
    <w:r w:rsidR="005B0C11">
      <w:rPr>
        <w:rStyle w:val="af3"/>
        <w:noProof/>
        <w:sz w:val="28"/>
        <w:szCs w:val="28"/>
      </w:rPr>
      <w:t>6</w:t>
    </w:r>
    <w:r>
      <w:rPr>
        <w:rStyle w:val="af3"/>
        <w:sz w:val="28"/>
        <w:szCs w:val="28"/>
      </w:rPr>
      <w:fldChar w:fldCharType="end"/>
    </w:r>
  </w:p>
  <w:p w:rsidR="008E0FCC" w:rsidRDefault="008E0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FF1"/>
    <w:multiLevelType w:val="hybridMultilevel"/>
    <w:tmpl w:val="55923232"/>
    <w:lvl w:ilvl="0" w:tplc="0F6E5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ECEEE34">
      <w:start w:val="1"/>
      <w:numFmt w:val="lowerLetter"/>
      <w:lvlText w:val="%2."/>
      <w:lvlJc w:val="left"/>
      <w:pPr>
        <w:ind w:left="1931" w:hanging="360"/>
      </w:pPr>
    </w:lvl>
    <w:lvl w:ilvl="2" w:tplc="D7542F4A">
      <w:start w:val="1"/>
      <w:numFmt w:val="lowerRoman"/>
      <w:lvlText w:val="%3."/>
      <w:lvlJc w:val="right"/>
      <w:pPr>
        <w:ind w:left="2651" w:hanging="180"/>
      </w:pPr>
    </w:lvl>
    <w:lvl w:ilvl="3" w:tplc="99B686DC">
      <w:start w:val="1"/>
      <w:numFmt w:val="decimal"/>
      <w:lvlText w:val="%4."/>
      <w:lvlJc w:val="left"/>
      <w:pPr>
        <w:ind w:left="3371" w:hanging="360"/>
      </w:pPr>
    </w:lvl>
    <w:lvl w:ilvl="4" w:tplc="0910EF44">
      <w:start w:val="1"/>
      <w:numFmt w:val="lowerLetter"/>
      <w:lvlText w:val="%5."/>
      <w:lvlJc w:val="left"/>
      <w:pPr>
        <w:ind w:left="4091" w:hanging="360"/>
      </w:pPr>
    </w:lvl>
    <w:lvl w:ilvl="5" w:tplc="BA724C08">
      <w:start w:val="1"/>
      <w:numFmt w:val="lowerRoman"/>
      <w:lvlText w:val="%6."/>
      <w:lvlJc w:val="right"/>
      <w:pPr>
        <w:ind w:left="4811" w:hanging="180"/>
      </w:pPr>
    </w:lvl>
    <w:lvl w:ilvl="6" w:tplc="22C8D67C">
      <w:start w:val="1"/>
      <w:numFmt w:val="decimal"/>
      <w:lvlText w:val="%7."/>
      <w:lvlJc w:val="left"/>
      <w:pPr>
        <w:ind w:left="5531" w:hanging="360"/>
      </w:pPr>
    </w:lvl>
    <w:lvl w:ilvl="7" w:tplc="0D304438">
      <w:start w:val="1"/>
      <w:numFmt w:val="lowerLetter"/>
      <w:lvlText w:val="%8."/>
      <w:lvlJc w:val="left"/>
      <w:pPr>
        <w:ind w:left="6251" w:hanging="360"/>
      </w:pPr>
    </w:lvl>
    <w:lvl w:ilvl="8" w:tplc="A5C4FB82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C6352C"/>
    <w:multiLevelType w:val="hybridMultilevel"/>
    <w:tmpl w:val="274C0E6C"/>
    <w:lvl w:ilvl="0" w:tplc="AE2072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83861594">
      <w:start w:val="1"/>
      <w:numFmt w:val="lowerLetter"/>
      <w:lvlText w:val="%2."/>
      <w:lvlJc w:val="left"/>
      <w:pPr>
        <w:ind w:left="1789" w:hanging="360"/>
      </w:pPr>
    </w:lvl>
    <w:lvl w:ilvl="2" w:tplc="0FEC1B2E">
      <w:start w:val="1"/>
      <w:numFmt w:val="lowerRoman"/>
      <w:lvlText w:val="%3."/>
      <w:lvlJc w:val="right"/>
      <w:pPr>
        <w:ind w:left="2509" w:hanging="180"/>
      </w:pPr>
    </w:lvl>
    <w:lvl w:ilvl="3" w:tplc="231A1266">
      <w:start w:val="1"/>
      <w:numFmt w:val="decimal"/>
      <w:lvlText w:val="%4."/>
      <w:lvlJc w:val="left"/>
      <w:pPr>
        <w:ind w:left="3229" w:hanging="360"/>
      </w:pPr>
    </w:lvl>
    <w:lvl w:ilvl="4" w:tplc="0F20A808">
      <w:start w:val="1"/>
      <w:numFmt w:val="lowerLetter"/>
      <w:lvlText w:val="%5."/>
      <w:lvlJc w:val="left"/>
      <w:pPr>
        <w:ind w:left="3949" w:hanging="360"/>
      </w:pPr>
    </w:lvl>
    <w:lvl w:ilvl="5" w:tplc="CB02B322">
      <w:start w:val="1"/>
      <w:numFmt w:val="lowerRoman"/>
      <w:lvlText w:val="%6."/>
      <w:lvlJc w:val="right"/>
      <w:pPr>
        <w:ind w:left="4669" w:hanging="180"/>
      </w:pPr>
    </w:lvl>
    <w:lvl w:ilvl="6" w:tplc="8CE849DC">
      <w:start w:val="1"/>
      <w:numFmt w:val="decimal"/>
      <w:lvlText w:val="%7."/>
      <w:lvlJc w:val="left"/>
      <w:pPr>
        <w:ind w:left="5389" w:hanging="360"/>
      </w:pPr>
    </w:lvl>
    <w:lvl w:ilvl="7" w:tplc="EE804140">
      <w:start w:val="1"/>
      <w:numFmt w:val="lowerLetter"/>
      <w:lvlText w:val="%8."/>
      <w:lvlJc w:val="left"/>
      <w:pPr>
        <w:ind w:left="6109" w:hanging="360"/>
      </w:pPr>
    </w:lvl>
    <w:lvl w:ilvl="8" w:tplc="B16AAB9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40E34"/>
    <w:multiLevelType w:val="hybridMultilevel"/>
    <w:tmpl w:val="07C4571E"/>
    <w:lvl w:ilvl="0" w:tplc="A1082F6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43A0DD30">
      <w:start w:val="1"/>
      <w:numFmt w:val="lowerLetter"/>
      <w:lvlText w:val="%2."/>
      <w:lvlJc w:val="left"/>
      <w:pPr>
        <w:ind w:left="2509" w:hanging="360"/>
      </w:pPr>
    </w:lvl>
    <w:lvl w:ilvl="2" w:tplc="048019A0">
      <w:start w:val="1"/>
      <w:numFmt w:val="lowerRoman"/>
      <w:lvlText w:val="%3."/>
      <w:lvlJc w:val="right"/>
      <w:pPr>
        <w:ind w:left="3229" w:hanging="180"/>
      </w:pPr>
    </w:lvl>
    <w:lvl w:ilvl="3" w:tplc="7F0680C4">
      <w:start w:val="1"/>
      <w:numFmt w:val="decimal"/>
      <w:lvlText w:val="%4."/>
      <w:lvlJc w:val="left"/>
      <w:pPr>
        <w:ind w:left="3949" w:hanging="360"/>
      </w:pPr>
    </w:lvl>
    <w:lvl w:ilvl="4" w:tplc="5D82B0E6">
      <w:start w:val="1"/>
      <w:numFmt w:val="lowerLetter"/>
      <w:lvlText w:val="%5."/>
      <w:lvlJc w:val="left"/>
      <w:pPr>
        <w:ind w:left="4669" w:hanging="360"/>
      </w:pPr>
    </w:lvl>
    <w:lvl w:ilvl="5" w:tplc="D62836E0">
      <w:start w:val="1"/>
      <w:numFmt w:val="lowerRoman"/>
      <w:lvlText w:val="%6."/>
      <w:lvlJc w:val="right"/>
      <w:pPr>
        <w:ind w:left="5389" w:hanging="180"/>
      </w:pPr>
    </w:lvl>
    <w:lvl w:ilvl="6" w:tplc="866E9408">
      <w:start w:val="1"/>
      <w:numFmt w:val="decimal"/>
      <w:lvlText w:val="%7."/>
      <w:lvlJc w:val="left"/>
      <w:pPr>
        <w:ind w:left="6109" w:hanging="360"/>
      </w:pPr>
    </w:lvl>
    <w:lvl w:ilvl="7" w:tplc="625CF6DC">
      <w:start w:val="1"/>
      <w:numFmt w:val="lowerLetter"/>
      <w:lvlText w:val="%8."/>
      <w:lvlJc w:val="left"/>
      <w:pPr>
        <w:ind w:left="6829" w:hanging="360"/>
      </w:pPr>
    </w:lvl>
    <w:lvl w:ilvl="8" w:tplc="20F000D6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9CE03B7"/>
    <w:multiLevelType w:val="hybridMultilevel"/>
    <w:tmpl w:val="76B2ED4E"/>
    <w:lvl w:ilvl="0" w:tplc="81589C8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A37088D4">
      <w:start w:val="1"/>
      <w:numFmt w:val="lowerLetter"/>
      <w:lvlText w:val="%2."/>
      <w:lvlJc w:val="left"/>
      <w:pPr>
        <w:ind w:left="1620" w:hanging="360"/>
      </w:pPr>
    </w:lvl>
    <w:lvl w:ilvl="2" w:tplc="A61C164A">
      <w:start w:val="1"/>
      <w:numFmt w:val="lowerRoman"/>
      <w:lvlText w:val="%3."/>
      <w:lvlJc w:val="right"/>
      <w:pPr>
        <w:ind w:left="2340" w:hanging="180"/>
      </w:pPr>
    </w:lvl>
    <w:lvl w:ilvl="3" w:tplc="6B0E73EA">
      <w:start w:val="1"/>
      <w:numFmt w:val="decimal"/>
      <w:lvlText w:val="%4."/>
      <w:lvlJc w:val="left"/>
      <w:pPr>
        <w:ind w:left="3060" w:hanging="360"/>
      </w:pPr>
    </w:lvl>
    <w:lvl w:ilvl="4" w:tplc="57A49A6A">
      <w:start w:val="1"/>
      <w:numFmt w:val="lowerLetter"/>
      <w:lvlText w:val="%5."/>
      <w:lvlJc w:val="left"/>
      <w:pPr>
        <w:ind w:left="3780" w:hanging="360"/>
      </w:pPr>
    </w:lvl>
    <w:lvl w:ilvl="5" w:tplc="6784BF84">
      <w:start w:val="1"/>
      <w:numFmt w:val="lowerRoman"/>
      <w:lvlText w:val="%6."/>
      <w:lvlJc w:val="right"/>
      <w:pPr>
        <w:ind w:left="4500" w:hanging="180"/>
      </w:pPr>
    </w:lvl>
    <w:lvl w:ilvl="6" w:tplc="9B1641A6">
      <w:start w:val="1"/>
      <w:numFmt w:val="decimal"/>
      <w:lvlText w:val="%7."/>
      <w:lvlJc w:val="left"/>
      <w:pPr>
        <w:ind w:left="5220" w:hanging="360"/>
      </w:pPr>
    </w:lvl>
    <w:lvl w:ilvl="7" w:tplc="EDE87D6C">
      <w:start w:val="1"/>
      <w:numFmt w:val="lowerLetter"/>
      <w:lvlText w:val="%8."/>
      <w:lvlJc w:val="left"/>
      <w:pPr>
        <w:ind w:left="5940" w:hanging="360"/>
      </w:pPr>
    </w:lvl>
    <w:lvl w:ilvl="8" w:tplc="22AEF26C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222B2"/>
    <w:multiLevelType w:val="multilevel"/>
    <w:tmpl w:val="578E7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CC"/>
    <w:rsid w:val="001136AB"/>
    <w:rsid w:val="002A0A68"/>
    <w:rsid w:val="003F7BDF"/>
    <w:rsid w:val="005B0C11"/>
    <w:rsid w:val="008E0FCC"/>
    <w:rsid w:val="00922395"/>
    <w:rsid w:val="009569AF"/>
    <w:rsid w:val="00AD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E0FC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E0FC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E0FC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E0FC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0FC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0FC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E0F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E0FC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0FC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8E0FC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E0FC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E0FC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0F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0FC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0FC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0FC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0F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0FC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0FCC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8E0FC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0FCC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0FC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0FC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0FC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0F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0FCC"/>
    <w:rPr>
      <w:i/>
    </w:rPr>
  </w:style>
  <w:style w:type="character" w:customStyle="1" w:styleId="HeaderChar">
    <w:name w:val="Header Char"/>
    <w:basedOn w:val="a0"/>
    <w:link w:val="Header"/>
    <w:uiPriority w:val="99"/>
    <w:rsid w:val="008E0FCC"/>
  </w:style>
  <w:style w:type="character" w:customStyle="1" w:styleId="FooterChar">
    <w:name w:val="Footer Char"/>
    <w:basedOn w:val="a0"/>
    <w:link w:val="Footer"/>
    <w:uiPriority w:val="99"/>
    <w:rsid w:val="008E0FC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0FC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0FCC"/>
  </w:style>
  <w:style w:type="table" w:customStyle="1" w:styleId="TableGridLight">
    <w:name w:val="Table Grid Light"/>
    <w:basedOn w:val="a1"/>
    <w:uiPriority w:val="59"/>
    <w:rsid w:val="008E0F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0F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0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0F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0FC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0FC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0FCC"/>
    <w:rPr>
      <w:sz w:val="18"/>
    </w:rPr>
  </w:style>
  <w:style w:type="character" w:styleId="ac">
    <w:name w:val="footnote reference"/>
    <w:basedOn w:val="a0"/>
    <w:uiPriority w:val="99"/>
    <w:unhideWhenUsed/>
    <w:rsid w:val="008E0FC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0FCC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0FCC"/>
    <w:rPr>
      <w:sz w:val="20"/>
    </w:rPr>
  </w:style>
  <w:style w:type="character" w:styleId="af">
    <w:name w:val="endnote reference"/>
    <w:basedOn w:val="a0"/>
    <w:uiPriority w:val="99"/>
    <w:semiHidden/>
    <w:unhideWhenUsed/>
    <w:rsid w:val="008E0FC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0FCC"/>
    <w:pPr>
      <w:spacing w:after="57"/>
    </w:pPr>
  </w:style>
  <w:style w:type="paragraph" w:styleId="21">
    <w:name w:val="toc 2"/>
    <w:basedOn w:val="a"/>
    <w:next w:val="a"/>
    <w:uiPriority w:val="39"/>
    <w:unhideWhenUsed/>
    <w:rsid w:val="008E0FC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0FC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0FC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0FC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0F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0F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0F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0FCC"/>
    <w:pPr>
      <w:spacing w:after="57"/>
      <w:ind w:left="2268"/>
    </w:pPr>
  </w:style>
  <w:style w:type="paragraph" w:styleId="af0">
    <w:name w:val="TOC Heading"/>
    <w:uiPriority w:val="39"/>
    <w:unhideWhenUsed/>
    <w:rsid w:val="008E0FCC"/>
  </w:style>
  <w:style w:type="paragraph" w:styleId="af1">
    <w:name w:val="table of figures"/>
    <w:basedOn w:val="a"/>
    <w:next w:val="a"/>
    <w:uiPriority w:val="99"/>
    <w:unhideWhenUsed/>
    <w:rsid w:val="008E0FCC"/>
  </w:style>
  <w:style w:type="paragraph" w:styleId="22">
    <w:name w:val="Body Text Indent 2"/>
    <w:basedOn w:val="a"/>
    <w:link w:val="23"/>
    <w:rsid w:val="008E0F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E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">
    <w:name w:val="Header"/>
    <w:basedOn w:val="a"/>
    <w:link w:val="af2"/>
    <w:rsid w:val="008E0FC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Верхний колонтитул Знак"/>
    <w:basedOn w:val="a0"/>
    <w:link w:val="Header"/>
    <w:rsid w:val="008E0F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basedOn w:val="a0"/>
    <w:rsid w:val="008E0FCC"/>
  </w:style>
  <w:style w:type="paragraph" w:customStyle="1" w:styleId="Footer">
    <w:name w:val="Footer"/>
    <w:basedOn w:val="a"/>
    <w:link w:val="af4"/>
    <w:rsid w:val="008E0FCC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a0"/>
    <w:link w:val="Footer"/>
    <w:rsid w:val="008E0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8E0FCC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8E0F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0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0FCC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8">
    <w:name w:val="Table Grid"/>
    <w:basedOn w:val="a1"/>
    <w:uiPriority w:val="59"/>
    <w:rsid w:val="008E0F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8E0FCC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f9"/>
    <w:qFormat/>
    <w:rsid w:val="008E0FCC"/>
    <w:pPr>
      <w:jc w:val="center"/>
    </w:pPr>
    <w:rPr>
      <w:rFonts w:eastAsia="Arial Unicode MS"/>
      <w:spacing w:val="-20"/>
      <w:sz w:val="36"/>
    </w:rPr>
  </w:style>
  <w:style w:type="character" w:customStyle="1" w:styleId="af9">
    <w:name w:val="Название Знак"/>
    <w:basedOn w:val="a0"/>
    <w:link w:val="a4"/>
    <w:rsid w:val="008E0F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10">
    <w:name w:val="Верхний колонтитул1"/>
    <w:basedOn w:val="a"/>
    <w:rsid w:val="008E0FC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8E0FCC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basedOn w:val="a"/>
    <w:rsid w:val="008E0FCC"/>
    <w:pPr>
      <w:spacing w:before="100" w:beforeAutospacing="1" w:after="100" w:afterAutospacing="1"/>
    </w:pPr>
    <w:rPr>
      <w:szCs w:val="24"/>
    </w:rPr>
  </w:style>
  <w:style w:type="character" w:customStyle="1" w:styleId="11">
    <w:name w:val="1"/>
    <w:basedOn w:val="a0"/>
    <w:rsid w:val="008E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92EBFFB-8DC3-45DF-BAFB-9317297D6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Шарабокова</cp:lastModifiedBy>
  <cp:revision>2</cp:revision>
  <dcterms:created xsi:type="dcterms:W3CDTF">2023-07-04T15:51:00Z</dcterms:created>
  <dcterms:modified xsi:type="dcterms:W3CDTF">2023-07-04T15:51:00Z</dcterms:modified>
</cp:coreProperties>
</file>