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eastAsia="Arial Unicode MS"/>
          <w:spacing w:val="30"/>
          <w:sz w:val="28"/>
          <w:szCs w:val="28"/>
        </w:rPr>
      </w:pPr>
      <w:r>
        <w:rPr>
          <w:rFonts w:eastAsia="Arial Unicode MS"/>
          <w:spacing w:val="30"/>
          <w:sz w:val="28"/>
          <w:szCs w:val="28"/>
        </w:rPr>
      </w:r>
      <w:r/>
    </w:p>
    <w:p>
      <w:pPr>
        <w:jc w:val="both"/>
        <w:rPr>
          <w:rFonts w:eastAsia="Arial Unicode MS"/>
          <w:spacing w:val="30"/>
          <w:sz w:val="28"/>
          <w:szCs w:val="28"/>
        </w:rPr>
      </w:pPr>
      <w:r>
        <w:rPr>
          <w:rFonts w:eastAsia="Arial Unicode MS"/>
          <w:spacing w:val="30"/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предельные (максимальные) тарифы </w:t>
      </w:r>
      <w:r>
        <w:rPr>
          <w:color w:val="000000"/>
          <w:sz w:val="28"/>
        </w:rPr>
        <w:t xml:space="preserve">на услуг</w:t>
      </w:r>
      <w:r>
        <w:rPr>
          <w:color w:val="000000"/>
          <w:sz w:val="28"/>
        </w:rPr>
        <w:t xml:space="preserve">и, предоставляемые</w:t>
      </w:r>
      <w:r>
        <w:rPr>
          <w:color w:val="000000"/>
          <w:sz w:val="28"/>
        </w:rPr>
        <w:t xml:space="preserve"> муниципальным унитарным предприятием города Ставрополя «Бытсервис»</w:t>
      </w:r>
      <w:r>
        <w:rPr>
          <w:color w:val="000000"/>
          <w:sz w:val="28"/>
        </w:rPr>
        <w:t xml:space="preserve">,</w:t>
      </w:r>
      <w:r>
        <w:rPr>
          <w:sz w:val="28"/>
          <w:szCs w:val="28"/>
        </w:rPr>
        <w:t xml:space="preserve"> установленные постановлением администрации города Ставрополя</w:t>
      </w:r>
      <w:r>
        <w:rPr>
          <w:sz w:val="28"/>
          <w:szCs w:val="28"/>
        </w:rPr>
        <w:t xml:space="preserve"> от 04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07.2022</w:t>
      </w:r>
      <w:r>
        <w:rPr>
          <w:sz w:val="28"/>
          <w:szCs w:val="28"/>
        </w:rPr>
        <w:t xml:space="preserve"> № 1386</w:t>
      </w:r>
      <w:r>
        <w:rPr>
          <w:sz w:val="28"/>
          <w:szCs w:val="28"/>
        </w:rPr>
        <w:t xml:space="preserve"> </w:t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</w:t>
        <w:br/>
      </w:r>
      <w:r>
        <w:rPr>
          <w:sz w:val="28"/>
          <w:szCs w:val="28"/>
        </w:rPr>
        <w:t xml:space="preserve">№ 131-ФЗ «Об общих принципах организации местного самоуправления </w:t>
        <w:br/>
        <w:t xml:space="preserve">в Российской Федерации», решением Ставропольской городской Думы </w:t>
        <w:br/>
        <w:t xml:space="preserve">от 26 сентября 2018 г. № 266 «Об утверждении Порядка принятия решений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об установлении тарифов на услуги, предоставляем</w:t>
      </w:r>
      <w:r>
        <w:rPr>
          <w:sz w:val="28"/>
          <w:szCs w:val="28"/>
        </w:rPr>
        <w:t xml:space="preserve">ые муниципальными предприятиями и муниципальными учреждениями города Ставрополя, и работы, выполняемые муниципальными предприятиями и муниципальными учреждениями города Ставрополя», Уставом муниципального образования города Ставрополя Ставропольского края </w:t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>
        <w:rPr>
          <w:sz w:val="28"/>
        </w:rPr>
        <w:t xml:space="preserve">прилагаемые изменения, которые вносятся в</w:t>
      </w:r>
      <w:r>
        <w:rPr>
          <w:sz w:val="28"/>
          <w:szCs w:val="28"/>
        </w:rPr>
        <w:t xml:space="preserve"> предельные</w:t>
      </w:r>
      <w:r>
        <w:rPr>
          <w:sz w:val="28"/>
          <w:szCs w:val="28"/>
        </w:rPr>
        <w:t xml:space="preserve"> (максимальные) тарифы на услуги,</w:t>
      </w:r>
      <w:r>
        <w:rPr>
          <w:color w:val="000000"/>
          <w:sz w:val="28"/>
        </w:rPr>
        <w:t xml:space="preserve"> предоставляемые</w:t>
      </w:r>
      <w:r>
        <w:rPr>
          <w:color w:val="000000"/>
          <w:sz w:val="28"/>
        </w:rPr>
        <w:t xml:space="preserve"> муниципальным унитарным предприятием города Ставрополя «Бытсервис»</w:t>
      </w:r>
      <w:r>
        <w:rPr>
          <w:sz w:val="28"/>
          <w:szCs w:val="28"/>
        </w:rPr>
        <w:t xml:space="preserve">, установленные постановлением администрации города Ставрополя от 04.07.2022 № 1386 </w:t>
        <w:br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установлении предельных (максимальных) тарифов на услуги, предоставляемые муниципальным унитарным предприятием города Ставрополя «Бытсервис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 Настоящее постановление вступает в силу на следующий день после дня его официального опубликования в газете «Вечерний Ставрополь».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И.И. Ульянченко</w:t>
      </w:r>
      <w:r/>
    </w:p>
    <w:p>
      <w:pPr>
        <w:pStyle w:val="911"/>
        <w:ind w:left="0"/>
        <w:jc w:val="both"/>
        <w:spacing w:after="0"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1"/>
        <w:ind w:left="0"/>
        <w:jc w:val="both"/>
        <w:spacing w:after="0" w:line="240" w:lineRule="exact"/>
        <w:tabs>
          <w:tab w:val="left" w:pos="0" w:leader="none"/>
        </w:tabs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2"/>
          <w:footerReference w:type="even" r:id="rId13"/>
          <w:footnotePr/>
          <w:endnotePr/>
          <w:type w:val="nextPage"/>
          <w:pgSz w:w="11906" w:h="16838" w:orient="portrait"/>
          <w:pgMar w:top="1418" w:right="566" w:bottom="1079" w:left="1985" w:header="720" w:footer="720" w:gutter="0"/>
          <w:pgNumType w:start="2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spacing w:line="240" w:lineRule="exact"/>
        <w:widowControl w:val="off"/>
        <w:tabs>
          <w:tab w:val="left" w:pos="720" w:leader="none"/>
          <w:tab w:val="left" w:pos="900" w:leader="none"/>
          <w:tab w:val="left" w:pos="3402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УТВЕРЖДЕНЫ</w:t>
      </w:r>
      <w:r/>
    </w:p>
    <w:p>
      <w:pPr>
        <w:spacing w:line="240" w:lineRule="exact"/>
        <w:widowControl w:val="off"/>
        <w:tabs>
          <w:tab w:val="left" w:pos="720" w:leader="none"/>
          <w:tab w:val="left" w:pos="900" w:leader="none"/>
          <w:tab w:val="left" w:pos="3402" w:leader="none"/>
        </w:tabs>
        <w:rPr>
          <w:szCs w:val="24"/>
        </w:rPr>
      </w:pPr>
      <w:r>
        <w:rPr>
          <w:szCs w:val="24"/>
        </w:rPr>
      </w:r>
      <w:r/>
    </w:p>
    <w:p>
      <w:pPr>
        <w:spacing w:line="240" w:lineRule="exact"/>
        <w:widowControl w:val="off"/>
        <w:tabs>
          <w:tab w:val="left" w:pos="720" w:leader="none"/>
          <w:tab w:val="left" w:pos="900" w:leader="none"/>
          <w:tab w:val="left" w:pos="3402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постановлением администрации</w:t>
      </w:r>
      <w:r/>
    </w:p>
    <w:p>
      <w:pPr>
        <w:spacing w:line="240" w:lineRule="exact"/>
        <w:widowControl w:val="off"/>
        <w:tabs>
          <w:tab w:val="left" w:pos="720" w:leader="none"/>
          <w:tab w:val="left" w:pos="900" w:leader="none"/>
          <w:tab w:val="left" w:pos="340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города Ставрополя</w:t>
      </w:r>
      <w:r/>
    </w:p>
    <w:p>
      <w:pPr>
        <w:spacing w:line="240" w:lineRule="exact"/>
        <w:widowControl w:val="off"/>
        <w:tabs>
          <w:tab w:val="left" w:pos="720" w:leader="none"/>
          <w:tab w:val="left" w:pos="900" w:leader="none"/>
          <w:tab w:val="left" w:pos="340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spacing w:before="16" w:line="240" w:lineRule="exact"/>
        <w:widowControl w:val="off"/>
        <w:tabs>
          <w:tab w:val="left" w:pos="720" w:leader="none"/>
          <w:tab w:val="left" w:pos="340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от         .         .20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   №</w:t>
      </w:r>
      <w:r/>
    </w:p>
    <w:p>
      <w:pPr>
        <w:spacing w:before="16" w:line="240" w:lineRule="exact"/>
        <w:widowControl w:val="off"/>
        <w:tabs>
          <w:tab w:val="left" w:pos="720" w:leader="none"/>
          <w:tab w:val="left" w:pos="340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  <w:spacing w:before="16" w:line="240" w:lineRule="exact"/>
        <w:widowControl w:val="off"/>
        <w:tabs>
          <w:tab w:val="left" w:pos="720" w:leader="none"/>
          <w:tab w:val="left" w:pos="340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ИЗМЕНЕНИЯ</w:t>
      </w:r>
      <w:r>
        <w:rPr>
          <w:sz w:val="28"/>
        </w:rPr>
        <w:t xml:space="preserve">, </w:t>
      </w:r>
      <w:r>
        <w:rPr>
          <w:sz w:val="28"/>
          <w:szCs w:val="28"/>
        </w:rPr>
      </w:r>
      <w:r/>
    </w:p>
    <w:p>
      <w:pPr>
        <w:jc w:val="both"/>
        <w:spacing w:before="16" w:line="240" w:lineRule="exact"/>
        <w:widowControl w:val="off"/>
        <w:tabs>
          <w:tab w:val="left" w:pos="720" w:leader="none"/>
          <w:tab w:val="left" w:pos="3402" w:leader="none"/>
        </w:tabs>
        <w:rPr>
          <w:sz w:val="28"/>
          <w:szCs w:val="28"/>
        </w:rPr>
      </w:pPr>
      <w:r>
        <w:rPr>
          <w:sz w:val="28"/>
        </w:rPr>
        <w:t xml:space="preserve">которые вносятся в </w:t>
      </w:r>
      <w:r>
        <w:rPr>
          <w:sz w:val="28"/>
          <w:szCs w:val="28"/>
        </w:rPr>
        <w:t xml:space="preserve">предельные (максимальные) тарифы </w:t>
      </w:r>
      <w:r>
        <w:rPr>
          <w:color w:val="000000"/>
          <w:sz w:val="28"/>
        </w:rPr>
        <w:t xml:space="preserve">на услуг</w:t>
      </w:r>
      <w:r>
        <w:rPr>
          <w:color w:val="000000"/>
          <w:sz w:val="28"/>
        </w:rPr>
        <w:t xml:space="preserve">и, предоставляемые</w:t>
      </w:r>
      <w:r>
        <w:rPr>
          <w:color w:val="000000"/>
          <w:sz w:val="28"/>
        </w:rPr>
        <w:t xml:space="preserve"> муниципальным унитарным предприятием города Ставрополя «Бытсервис»</w:t>
      </w:r>
      <w:r>
        <w:rPr>
          <w:color w:val="000000"/>
          <w:sz w:val="28"/>
        </w:rPr>
        <w:t xml:space="preserve">,</w:t>
      </w:r>
      <w:r>
        <w:rPr>
          <w:sz w:val="28"/>
          <w:szCs w:val="28"/>
        </w:rPr>
        <w:t xml:space="preserve"> установленные постановлением администрации города Ставрополя</w:t>
      </w:r>
      <w:r>
        <w:rPr>
          <w:sz w:val="28"/>
          <w:szCs w:val="28"/>
        </w:rPr>
        <w:t xml:space="preserve"> от 04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07.2022</w:t>
      </w:r>
      <w:r>
        <w:rPr>
          <w:sz w:val="28"/>
          <w:szCs w:val="28"/>
        </w:rPr>
        <w:t xml:space="preserve"> № 1386</w:t>
      </w:r>
      <w:r>
        <w:rPr>
          <w:sz w:val="28"/>
        </w:rPr>
      </w:r>
      <w:r/>
    </w:p>
    <w:p>
      <w:pPr>
        <w:spacing w:before="16"/>
        <w:widowControl w:val="off"/>
        <w:tabs>
          <w:tab w:val="left" w:pos="340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contextualSpacing w:val="0"/>
        <w:ind w:firstLine="709"/>
        <w:jc w:val="both"/>
        <w:spacing w:before="16"/>
        <w:widowControl w:val="off"/>
        <w:tabs>
          <w:tab w:val="left" w:pos="3402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Дополнить пунктом 9 следующего содержания:</w:t>
      </w:r>
      <w:r/>
    </w:p>
    <w:p>
      <w:pPr>
        <w:jc w:val="both"/>
        <w:spacing w:before="16"/>
        <w:widowControl w:val="off"/>
        <w:tabs>
          <w:tab w:val="left" w:pos="340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tbl>
      <w:tblPr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990"/>
        <w:gridCol w:w="1561"/>
        <w:gridCol w:w="2126"/>
      </w:tblGrid>
      <w:tr>
        <w:trPr>
          <w:trHeight w:val="1024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ind w:left="-142" w:right="-108"/>
              <w:jc w:val="center"/>
              <w:spacing w:line="252" w:lineRule="auto"/>
              <w:tabs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«9.</w:t>
            </w:r>
            <w:r/>
          </w:p>
        </w:tc>
        <w:tc>
          <w:tcPr>
            <w:shd w:val="clear" w:color="auto" w:fill="auto"/>
            <w:tcW w:w="4990" w:type="dxa"/>
            <w:textDirection w:val="lrTb"/>
            <w:noWrap w:val="false"/>
          </w:tcPr>
          <w:p>
            <w:pPr>
              <w:jc w:val="left"/>
              <w:spacing w:line="240" w:lineRule="exact"/>
              <w:widowControl w:val="off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слуги по предоставлению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номера </w:t>
            </w:r>
            <w:r>
              <w:rPr>
                <w:sz w:val="28"/>
                <w:szCs w:val="28"/>
              </w:rPr>
              <w:t xml:space="preserve">в гостини</w:t>
            </w:r>
            <w:r>
              <w:rPr>
                <w:sz w:val="28"/>
                <w:szCs w:val="28"/>
              </w:rPr>
              <w:t xml:space="preserve">це: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ind w:left="-108" w:right="-108"/>
              <w:jc w:val="center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измерения</w:t>
            </w:r>
            <w:r/>
          </w:p>
        </w:tc>
        <w:tc>
          <w:tcPr>
            <w:shd w:val="clear" w:color="auto" w:fill="auto"/>
            <w:tcBorders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-108" w:right="-108"/>
              <w:jc w:val="center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 </w:t>
            </w:r>
            <w:r/>
          </w:p>
          <w:p>
            <w:pPr>
              <w:ind w:left="-108" w:right="-108"/>
              <w:jc w:val="center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(руб. )</w:t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ind w:left="-108" w:right="-114"/>
              <w:jc w:val="center"/>
              <w:tabs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9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омер </w:t>
            </w:r>
            <w:r>
              <w:rPr>
                <w:sz w:val="28"/>
                <w:szCs w:val="28"/>
              </w:rPr>
              <w:t xml:space="preserve">двух</w:t>
            </w:r>
            <w:r>
              <w:rPr>
                <w:sz w:val="28"/>
                <w:szCs w:val="28"/>
              </w:rPr>
              <w:t xml:space="preserve">местный </w:t>
            </w:r>
            <w:r>
              <w:rPr>
                <w:sz w:val="28"/>
                <w:szCs w:val="28"/>
              </w:rPr>
              <w:t xml:space="preserve">двух</w:t>
            </w:r>
            <w:r>
              <w:rPr>
                <w:sz w:val="28"/>
                <w:szCs w:val="28"/>
              </w:rPr>
              <w:t xml:space="preserve">комнатный повышенной комфортности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сутки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3500,00</w:t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ind w:left="-108" w:right="-114"/>
              <w:jc w:val="center"/>
              <w:tabs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)</w:t>
            </w:r>
            <w:r/>
          </w:p>
        </w:tc>
        <w:tc>
          <w:tcPr>
            <w:tcW w:w="49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</w:t>
            </w:r>
            <w:r>
              <w:rPr>
                <w:sz w:val="28"/>
                <w:szCs w:val="28"/>
              </w:rPr>
              <w:t xml:space="preserve">двух</w:t>
            </w:r>
            <w:r>
              <w:rPr>
                <w:sz w:val="28"/>
                <w:szCs w:val="28"/>
              </w:rPr>
              <w:t xml:space="preserve">местный </w:t>
            </w:r>
            <w:r>
              <w:rPr>
                <w:sz w:val="28"/>
                <w:szCs w:val="28"/>
              </w:rPr>
              <w:t xml:space="preserve">двух</w:t>
            </w:r>
            <w:r>
              <w:rPr>
                <w:sz w:val="28"/>
                <w:szCs w:val="28"/>
              </w:rPr>
              <w:t xml:space="preserve">комнатный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сутки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2500,00</w:t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ind w:left="-108" w:right="-114"/>
              <w:jc w:val="center"/>
              <w:tabs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)</w:t>
            </w:r>
            <w:r/>
          </w:p>
        </w:tc>
        <w:tc>
          <w:tcPr>
            <w:tcW w:w="49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</w:t>
            </w:r>
            <w:r>
              <w:rPr>
                <w:sz w:val="28"/>
                <w:szCs w:val="28"/>
              </w:rPr>
              <w:t xml:space="preserve">одно</w:t>
            </w:r>
            <w:r>
              <w:rPr>
                <w:sz w:val="28"/>
                <w:szCs w:val="28"/>
              </w:rPr>
              <w:t xml:space="preserve">местный </w:t>
            </w:r>
            <w:r>
              <w:rPr>
                <w:sz w:val="28"/>
                <w:szCs w:val="28"/>
              </w:rPr>
              <w:t xml:space="preserve">одно</w:t>
            </w:r>
            <w:r>
              <w:rPr>
                <w:sz w:val="28"/>
                <w:szCs w:val="28"/>
              </w:rPr>
              <w:t xml:space="preserve">комнатный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сутки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1500,00»</w:t>
            </w:r>
            <w:r/>
          </w:p>
        </w:tc>
      </w:tr>
    </w:tbl>
    <w:p>
      <w:pPr>
        <w:spacing w:line="240" w:lineRule="exact"/>
        <w:tabs>
          <w:tab w:val="left" w:pos="540" w:leader="none"/>
          <w:tab w:val="left" w:pos="720" w:leader="none"/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tabs>
          <w:tab w:val="left" w:pos="540" w:leader="none"/>
          <w:tab w:val="left" w:pos="720" w:leader="none"/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tabs>
          <w:tab w:val="left" w:pos="540" w:leader="none"/>
          <w:tab w:val="left" w:pos="720" w:leader="none"/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  <w:tabs>
          <w:tab w:val="left" w:pos="540" w:leader="none"/>
          <w:tab w:val="left" w:pos="720" w:leader="none"/>
          <w:tab w:val="left" w:pos="900" w:leader="none"/>
        </w:tabs>
        <w:rPr>
          <w:sz w:val="28"/>
          <w:szCs w:val="28"/>
        </w:rPr>
      </w:pPr>
      <w:r/>
      <w:bookmarkStart w:id="0" w:name="_GoBack"/>
      <w:r/>
      <w:bookmarkEnd w:id="0"/>
      <w:r>
        <w:t xml:space="preserve">_______________________________</w:t>
      </w:r>
      <w:r/>
    </w:p>
    <w:sectPr>
      <w:headerReference w:type="default" r:id="rId10"/>
      <w:headerReference w:type="even" r:id="rId11"/>
      <w:footnotePr>
        <w:pos w:val="beneathText"/>
      </w:footnotePr>
      <w:endnotePr/>
      <w:type w:val="nextPage"/>
      <w:pgSz w:w="11905" w:h="16837" w:orient="portrait"/>
      <w:pgMar w:top="1418" w:right="567" w:bottom="1134" w:left="1985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Segoe UI">
    <w:panose1 w:val="020B05020405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rPr>
        <w:rStyle w:val="913"/>
      </w:rPr>
      <w:framePr w:wrap="around" w:vAnchor="text" w:hAnchor="margin" w:xAlign="right" w:y="1"/>
    </w:pPr>
    <w:r/>
    <w:r/>
  </w:p>
  <w:p>
    <w:pPr>
      <w:pStyle w:val="916"/>
      <w:ind w:right="360"/>
      <w:tabs>
        <w:tab w:val="left" w:pos="1843" w:leader="none"/>
      </w:tabs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rPr>
        <w:rStyle w:val="913"/>
      </w:rPr>
      <w:framePr w:wrap="around" w:vAnchor="text" w:hAnchor="margin" w:xAlign="right" w:y="1"/>
    </w:pPr>
    <w:r>
      <w:rPr>
        <w:rStyle w:val="913"/>
      </w:rPr>
      <w:fldChar w:fldCharType="begin"/>
    </w:r>
    <w:r>
      <w:rPr>
        <w:rStyle w:val="913"/>
      </w:rPr>
      <w:instrText xml:space="preserve">PAGE  </w:instrText>
    </w:r>
    <w:r>
      <w:rPr>
        <w:rStyle w:val="913"/>
      </w:rPr>
      <w:fldChar w:fldCharType="end"/>
    </w:r>
    <w:r/>
  </w:p>
  <w:p>
    <w:pPr>
      <w:pStyle w:val="91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rPr>
        <w:rStyle w:val="913"/>
        <w:sz w:val="28"/>
        <w:szCs w:val="28"/>
      </w:rPr>
      <w:framePr w:wrap="around" w:vAnchor="text" w:hAnchor="margin" w:xAlign="center" w:y="1"/>
    </w:pPr>
    <w:r>
      <w:rPr>
        <w:rStyle w:val="913"/>
        <w:sz w:val="28"/>
        <w:szCs w:val="28"/>
      </w:rPr>
      <w:fldChar w:fldCharType="begin"/>
    </w:r>
    <w:r>
      <w:rPr>
        <w:rStyle w:val="913"/>
        <w:sz w:val="28"/>
        <w:szCs w:val="28"/>
      </w:rPr>
      <w:instrText xml:space="preserve">PAGE  </w:instrText>
    </w:r>
    <w:r>
      <w:rPr>
        <w:rStyle w:val="913"/>
        <w:sz w:val="28"/>
        <w:szCs w:val="28"/>
      </w:rPr>
      <w:fldChar w:fldCharType="separate"/>
    </w:r>
    <w:r>
      <w:rPr>
        <w:rStyle w:val="913"/>
        <w:sz w:val="28"/>
        <w:szCs w:val="28"/>
      </w:rPr>
      <w:t xml:space="preserve">3</w:t>
    </w:r>
    <w:r>
      <w:rPr>
        <w:rStyle w:val="913"/>
        <w:sz w:val="28"/>
        <w:szCs w:val="28"/>
      </w:rPr>
      <w:fldChar w:fldCharType="end"/>
    </w:r>
    <w:r/>
  </w:p>
  <w:p>
    <w:pPr>
      <w:pStyle w:val="914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rPr>
        <w:rStyle w:val="913"/>
      </w:rPr>
      <w:framePr w:wrap="around" w:vAnchor="text" w:hAnchor="margin" w:xAlign="center" w:y="1"/>
    </w:pPr>
    <w:r>
      <w:rPr>
        <w:rStyle w:val="913"/>
      </w:rPr>
      <w:fldChar w:fldCharType="begin"/>
    </w:r>
    <w:r>
      <w:rPr>
        <w:rStyle w:val="913"/>
      </w:rPr>
      <w:instrText xml:space="preserve">PAGE  </w:instrText>
    </w:r>
    <w:r>
      <w:rPr>
        <w:rStyle w:val="913"/>
      </w:rPr>
      <w:fldChar w:fldCharType="end"/>
    </w:r>
    <w:r/>
  </w:p>
  <w:p>
    <w:pPr>
      <w:pStyle w:val="914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rPr>
        <w:rStyle w:val="913"/>
        <w:sz w:val="28"/>
        <w:szCs w:val="28"/>
      </w:rPr>
      <w:framePr w:wrap="around" w:vAnchor="text" w:hAnchor="margin" w:xAlign="center" w:y="1"/>
    </w:pPr>
    <w:r>
      <w:rPr>
        <w:rStyle w:val="913"/>
        <w:sz w:val="28"/>
        <w:szCs w:val="28"/>
      </w:rPr>
      <w:fldChar w:fldCharType="begin"/>
    </w:r>
    <w:r>
      <w:rPr>
        <w:rStyle w:val="913"/>
        <w:sz w:val="28"/>
        <w:szCs w:val="28"/>
      </w:rPr>
      <w:instrText xml:space="preserve">PAGE  </w:instrText>
    </w:r>
    <w:r>
      <w:rPr>
        <w:rStyle w:val="913"/>
        <w:sz w:val="28"/>
        <w:szCs w:val="28"/>
      </w:rPr>
      <w:fldChar w:fldCharType="separate"/>
    </w:r>
    <w:r>
      <w:rPr>
        <w:rStyle w:val="913"/>
        <w:sz w:val="28"/>
        <w:szCs w:val="28"/>
      </w:rPr>
      <w:t xml:space="preserve">2</w:t>
    </w:r>
    <w:r>
      <w:rPr>
        <w:rStyle w:val="913"/>
        <w:sz w:val="28"/>
        <w:szCs w:val="28"/>
      </w:rPr>
      <w:fldChar w:fldCharType="end"/>
    </w:r>
    <w:r/>
  </w:p>
  <w:p>
    <w:pPr>
      <w:pStyle w:val="914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rPr>
        <w:rStyle w:val="913"/>
      </w:rPr>
      <w:framePr w:wrap="around" w:vAnchor="text" w:hAnchor="margin" w:xAlign="center" w:y="1"/>
    </w:pPr>
    <w:r>
      <w:rPr>
        <w:rStyle w:val="913"/>
      </w:rPr>
      <w:fldChar w:fldCharType="begin"/>
    </w:r>
    <w:r>
      <w:rPr>
        <w:rStyle w:val="913"/>
      </w:rPr>
      <w:instrText xml:space="preserve">PAGE  </w:instrText>
    </w:r>
    <w:r>
      <w:rPr>
        <w:rStyle w:val="913"/>
      </w:rPr>
      <w:fldChar w:fldCharType="end"/>
    </w:r>
    <w:r/>
  </w:p>
  <w:p>
    <w:pPr>
      <w:pStyle w:val="91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07"/>
    <w:next w:val="907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33">
    <w:name w:val="Heading 1 Char"/>
    <w:basedOn w:val="908"/>
    <w:link w:val="732"/>
    <w:uiPriority w:val="9"/>
    <w:rPr>
      <w:rFonts w:ascii="Arial" w:hAnsi="Arial" w:cs="Arial" w:eastAsia="Arial"/>
      <w:sz w:val="40"/>
      <w:szCs w:val="40"/>
    </w:rPr>
  </w:style>
  <w:style w:type="paragraph" w:styleId="734">
    <w:name w:val="Heading 2"/>
    <w:basedOn w:val="907"/>
    <w:next w:val="907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35">
    <w:name w:val="Heading 2 Char"/>
    <w:basedOn w:val="908"/>
    <w:link w:val="734"/>
    <w:uiPriority w:val="9"/>
    <w:rPr>
      <w:rFonts w:ascii="Arial" w:hAnsi="Arial" w:cs="Arial" w:eastAsia="Arial"/>
      <w:sz w:val="34"/>
    </w:rPr>
  </w:style>
  <w:style w:type="paragraph" w:styleId="736">
    <w:name w:val="Heading 3"/>
    <w:basedOn w:val="907"/>
    <w:next w:val="907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37">
    <w:name w:val="Heading 3 Char"/>
    <w:basedOn w:val="908"/>
    <w:link w:val="736"/>
    <w:uiPriority w:val="9"/>
    <w:rPr>
      <w:rFonts w:ascii="Arial" w:hAnsi="Arial" w:cs="Arial" w:eastAsia="Arial"/>
      <w:sz w:val="30"/>
      <w:szCs w:val="30"/>
    </w:rPr>
  </w:style>
  <w:style w:type="paragraph" w:styleId="738">
    <w:name w:val="Heading 4"/>
    <w:basedOn w:val="907"/>
    <w:next w:val="907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39">
    <w:name w:val="Heading 4 Char"/>
    <w:basedOn w:val="908"/>
    <w:link w:val="738"/>
    <w:uiPriority w:val="9"/>
    <w:rPr>
      <w:rFonts w:ascii="Arial" w:hAnsi="Arial" w:cs="Arial" w:eastAsia="Arial"/>
      <w:b/>
      <w:bCs/>
      <w:sz w:val="26"/>
      <w:szCs w:val="26"/>
    </w:rPr>
  </w:style>
  <w:style w:type="paragraph" w:styleId="740">
    <w:name w:val="Heading 5"/>
    <w:basedOn w:val="907"/>
    <w:next w:val="907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41">
    <w:name w:val="Heading 5 Char"/>
    <w:basedOn w:val="908"/>
    <w:link w:val="740"/>
    <w:uiPriority w:val="9"/>
    <w:rPr>
      <w:rFonts w:ascii="Arial" w:hAnsi="Arial" w:cs="Arial" w:eastAsia="Arial"/>
      <w:b/>
      <w:bCs/>
      <w:sz w:val="24"/>
      <w:szCs w:val="24"/>
    </w:rPr>
  </w:style>
  <w:style w:type="paragraph" w:styleId="742">
    <w:name w:val="Heading 6"/>
    <w:basedOn w:val="907"/>
    <w:next w:val="907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43">
    <w:name w:val="Heading 6 Char"/>
    <w:basedOn w:val="908"/>
    <w:link w:val="742"/>
    <w:uiPriority w:val="9"/>
    <w:rPr>
      <w:rFonts w:ascii="Arial" w:hAnsi="Arial" w:cs="Arial" w:eastAsia="Arial"/>
      <w:b/>
      <w:bCs/>
      <w:sz w:val="22"/>
      <w:szCs w:val="22"/>
    </w:rPr>
  </w:style>
  <w:style w:type="paragraph" w:styleId="744">
    <w:name w:val="Heading 7"/>
    <w:basedOn w:val="907"/>
    <w:next w:val="907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45">
    <w:name w:val="Heading 7 Char"/>
    <w:basedOn w:val="908"/>
    <w:link w:val="74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46">
    <w:name w:val="Heading 8"/>
    <w:basedOn w:val="907"/>
    <w:next w:val="907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47">
    <w:name w:val="Heading 8 Char"/>
    <w:basedOn w:val="908"/>
    <w:link w:val="746"/>
    <w:uiPriority w:val="9"/>
    <w:rPr>
      <w:rFonts w:ascii="Arial" w:hAnsi="Arial" w:cs="Arial" w:eastAsia="Arial"/>
      <w:i/>
      <w:iCs/>
      <w:sz w:val="22"/>
      <w:szCs w:val="22"/>
    </w:rPr>
  </w:style>
  <w:style w:type="paragraph" w:styleId="748">
    <w:name w:val="Heading 9"/>
    <w:basedOn w:val="907"/>
    <w:next w:val="907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49">
    <w:name w:val="Heading 9 Char"/>
    <w:basedOn w:val="908"/>
    <w:link w:val="748"/>
    <w:uiPriority w:val="9"/>
    <w:rPr>
      <w:rFonts w:ascii="Arial" w:hAnsi="Arial" w:cs="Arial" w:eastAsia="Arial"/>
      <w:i/>
      <w:iCs/>
      <w:sz w:val="21"/>
      <w:szCs w:val="21"/>
    </w:rPr>
  </w:style>
  <w:style w:type="paragraph" w:styleId="750">
    <w:name w:val="List Paragraph"/>
    <w:basedOn w:val="907"/>
    <w:uiPriority w:val="34"/>
    <w:qFormat/>
    <w:pPr>
      <w:contextualSpacing/>
      <w:ind w:left="720"/>
    </w:pPr>
  </w:style>
  <w:style w:type="paragraph" w:styleId="751">
    <w:name w:val="Title"/>
    <w:basedOn w:val="907"/>
    <w:next w:val="907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>
    <w:name w:val="Title Char"/>
    <w:basedOn w:val="908"/>
    <w:link w:val="751"/>
    <w:uiPriority w:val="10"/>
    <w:rPr>
      <w:sz w:val="48"/>
      <w:szCs w:val="48"/>
    </w:rPr>
  </w:style>
  <w:style w:type="paragraph" w:styleId="753">
    <w:name w:val="Subtitle"/>
    <w:basedOn w:val="907"/>
    <w:next w:val="907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>
    <w:name w:val="Subtitle Char"/>
    <w:basedOn w:val="908"/>
    <w:link w:val="753"/>
    <w:uiPriority w:val="11"/>
    <w:rPr>
      <w:sz w:val="24"/>
      <w:szCs w:val="24"/>
    </w:rPr>
  </w:style>
  <w:style w:type="paragraph" w:styleId="755">
    <w:name w:val="Quote"/>
    <w:basedOn w:val="907"/>
    <w:next w:val="907"/>
    <w:link w:val="756"/>
    <w:uiPriority w:val="29"/>
    <w:qFormat/>
    <w:pPr>
      <w:ind w:left="720" w:right="720"/>
    </w:pPr>
    <w:rPr>
      <w:i/>
    </w:rPr>
  </w:style>
  <w:style w:type="character" w:styleId="756">
    <w:name w:val="Quote Char"/>
    <w:link w:val="755"/>
    <w:uiPriority w:val="29"/>
    <w:rPr>
      <w:i/>
    </w:rPr>
  </w:style>
  <w:style w:type="paragraph" w:styleId="757">
    <w:name w:val="Intense Quote"/>
    <w:basedOn w:val="907"/>
    <w:next w:val="907"/>
    <w:link w:val="7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>
    <w:name w:val="Intense Quote Char"/>
    <w:link w:val="757"/>
    <w:uiPriority w:val="30"/>
    <w:rPr>
      <w:i/>
    </w:rPr>
  </w:style>
  <w:style w:type="character" w:styleId="759">
    <w:name w:val="Header Char"/>
    <w:basedOn w:val="908"/>
    <w:link w:val="914"/>
    <w:uiPriority w:val="99"/>
  </w:style>
  <w:style w:type="character" w:styleId="760">
    <w:name w:val="Footer Char"/>
    <w:basedOn w:val="908"/>
    <w:link w:val="916"/>
    <w:uiPriority w:val="99"/>
  </w:style>
  <w:style w:type="paragraph" w:styleId="761">
    <w:name w:val="Caption"/>
    <w:basedOn w:val="907"/>
    <w:next w:val="9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2">
    <w:name w:val="Caption Char"/>
    <w:basedOn w:val="761"/>
    <w:link w:val="916"/>
    <w:uiPriority w:val="99"/>
  </w:style>
  <w:style w:type="table" w:styleId="763">
    <w:name w:val="Table Grid"/>
    <w:basedOn w:val="9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Table Grid Light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>
    <w:name w:val="Grid Table 4 - Accent 1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3">
    <w:name w:val="Grid Table 4 - Accent 2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Grid Table 4 - Accent 3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5">
    <w:name w:val="Grid Table 4 - Accent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Grid Table 4 - Accent 5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7">
    <w:name w:val="Grid Table 4 - Accent 6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8">
    <w:name w:val="Grid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5">
    <w:name w:val="Grid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6">
    <w:name w:val="Grid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7">
    <w:name w:val="Grid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8">
    <w:name w:val="Grid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9">
    <w:name w:val="Grid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0">
    <w:name w:val="Grid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7">
    <w:name w:val="List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8">
    <w:name w:val="List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9">
    <w:name w:val="List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0">
    <w:name w:val="List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1">
    <w:name w:val="List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2">
    <w:name w:val="List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5">
    <w:name w:val="List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6">
    <w:name w:val="List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7">
    <w:name w:val="List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8">
    <w:name w:val="List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9">
    <w:name w:val="List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0">
    <w:name w:val="List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1">
    <w:name w:val="List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2">
    <w:name w:val="List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3">
    <w:name w:val="List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4">
    <w:name w:val="List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5">
    <w:name w:val="List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6">
    <w:name w:val="List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7">
    <w:name w:val="List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8">
    <w:name w:val="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0">
    <w:name w:val="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1">
    <w:name w:val="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2">
    <w:name w:val="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3">
    <w:name w:val="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4">
    <w:name w:val="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5">
    <w:name w:val="Bordered &amp; 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Bordered &amp; 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7">
    <w:name w:val="Bordered &amp; 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8">
    <w:name w:val="Bordered &amp; 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9">
    <w:name w:val="Bordered &amp; 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0">
    <w:name w:val="Bordered &amp; 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1">
    <w:name w:val="Bordered &amp; 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2">
    <w:name w:val="Bordered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3">
    <w:name w:val="Bordered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4">
    <w:name w:val="Bordered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5">
    <w:name w:val="Bordered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6">
    <w:name w:val="Bordered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7">
    <w:name w:val="Bordered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8">
    <w:name w:val="Bordered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9">
    <w:name w:val="Hyperlink"/>
    <w:uiPriority w:val="99"/>
    <w:unhideWhenUsed/>
    <w:rPr>
      <w:color w:val="0000FF" w:themeColor="hyperlink"/>
      <w:u w:val="single"/>
    </w:rPr>
  </w:style>
  <w:style w:type="paragraph" w:styleId="890">
    <w:name w:val="footnote text"/>
    <w:basedOn w:val="907"/>
    <w:link w:val="891"/>
    <w:uiPriority w:val="99"/>
    <w:semiHidden/>
    <w:unhideWhenUsed/>
    <w:pPr>
      <w:spacing w:after="40" w:line="240" w:lineRule="auto"/>
    </w:pPr>
    <w:rPr>
      <w:sz w:val="18"/>
    </w:rPr>
  </w:style>
  <w:style w:type="character" w:styleId="891">
    <w:name w:val="Footnote Text Char"/>
    <w:link w:val="890"/>
    <w:uiPriority w:val="99"/>
    <w:rPr>
      <w:sz w:val="18"/>
    </w:rPr>
  </w:style>
  <w:style w:type="character" w:styleId="892">
    <w:name w:val="footnote reference"/>
    <w:basedOn w:val="908"/>
    <w:uiPriority w:val="99"/>
    <w:unhideWhenUsed/>
    <w:rPr>
      <w:vertAlign w:val="superscript"/>
    </w:rPr>
  </w:style>
  <w:style w:type="paragraph" w:styleId="893">
    <w:name w:val="endnote text"/>
    <w:basedOn w:val="907"/>
    <w:link w:val="894"/>
    <w:uiPriority w:val="99"/>
    <w:semiHidden/>
    <w:unhideWhenUsed/>
    <w:pPr>
      <w:spacing w:after="0" w:line="240" w:lineRule="auto"/>
    </w:pPr>
    <w:rPr>
      <w:sz w:val="20"/>
    </w:rPr>
  </w:style>
  <w:style w:type="character" w:styleId="894">
    <w:name w:val="Endnote Text Char"/>
    <w:link w:val="893"/>
    <w:uiPriority w:val="99"/>
    <w:rPr>
      <w:sz w:val="20"/>
    </w:rPr>
  </w:style>
  <w:style w:type="character" w:styleId="895">
    <w:name w:val="endnote reference"/>
    <w:basedOn w:val="908"/>
    <w:uiPriority w:val="99"/>
    <w:semiHidden/>
    <w:unhideWhenUsed/>
    <w:rPr>
      <w:vertAlign w:val="superscript"/>
    </w:rPr>
  </w:style>
  <w:style w:type="paragraph" w:styleId="896">
    <w:name w:val="toc 1"/>
    <w:basedOn w:val="907"/>
    <w:next w:val="907"/>
    <w:uiPriority w:val="39"/>
    <w:unhideWhenUsed/>
    <w:pPr>
      <w:ind w:left="0" w:right="0" w:firstLine="0"/>
      <w:spacing w:after="57"/>
    </w:pPr>
  </w:style>
  <w:style w:type="paragraph" w:styleId="897">
    <w:name w:val="toc 2"/>
    <w:basedOn w:val="907"/>
    <w:next w:val="907"/>
    <w:uiPriority w:val="39"/>
    <w:unhideWhenUsed/>
    <w:pPr>
      <w:ind w:left="283" w:right="0" w:firstLine="0"/>
      <w:spacing w:after="57"/>
    </w:pPr>
  </w:style>
  <w:style w:type="paragraph" w:styleId="898">
    <w:name w:val="toc 3"/>
    <w:basedOn w:val="907"/>
    <w:next w:val="907"/>
    <w:uiPriority w:val="39"/>
    <w:unhideWhenUsed/>
    <w:pPr>
      <w:ind w:left="567" w:right="0" w:firstLine="0"/>
      <w:spacing w:after="57"/>
    </w:pPr>
  </w:style>
  <w:style w:type="paragraph" w:styleId="899">
    <w:name w:val="toc 4"/>
    <w:basedOn w:val="907"/>
    <w:next w:val="907"/>
    <w:uiPriority w:val="39"/>
    <w:unhideWhenUsed/>
    <w:pPr>
      <w:ind w:left="850" w:right="0" w:firstLine="0"/>
      <w:spacing w:after="57"/>
    </w:pPr>
  </w:style>
  <w:style w:type="paragraph" w:styleId="900">
    <w:name w:val="toc 5"/>
    <w:basedOn w:val="907"/>
    <w:next w:val="907"/>
    <w:uiPriority w:val="39"/>
    <w:unhideWhenUsed/>
    <w:pPr>
      <w:ind w:left="1134" w:right="0" w:firstLine="0"/>
      <w:spacing w:after="57"/>
    </w:pPr>
  </w:style>
  <w:style w:type="paragraph" w:styleId="901">
    <w:name w:val="toc 6"/>
    <w:basedOn w:val="907"/>
    <w:next w:val="907"/>
    <w:uiPriority w:val="39"/>
    <w:unhideWhenUsed/>
    <w:pPr>
      <w:ind w:left="1417" w:right="0" w:firstLine="0"/>
      <w:spacing w:after="57"/>
    </w:pPr>
  </w:style>
  <w:style w:type="paragraph" w:styleId="902">
    <w:name w:val="toc 7"/>
    <w:basedOn w:val="907"/>
    <w:next w:val="907"/>
    <w:uiPriority w:val="39"/>
    <w:unhideWhenUsed/>
    <w:pPr>
      <w:ind w:left="1701" w:right="0" w:firstLine="0"/>
      <w:spacing w:after="57"/>
    </w:pPr>
  </w:style>
  <w:style w:type="paragraph" w:styleId="903">
    <w:name w:val="toc 8"/>
    <w:basedOn w:val="907"/>
    <w:next w:val="907"/>
    <w:uiPriority w:val="39"/>
    <w:unhideWhenUsed/>
    <w:pPr>
      <w:ind w:left="1984" w:right="0" w:firstLine="0"/>
      <w:spacing w:after="57"/>
    </w:pPr>
  </w:style>
  <w:style w:type="paragraph" w:styleId="904">
    <w:name w:val="toc 9"/>
    <w:basedOn w:val="907"/>
    <w:next w:val="907"/>
    <w:uiPriority w:val="39"/>
    <w:unhideWhenUsed/>
    <w:pPr>
      <w:ind w:left="2268" w:right="0" w:firstLine="0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907"/>
    <w:next w:val="907"/>
    <w:uiPriority w:val="99"/>
    <w:unhideWhenUsed/>
    <w:pPr>
      <w:spacing w:after="0" w:afterAutospacing="0"/>
    </w:pPr>
  </w:style>
  <w:style w:type="paragraph" w:styleId="907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0"/>
      <w:lang w:eastAsia="ru-RU"/>
    </w:rPr>
  </w:style>
  <w:style w:type="character" w:styleId="908" w:default="1">
    <w:name w:val="Default Paragraph Font"/>
    <w:uiPriority w:val="1"/>
    <w:semiHidden/>
    <w:unhideWhenUsed/>
  </w:style>
  <w:style w:type="table" w:styleId="9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0" w:default="1">
    <w:name w:val="No List"/>
    <w:uiPriority w:val="99"/>
    <w:semiHidden/>
    <w:unhideWhenUsed/>
  </w:style>
  <w:style w:type="paragraph" w:styleId="911">
    <w:name w:val="Body Text Indent 2"/>
    <w:basedOn w:val="907"/>
    <w:link w:val="912"/>
    <w:pPr>
      <w:ind w:left="283"/>
      <w:spacing w:after="120" w:line="480" w:lineRule="auto"/>
    </w:pPr>
  </w:style>
  <w:style w:type="character" w:styleId="912" w:customStyle="1">
    <w:name w:val="Основной текст с отступом 2 Знак"/>
    <w:basedOn w:val="908"/>
    <w:link w:val="911"/>
    <w:rPr>
      <w:rFonts w:ascii="Times New Roman" w:hAnsi="Times New Roman" w:cs="Times New Roman" w:eastAsia="Times New Roman"/>
      <w:sz w:val="24"/>
      <w:szCs w:val="20"/>
      <w:lang w:eastAsia="ru-RU"/>
    </w:rPr>
  </w:style>
  <w:style w:type="character" w:styleId="913">
    <w:name w:val="page number"/>
    <w:basedOn w:val="908"/>
  </w:style>
  <w:style w:type="paragraph" w:styleId="914">
    <w:name w:val="Header"/>
    <w:basedOn w:val="907"/>
    <w:link w:val="915"/>
    <w:pPr>
      <w:tabs>
        <w:tab w:val="center" w:pos="4677" w:leader="none"/>
        <w:tab w:val="right" w:pos="9355" w:leader="none"/>
      </w:tabs>
    </w:pPr>
    <w:rPr>
      <w:lang w:eastAsia="ar-SA"/>
    </w:rPr>
  </w:style>
  <w:style w:type="character" w:styleId="915" w:customStyle="1">
    <w:name w:val="Верхний колонтитул Знак"/>
    <w:basedOn w:val="908"/>
    <w:link w:val="914"/>
    <w:rPr>
      <w:rFonts w:ascii="Times New Roman" w:hAnsi="Times New Roman" w:cs="Times New Roman" w:eastAsia="Times New Roman"/>
      <w:sz w:val="24"/>
      <w:szCs w:val="20"/>
      <w:lang w:eastAsia="ar-SA"/>
    </w:rPr>
  </w:style>
  <w:style w:type="paragraph" w:styleId="916">
    <w:name w:val="Footer"/>
    <w:basedOn w:val="907"/>
    <w:link w:val="917"/>
    <w:pPr>
      <w:tabs>
        <w:tab w:val="center" w:pos="4677" w:leader="none"/>
        <w:tab w:val="right" w:pos="9355" w:leader="none"/>
      </w:tabs>
    </w:pPr>
    <w:rPr>
      <w:sz w:val="20"/>
    </w:rPr>
  </w:style>
  <w:style w:type="character" w:styleId="917" w:customStyle="1">
    <w:name w:val="Нижний колонтитул Знак"/>
    <w:basedOn w:val="908"/>
    <w:link w:val="916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18">
    <w:name w:val="No Spacing"/>
    <w:uiPriority w:val="1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0"/>
      <w:lang w:eastAsia="ru-RU"/>
    </w:rPr>
  </w:style>
  <w:style w:type="paragraph" w:styleId="919">
    <w:name w:val="Balloon Text"/>
    <w:basedOn w:val="907"/>
    <w:link w:val="92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20" w:customStyle="1">
    <w:name w:val="Текст выноски Знак"/>
    <w:basedOn w:val="908"/>
    <w:link w:val="919"/>
    <w:uiPriority w:val="99"/>
    <w:semiHidden/>
    <w:rPr>
      <w:rFonts w:ascii="Segoe UI" w:hAnsi="Segoe UI" w:cs="Segoe UI" w:eastAsia="Times New Roman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Помогаева Лариса Анатольевна</dc:creator>
  <cp:keywords/>
  <dc:description/>
  <cp:revision>16</cp:revision>
  <dcterms:created xsi:type="dcterms:W3CDTF">2020-09-22T09:19:00Z</dcterms:created>
  <dcterms:modified xsi:type="dcterms:W3CDTF">2023-01-25T08:56:12Z</dcterms:modified>
</cp:coreProperties>
</file>