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6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</w:t>
      </w:r>
      <w:r/>
    </w:p>
    <w:p>
      <w:pPr>
        <w:pStyle w:val="686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администрации города Ставрополя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>
        <w:rPr>
          <w:sz w:val="28"/>
        </w:rPr>
        <w:t xml:space="preserve">«</w:t>
      </w:r>
      <w:r>
        <w:rPr>
          <w:sz w:val="28"/>
          <w:szCs w:val="28"/>
        </w:rPr>
      </w:r>
      <w:r>
        <w:rPr>
          <w:sz w:val="28"/>
          <w:szCs w:val="28"/>
        </w:rPr>
        <w:t xml:space="preserve">О внесении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в предельные (максимальные) тарифы </w:t>
      </w:r>
      <w:r>
        <w:rPr>
          <w:color w:val="000000"/>
          <w:sz w:val="28"/>
        </w:rPr>
        <w:t xml:space="preserve">на услуг</w:t>
      </w:r>
      <w:r>
        <w:rPr>
          <w:color w:val="000000"/>
          <w:sz w:val="28"/>
        </w:rPr>
        <w:t xml:space="preserve">и, предоставляемые</w:t>
      </w:r>
      <w:r>
        <w:rPr>
          <w:color w:val="000000"/>
          <w:sz w:val="28"/>
        </w:rPr>
        <w:t xml:space="preserve"> муниципальным унитарным предприятием города Ставрополя «Бытсервис»</w:t>
      </w:r>
      <w:r>
        <w:rPr>
          <w:color w:val="000000"/>
          <w:sz w:val="28"/>
        </w:rPr>
        <w:t xml:space="preserve">,</w:t>
      </w:r>
      <w:r>
        <w:rPr>
          <w:sz w:val="28"/>
          <w:szCs w:val="28"/>
        </w:rPr>
        <w:t xml:space="preserve"> установленные постановлением администрации города Ставрополя</w:t>
      </w:r>
      <w:r>
        <w:rPr>
          <w:sz w:val="28"/>
          <w:szCs w:val="28"/>
        </w:rPr>
        <w:t xml:space="preserve"> от 04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07.2022</w:t>
      </w:r>
      <w:r>
        <w:rPr>
          <w:sz w:val="28"/>
          <w:szCs w:val="28"/>
        </w:rPr>
        <w:t xml:space="preserve"> № 1386</w:t>
      </w:r>
      <w:r>
        <w:rPr>
          <w:sz w:val="28"/>
          <w:szCs w:val="28"/>
        </w:rPr>
        <w:t xml:space="preserve">»</w:t>
      </w:r>
      <w:r/>
    </w:p>
    <w:p>
      <w:pPr>
        <w:pStyle w:val="686"/>
        <w:ind w:firstLine="709"/>
        <w:jc w:val="both"/>
        <w:tabs>
          <w:tab w:val="left" w:pos="95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6"/>
        <w:ind w:firstLine="709"/>
        <w:jc w:val="both"/>
        <w:tabs>
          <w:tab w:val="left" w:pos="9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Предлагаемый проект постановления администрации города Ставрополя подго</w:t>
      </w:r>
      <w:r>
        <w:rPr>
          <w:sz w:val="28"/>
          <w:szCs w:val="28"/>
        </w:rPr>
        <w:t xml:space="preserve">товлен в соответствии с Федеральным законом                   от 06 октября 2003 г. № 131-ФЗ «Об общих принципах организации местного самоуправления в Российской Федерации», решением Ставропольской городской Думы от 26 сентября 2018 г. № 266 «Об утверждени</w:t>
      </w:r>
      <w:r>
        <w:rPr>
          <w:sz w:val="28"/>
          <w:szCs w:val="28"/>
        </w:rPr>
        <w:t xml:space="preserve">и Порядка принятия решений об установлении тарифов на услуги, предоставляемые муниципальными предприятиями и муниципальными учреждениями города Ставрополя, и работы, выполняемые муниципальными предприятиями и муниципальными учреждениями города Ставрополя».</w:t>
      </w:r>
      <w:r/>
    </w:p>
    <w:p>
      <w:pPr>
        <w:pStyle w:val="686"/>
        <w:ind w:firstLine="709"/>
        <w:jc w:val="both"/>
        <w:tabs>
          <w:tab w:val="left" w:pos="9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Действующие тарифы на услуги, предоставляемые                                          муниципальным унитарным предприятием города Ставрополя «Бытсервис» (далее – МУП «Бытсервис»), рассматривались ранее</w:t>
      </w:r>
      <w:r>
        <w:rPr>
          <w:sz w:val="28"/>
          <w:szCs w:val="28"/>
        </w:rPr>
        <w:t xml:space="preserve"> и устанавливались постановлением администрации города Ставрополя от </w:t>
      </w:r>
      <w:r>
        <w:rPr>
          <w:sz w:val="28"/>
          <w:szCs w:val="28"/>
        </w:rPr>
        <w:t xml:space="preserve"> 04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07.2022</w:t>
      </w:r>
      <w:r>
        <w:rPr>
          <w:sz w:val="28"/>
          <w:szCs w:val="28"/>
        </w:rPr>
        <w:t xml:space="preserve"> № 1386</w:t>
      </w:r>
      <w:r/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установлении предельных (максимальных) тарифов на услуги, предоставляемые муниципальным унитарным предприятием города Ставрополя «Бытсервис</w:t>
      </w:r>
      <w:r>
        <w:rPr>
          <w:sz w:val="28"/>
          <w:szCs w:val="28"/>
        </w:rPr>
        <w:t xml:space="preserve">».</w:t>
      </w:r>
      <w:r/>
    </w:p>
    <w:p>
      <w:pPr>
        <w:pStyle w:val="686"/>
        <w:ind w:firstLine="709"/>
        <w:jc w:val="both"/>
        <w:tabs>
          <w:tab w:val="left" w:pos="9540" w:leader="none"/>
        </w:tabs>
      </w:pPr>
      <w:r>
        <w:rPr>
          <w:sz w:val="28"/>
          <w:szCs w:val="28"/>
        </w:rPr>
        <w:t xml:space="preserve">Основанием для подготовки предлагаемого проекта постановления администрации города Ставрополя является введение нового регулируемого вида услуги по предоставлению номера в гостинице, закрепленной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за МУП «Бытсервис» на праве хозяйственного ведения и находящейся на балансе предприятия. </w:t>
      </w:r>
      <w:r/>
    </w:p>
    <w:p>
      <w:pPr>
        <w:pStyle w:val="686"/>
        <w:ind w:firstLine="709"/>
        <w:jc w:val="both"/>
        <w:tabs>
          <w:tab w:val="left" w:pos="9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При установлении соответствия требованиям законода</w:t>
      </w:r>
      <w:r>
        <w:rPr>
          <w:sz w:val="28"/>
          <w:szCs w:val="28"/>
        </w:rPr>
        <w:t xml:space="preserve">тельства и экономической обоснованности рассчитанных тарифов на услуги по предоставлению номера в гостинице комитет экономического развития и торговли администрации города Ставрополя исходил из достоверности материалов, представленных МУП «Бытсервис».</w:t>
      </w:r>
      <w:r/>
    </w:p>
    <w:p>
      <w:pPr>
        <w:pStyle w:val="686"/>
        <w:ind w:firstLine="709"/>
        <w:jc w:val="both"/>
        <w:tabs>
          <w:tab w:val="left" w:pos="9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Целесообразность принятия данного проекта постановления администрации города Ставрополя обусловлена необходимостью установления тарифа на услуги по предоставлению номера в гостинице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МУП «Бытсервис» в соответствии с действующим законодательством.</w:t>
      </w:r>
      <w:r>
        <w:rPr>
          <w:sz w:val="28"/>
          <w:szCs w:val="28"/>
        </w:rPr>
      </w:r>
      <w:r/>
    </w:p>
    <w:p>
      <w:pPr>
        <w:pStyle w:val="686"/>
        <w:jc w:val="both"/>
        <w:tabs>
          <w:tab w:val="left" w:pos="95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6"/>
        <w:jc w:val="both"/>
        <w:tabs>
          <w:tab w:val="left" w:pos="95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86"/>
        <w:jc w:val="both"/>
        <w:tabs>
          <w:tab w:val="left" w:pos="95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02"/>
        <w:ind w:right="-5" w:firstLine="0"/>
        <w:spacing w:line="240" w:lineRule="exact"/>
        <w:tabs>
          <w:tab w:val="left" w:pos="426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уководител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комитета</w:t>
      </w:r>
      <w:r/>
    </w:p>
    <w:p>
      <w:pPr>
        <w:pStyle w:val="702"/>
        <w:ind w:right="-5" w:firstLine="0"/>
        <w:spacing w:line="240" w:lineRule="exact"/>
        <w:tabs>
          <w:tab w:val="left" w:pos="426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и торговли</w:t>
      </w:r>
      <w:r/>
    </w:p>
    <w:p>
      <w:pPr>
        <w:pStyle w:val="702"/>
        <w:ind w:right="-5" w:firstLine="0"/>
        <w:spacing w:line="240" w:lineRule="exact"/>
        <w:tabs>
          <w:tab w:val="left" w:pos="426" w:leader="none"/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</w:t>
      </w:r>
      <w:r>
        <w:rPr>
          <w:sz w:val="28"/>
          <w:szCs w:val="28"/>
        </w:rPr>
        <w:t xml:space="preserve">а Ставрополя</w:t>
        <w:tab/>
        <w:tab/>
        <w:tab/>
        <w:tab/>
        <w:t xml:space="preserve">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Меценатова</w:t>
      </w:r>
      <w:r>
        <w:rPr>
          <w:sz w:val="28"/>
          <w:szCs w:val="28"/>
        </w:rPr>
      </w:r>
      <w:r/>
    </w:p>
    <w:p>
      <w:pPr>
        <w:pStyle w:val="702"/>
        <w:ind w:right="-6" w:firstLine="0"/>
        <w:spacing w:line="240" w:lineRule="exact"/>
        <w:tabs>
          <w:tab w:val="left" w:pos="426" w:leader="none"/>
          <w:tab w:val="left" w:pos="851" w:leader="none"/>
        </w:tabs>
        <w:rPr>
          <w:sz w:val="20"/>
        </w:rPr>
      </w:pPr>
      <w:r>
        <w:rPr>
          <w:sz w:val="20"/>
        </w:rPr>
      </w:r>
      <w:r/>
    </w:p>
    <w:p>
      <w:pPr>
        <w:pStyle w:val="702"/>
        <w:ind w:right="-6" w:firstLine="0"/>
        <w:spacing w:line="240" w:lineRule="exact"/>
        <w:tabs>
          <w:tab w:val="left" w:pos="426" w:leader="none"/>
          <w:tab w:val="left" w:pos="851" w:leader="none"/>
        </w:tabs>
        <w:rPr>
          <w:sz w:val="20"/>
        </w:rPr>
      </w:pPr>
      <w:r>
        <w:rPr>
          <w:sz w:val="20"/>
        </w:rPr>
      </w:r>
      <w:r/>
    </w:p>
    <w:p>
      <w:pPr>
        <w:pStyle w:val="702"/>
        <w:ind w:right="-6" w:firstLine="0"/>
        <w:spacing w:line="240" w:lineRule="exact"/>
        <w:tabs>
          <w:tab w:val="left" w:pos="426" w:leader="none"/>
          <w:tab w:val="left" w:pos="851" w:leader="none"/>
        </w:tabs>
        <w:rPr>
          <w:sz w:val="20"/>
        </w:rPr>
      </w:pPr>
      <w:r>
        <w:rPr>
          <w:sz w:val="20"/>
        </w:rPr>
        <w:t xml:space="preserve">Мезина Т.А.</w:t>
      </w:r>
      <w:r>
        <w:rPr>
          <w:sz w:val="20"/>
        </w:rPr>
        <w:t xml:space="preserve"> </w:t>
      </w:r>
      <w:r>
        <w:rPr>
          <w:sz w:val="20"/>
        </w:rPr>
      </w:r>
      <w:r/>
    </w:p>
    <w:p>
      <w:pPr>
        <w:pStyle w:val="702"/>
        <w:ind w:right="-6" w:firstLine="0"/>
        <w:spacing w:line="240" w:lineRule="exact"/>
        <w:tabs>
          <w:tab w:val="left" w:pos="426" w:leader="none"/>
          <w:tab w:val="left" w:pos="851" w:leader="none"/>
        </w:tabs>
        <w:rPr>
          <w:sz w:val="20"/>
        </w:rPr>
      </w:pPr>
      <w:r>
        <w:rPr>
          <w:sz w:val="20"/>
        </w:rPr>
        <w:t xml:space="preserve">23-98-10</w:t>
      </w:r>
      <w:r/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w="11906" w:h="16838" w:orient="portrait"/>
      <w:pgMar w:top="1418" w:right="567" w:bottom="1135" w:left="1985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Microsoft YaHei">
    <w:panose1 w:val="020B0503020203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bothSides"/>
              <wp:docPr id="1" name="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86"/>
                          </w:pPr>
                          <w:r/>
                          <w:r/>
                        </w:p>
                        <w:p>
                          <w:pPr>
                            <w:pStyle w:val="686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0.0pt;mso-wrap-distance-top:0.0pt;mso-wrap-distance-right:0.0pt;mso-wrap-distance-bottom:0.0pt;z-index:524288;o:allowoverlap:true;o:allowincell:true;mso-position-horizontal-relative:margin;mso-position-horizontal:center;mso-position-vertical-relative:text;margin-top:0.0pt;mso-position-vertical:absolute;width:6.0pt;height:13.8pt;" coordsize="100000,100000" path="" fillcolor="#FFFFFF" stroked="f">
              <v:path textboxrect="0,0,0,0"/>
              <v:fill opacity="100f"/>
              <w10:wrap type="square"/>
              <v:textbox>
                <w:txbxContent>
                  <w:p>
                    <w:pPr>
                      <w:pStyle w:val="686"/>
                    </w:pPr>
                    <w:r/>
                    <w:r/>
                  </w:p>
                  <w:p>
                    <w:pPr>
                      <w:pStyle w:val="686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6"/>
      <w:rPr>
        <w:rStyle w:val="694"/>
      </w:rPr>
      <w:framePr w:wrap="around" w:vAnchor="text" w:hAnchor="margin" w:xAlign="center" w:y="1"/>
    </w:pPr>
    <w:r>
      <w:rPr>
        <w:rStyle w:val="694"/>
      </w:rPr>
      <w:fldChar w:fldCharType="begin"/>
    </w:r>
    <w:r>
      <w:rPr>
        <w:rStyle w:val="694"/>
      </w:rPr>
      <w:instrText xml:space="preserve">PAGE  </w:instrText>
    </w:r>
    <w:r>
      <w:rPr>
        <w:rStyle w:val="694"/>
      </w:rPr>
      <w:fldChar w:fldCharType="end"/>
    </w:r>
    <w:r>
      <w:rPr>
        <w:rStyle w:val="694"/>
      </w:rPr>
    </w:r>
    <w:r/>
  </w:p>
  <w:p>
    <w:pPr>
      <w:pStyle w:val="70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rPr>
        <w:rStyle w:val="694"/>
        <w:sz w:val="28"/>
        <w:szCs w:val="28"/>
      </w:rPr>
      <w:framePr w:wrap="around" w:vAnchor="text" w:hAnchor="margin" w:xAlign="center" w:y="1"/>
    </w:pPr>
    <w:r>
      <w:rPr>
        <w:rStyle w:val="694"/>
        <w:sz w:val="28"/>
        <w:szCs w:val="28"/>
      </w:rPr>
      <w:fldChar w:fldCharType="begin"/>
    </w:r>
    <w:r>
      <w:rPr>
        <w:rStyle w:val="694"/>
        <w:sz w:val="28"/>
        <w:szCs w:val="28"/>
      </w:rPr>
      <w:instrText xml:space="preserve">PAGE  </w:instrText>
    </w:r>
    <w:r>
      <w:rPr>
        <w:rStyle w:val="694"/>
        <w:sz w:val="28"/>
        <w:szCs w:val="28"/>
      </w:rPr>
      <w:fldChar w:fldCharType="separate"/>
    </w:r>
    <w:r>
      <w:rPr>
        <w:rStyle w:val="694"/>
        <w:sz w:val="28"/>
        <w:szCs w:val="28"/>
      </w:rPr>
      <w:t xml:space="preserve">2</w:t>
    </w:r>
    <w:r>
      <w:rPr>
        <w:rStyle w:val="694"/>
        <w:sz w:val="28"/>
        <w:szCs w:val="28"/>
      </w:rPr>
      <w:fldChar w:fldCharType="end"/>
    </w:r>
    <w:r>
      <w:rPr>
        <w:rStyle w:val="694"/>
        <w:sz w:val="28"/>
        <w:szCs w:val="28"/>
      </w:rPr>
    </w:r>
    <w:r/>
  </w:p>
  <w:p>
    <w:pPr>
      <w:pStyle w:val="70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rPr>
        <w:rStyle w:val="694"/>
      </w:rPr>
      <w:framePr w:wrap="around" w:vAnchor="text" w:hAnchor="margin" w:xAlign="center" w:y="1"/>
    </w:pPr>
    <w:r>
      <w:rPr>
        <w:rStyle w:val="694"/>
      </w:rPr>
      <w:fldChar w:fldCharType="begin"/>
    </w:r>
    <w:r>
      <w:rPr>
        <w:rStyle w:val="694"/>
      </w:rPr>
      <w:instrText xml:space="preserve">PAGE  </w:instrText>
    </w:r>
    <w:r>
      <w:rPr>
        <w:rStyle w:val="694"/>
      </w:rPr>
      <w:fldChar w:fldCharType="end"/>
    </w:r>
    <w:r>
      <w:rPr>
        <w:rStyle w:val="694"/>
      </w:rPr>
    </w:r>
    <w:r/>
  </w:p>
  <w:p>
    <w:pPr>
      <w:pStyle w:val="70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86"/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pStyle w:val="686"/>
        <w:ind w:left="576" w:hanging="576"/>
        <w:tabs>
          <w:tab w:val="num" w:pos="0" w:leader="none"/>
        </w:tabs>
      </w:pPr>
    </w:lvl>
    <w:lvl w:ilvl="2">
      <w:start w:val="1"/>
      <w:numFmt w:val="decimal"/>
      <w:pStyle w:val="687"/>
      <w:isLgl w:val="false"/>
      <w:suff w:val="nothing"/>
      <w:lvlText w:val=""/>
      <w:lvlJc w:val="left"/>
      <w:pPr>
        <w:pStyle w:val="686"/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86"/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86"/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86"/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86"/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86"/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86"/>
        <w:ind w:left="1584" w:hanging="1584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86"/>
    <w:next w:val="68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86"/>
    <w:next w:val="68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86"/>
    <w:next w:val="68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86"/>
    <w:next w:val="68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86"/>
    <w:next w:val="68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86"/>
    <w:next w:val="68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86"/>
    <w:next w:val="68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86"/>
    <w:next w:val="68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86"/>
    <w:next w:val="68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86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86"/>
    <w:next w:val="68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686"/>
    <w:next w:val="68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686"/>
    <w:next w:val="68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86"/>
    <w:next w:val="68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86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68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686"/>
    <w:next w:val="6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8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68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686"/>
    <w:next w:val="68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86"/>
    <w:next w:val="68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86"/>
    <w:next w:val="68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86"/>
    <w:next w:val="68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86"/>
    <w:next w:val="68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86"/>
    <w:next w:val="68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86"/>
    <w:next w:val="68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86"/>
    <w:next w:val="68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86"/>
    <w:next w:val="68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86"/>
    <w:next w:val="686"/>
    <w:uiPriority w:val="99"/>
    <w:unhideWhenUsed/>
    <w:pPr>
      <w:spacing w:after="0" w:afterAutospacing="0"/>
    </w:pPr>
  </w:style>
  <w:style w:type="paragraph" w:styleId="686" w:default="1">
    <w:name w:val="Normal"/>
    <w:next w:val="686"/>
    <w:link w:val="686"/>
    <w:rPr>
      <w:sz w:val="24"/>
      <w:szCs w:val="24"/>
      <w:lang w:val="ru-RU" w:bidi="ar-SA" w:eastAsia="zh-CN"/>
    </w:rPr>
  </w:style>
  <w:style w:type="paragraph" w:styleId="687">
    <w:name w:val="Заголовок 3"/>
    <w:basedOn w:val="686"/>
    <w:next w:val="686"/>
    <w:link w:val="686"/>
    <w:pPr>
      <w:numPr>
        <w:ilvl w:val="2"/>
        <w:numId w:val="1"/>
      </w:numPr>
      <w:keepNext/>
      <w:outlineLvl w:val="2"/>
    </w:pPr>
    <w:rPr>
      <w:sz w:val="28"/>
      <w:szCs w:val="20"/>
    </w:rPr>
  </w:style>
  <w:style w:type="character" w:styleId="688">
    <w:name w:val="Основной шрифт абзаца"/>
    <w:next w:val="688"/>
    <w:link w:val="686"/>
  </w:style>
  <w:style w:type="table" w:styleId="689">
    <w:name w:val="Обычная таблица"/>
    <w:next w:val="689"/>
    <w:link w:val="686"/>
    <w:semiHidden/>
    <w:tblPr/>
  </w:style>
  <w:style w:type="numbering" w:styleId="690">
    <w:name w:val="Нет списка"/>
    <w:next w:val="690"/>
    <w:link w:val="686"/>
    <w:semiHidden/>
  </w:style>
  <w:style w:type="character" w:styleId="691">
    <w:name w:val="Основной шрифт абзаца2"/>
    <w:next w:val="691"/>
    <w:link w:val="686"/>
  </w:style>
  <w:style w:type="character" w:styleId="692">
    <w:name w:val="Absatz-Standardschriftart"/>
    <w:next w:val="692"/>
    <w:link w:val="686"/>
  </w:style>
  <w:style w:type="character" w:styleId="693">
    <w:name w:val="Основной шрифт абзаца1"/>
    <w:next w:val="693"/>
    <w:link w:val="686"/>
  </w:style>
  <w:style w:type="character" w:styleId="694">
    <w:name w:val="Номер страницы"/>
    <w:basedOn w:val="691"/>
    <w:next w:val="694"/>
    <w:link w:val="686"/>
  </w:style>
  <w:style w:type="paragraph" w:styleId="695">
    <w:name w:val="Заголовок"/>
    <w:basedOn w:val="686"/>
    <w:next w:val="696"/>
    <w:link w:val="686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696">
    <w:name w:val="Основной текст"/>
    <w:basedOn w:val="686"/>
    <w:next w:val="696"/>
    <w:link w:val="686"/>
    <w:pPr>
      <w:spacing w:before="0" w:after="120"/>
    </w:pPr>
  </w:style>
  <w:style w:type="paragraph" w:styleId="697">
    <w:name w:val="Список"/>
    <w:basedOn w:val="696"/>
    <w:next w:val="697"/>
    <w:link w:val="686"/>
  </w:style>
  <w:style w:type="paragraph" w:styleId="698">
    <w:name w:val="Название объекта"/>
    <w:basedOn w:val="686"/>
    <w:next w:val="698"/>
    <w:link w:val="686"/>
    <w:pPr>
      <w:spacing w:before="120" w:after="120"/>
      <w:suppressLineNumbers/>
    </w:pPr>
    <w:rPr>
      <w:i/>
      <w:iCs/>
      <w:sz w:val="24"/>
      <w:szCs w:val="24"/>
    </w:rPr>
  </w:style>
  <w:style w:type="paragraph" w:styleId="699">
    <w:name w:val="Указатель2"/>
    <w:basedOn w:val="686"/>
    <w:next w:val="699"/>
    <w:link w:val="686"/>
    <w:pPr>
      <w:suppressLineNumbers/>
    </w:pPr>
  </w:style>
  <w:style w:type="paragraph" w:styleId="700">
    <w:name w:val="Название объекта1"/>
    <w:basedOn w:val="686"/>
    <w:next w:val="700"/>
    <w:link w:val="686"/>
    <w:pPr>
      <w:spacing w:before="120" w:after="120"/>
      <w:suppressLineNumbers/>
    </w:pPr>
    <w:rPr>
      <w:i/>
      <w:iCs/>
      <w:sz w:val="24"/>
      <w:szCs w:val="24"/>
    </w:rPr>
  </w:style>
  <w:style w:type="paragraph" w:styleId="701">
    <w:name w:val="Указатель1"/>
    <w:basedOn w:val="686"/>
    <w:next w:val="701"/>
    <w:link w:val="686"/>
    <w:pPr>
      <w:suppressLineNumbers/>
    </w:pPr>
  </w:style>
  <w:style w:type="paragraph" w:styleId="702">
    <w:name w:val="Основной текст с отступом"/>
    <w:basedOn w:val="686"/>
    <w:next w:val="702"/>
    <w:link w:val="686"/>
    <w:pPr>
      <w:ind w:left="0" w:right="0" w:firstLine="851"/>
    </w:pPr>
    <w:rPr>
      <w:szCs w:val="20"/>
    </w:rPr>
  </w:style>
  <w:style w:type="paragraph" w:styleId="703">
    <w:name w:val="Текст выноски"/>
    <w:basedOn w:val="686"/>
    <w:next w:val="703"/>
    <w:link w:val="686"/>
    <w:rPr>
      <w:rFonts w:ascii="Tahoma" w:hAnsi="Tahoma"/>
      <w:sz w:val="16"/>
      <w:szCs w:val="16"/>
    </w:rPr>
  </w:style>
  <w:style w:type="paragraph" w:styleId="704">
    <w:name w:val="Основной текст 21"/>
    <w:basedOn w:val="686"/>
    <w:next w:val="704"/>
    <w:link w:val="686"/>
    <w:pPr>
      <w:spacing w:before="0" w:after="120" w:line="480" w:lineRule="auto"/>
    </w:pPr>
  </w:style>
  <w:style w:type="paragraph" w:styleId="705">
    <w:name w:val=" Знак"/>
    <w:basedOn w:val="686"/>
    <w:next w:val="705"/>
    <w:link w:val="68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706">
    <w:name w:val="Нижний колонтитул"/>
    <w:basedOn w:val="686"/>
    <w:next w:val="706"/>
    <w:link w:val="686"/>
    <w:pPr>
      <w:tabs>
        <w:tab w:val="center" w:pos="4677" w:leader="none"/>
        <w:tab w:val="right" w:pos="9355" w:leader="none"/>
      </w:tabs>
    </w:pPr>
  </w:style>
  <w:style w:type="paragraph" w:styleId="707">
    <w:name w:val="Содержимое врезки"/>
    <w:basedOn w:val="696"/>
    <w:next w:val="707"/>
    <w:link w:val="686"/>
  </w:style>
  <w:style w:type="paragraph" w:styleId="708">
    <w:name w:val="Верхний колонтитул"/>
    <w:basedOn w:val="686"/>
    <w:next w:val="708"/>
    <w:link w:val="686"/>
    <w:pPr>
      <w:tabs>
        <w:tab w:val="center" w:pos="4819" w:leader="none"/>
        <w:tab w:val="right" w:pos="9638" w:leader="none"/>
      </w:tabs>
      <w:suppressLineNumbers/>
    </w:pPr>
  </w:style>
  <w:style w:type="paragraph" w:styleId="709">
    <w:name w:val="Основной текст 2"/>
    <w:basedOn w:val="686"/>
    <w:next w:val="709"/>
    <w:link w:val="686"/>
    <w:pPr>
      <w:spacing w:after="120" w:line="480" w:lineRule="auto"/>
    </w:pPr>
  </w:style>
  <w:style w:type="character" w:styleId="710">
    <w:name w:val="Гиперссылка"/>
    <w:next w:val="710"/>
    <w:link w:val="686"/>
    <w:rPr>
      <w:color w:val="0000FF"/>
      <w:u w:val="single"/>
    </w:rPr>
  </w:style>
  <w:style w:type="character" w:styleId="981" w:default="1">
    <w:name w:val="Default Paragraph Font"/>
    <w:uiPriority w:val="1"/>
    <w:semiHidden/>
    <w:unhideWhenUsed/>
  </w:style>
  <w:style w:type="numbering" w:styleId="982" w:default="1">
    <w:name w:val="No List"/>
    <w:uiPriority w:val="99"/>
    <w:semiHidden/>
    <w:unhideWhenUsed/>
  </w:style>
  <w:style w:type="table" w:styleId="98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2023-01-25T08:37:43Z</dcterms:modified>
</cp:coreProperties>
</file>