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exact"/>
        <w:rPr>
          <w:sz w:val="28"/>
        </w:rPr>
      </w:pPr>
      <w:r>
        <w:rPr>
          <w:sz w:val="28"/>
        </w:rPr>
        <w:t xml:space="preserve"> </w:t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</w:r>
      <w:r/>
    </w:p>
    <w:p>
      <w:pPr>
        <w:jc w:val="both"/>
        <w:spacing w:line="240" w:lineRule="exact"/>
        <w:rPr>
          <w:color w:val="000000"/>
          <w:sz w:val="28"/>
        </w:rPr>
      </w:pPr>
      <w:r>
        <w:rPr>
          <w:sz w:val="28"/>
        </w:rPr>
        <w:t xml:space="preserve">Об</w:t>
      </w:r>
      <w:r>
        <w:rPr>
          <w:sz w:val="28"/>
        </w:rPr>
        <w:t xml:space="preserve"> утверждении Порядка подготовки ходатайств </w:t>
      </w:r>
      <w:r>
        <w:rPr>
          <w:sz w:val="28"/>
        </w:rPr>
        <w:t xml:space="preserve">о награждении государственными наградами</w:t>
      </w:r>
      <w:r>
        <w:rPr>
          <w:sz w:val="28"/>
        </w:rPr>
        <w:t xml:space="preserve"> Российской Федерации</w:t>
      </w:r>
      <w:r>
        <w:rPr>
          <w:sz w:val="28"/>
        </w:rPr>
        <w:t xml:space="preserve"> за заслуги в области материнства</w:t>
      </w:r>
      <w:r>
        <w:rPr>
          <w:sz w:val="28"/>
        </w:rPr>
        <w:t xml:space="preserve">, в</w:t>
      </w:r>
      <w:r>
        <w:rPr>
          <w:sz w:val="28"/>
        </w:rPr>
        <w:t xml:space="preserve"> укреплении семейных традиций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 xml:space="preserve">достойном воспитании детей</w:t>
      </w:r>
      <w:r>
        <w:rPr>
          <w:sz w:val="28"/>
        </w:rPr>
        <w:t xml:space="preserve"> </w:t>
      </w: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pStyle w:val="89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Указами Президента Россий</w:t>
      </w:r>
      <w:r>
        <w:rPr>
          <w:sz w:val="28"/>
          <w:szCs w:val="28"/>
        </w:rPr>
        <w:t xml:space="preserve">ской Федерации                        от 13 мая 2008 г. № 775 «Об учреждении ордена «Родительская слава»,</w:t>
      </w:r>
      <w:r>
        <w:rPr>
          <w:sz w:val="28"/>
          <w:szCs w:val="28"/>
        </w:rPr>
        <w:t xml:space="preserve">                     от 07 сентября 2010 г. № 1099 «О мерах по совершенствованию государственной наградной системы Российской Федерации»,</w:t>
      </w:r>
      <w:r>
        <w:rPr>
          <w:sz w:val="28"/>
          <w:szCs w:val="28"/>
        </w:rPr>
        <w:t xml:space="preserve">                                          от 15 августа 2022 г. № 558 «</w:t>
      </w:r>
      <w:r>
        <w:rPr>
          <w:sz w:val="28"/>
          <w:szCs w:val="28"/>
        </w:rPr>
        <w:t xml:space="preserve">О некоторых вопросах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совершенствования государственной наградной системы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города Ставрополя Ставропольского края</w:t>
      </w:r>
      <w:r>
        <w:rPr>
          <w:sz w:val="28"/>
          <w:szCs w:val="28"/>
        </w:rPr>
      </w:r>
      <w:r/>
    </w:p>
    <w:p>
      <w:pPr>
        <w:pStyle w:val="894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/>
    </w:p>
    <w:p>
      <w:pPr>
        <w:pStyle w:val="894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Утвердить прилагаемый Порядок </w:t>
      </w:r>
      <w:r>
        <w:rPr>
          <w:sz w:val="28"/>
        </w:rPr>
        <w:t xml:space="preserve">подготовки ходатайств </w:t>
      </w:r>
      <w:r>
        <w:rPr>
          <w:sz w:val="28"/>
        </w:rPr>
        <w:t xml:space="preserve">о награждении государственными наградами</w:t>
      </w:r>
      <w:r>
        <w:rPr>
          <w:sz w:val="28"/>
        </w:rPr>
        <w:t xml:space="preserve"> Российской Федерации</w:t>
      </w:r>
      <w:r>
        <w:rPr>
          <w:sz w:val="28"/>
        </w:rPr>
        <w:t xml:space="preserve"> за заслуги в области материнства</w:t>
      </w:r>
      <w:r>
        <w:rPr>
          <w:sz w:val="28"/>
        </w:rPr>
        <w:t xml:space="preserve">, в</w:t>
      </w:r>
      <w:r>
        <w:rPr>
          <w:sz w:val="28"/>
        </w:rPr>
        <w:t xml:space="preserve"> укреплении семейных традиций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 xml:space="preserve">достойном воспитании детей</w:t>
      </w:r>
      <w:r>
        <w:rPr>
          <w:sz w:val="28"/>
        </w:rPr>
        <w:t xml:space="preserve">.</w:t>
      </w:r>
      <w:r/>
    </w:p>
    <w:p>
      <w:pPr>
        <w:pStyle w:val="894"/>
        <w:ind w:firstLine="708"/>
        <w:jc w:val="both"/>
        <w:spacing w:before="0" w:beforeAutospacing="0" w:after="0" w:afterAutospacing="0"/>
        <w:rPr>
          <w:sz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Настоящее постановление вс</w:t>
      </w:r>
      <w:r>
        <w:rPr>
          <w:sz w:val="28"/>
          <w:szCs w:val="28"/>
        </w:rPr>
        <w:t xml:space="preserve">тупает в силу </w:t>
      </w:r>
      <w:r>
        <w:rPr>
          <w:sz w:val="28"/>
          <w:szCs w:val="28"/>
        </w:rPr>
        <w:t xml:space="preserve">на следующий день после дня его официального опубликования в газете «Вечерний Ставрополь».</w:t>
      </w:r>
      <w:r>
        <w:rPr>
          <w:sz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</w:rPr>
        <w:t xml:space="preserve">Разместить</w:t>
      </w:r>
      <w:r>
        <w:rPr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Контроль исполнения настоящего постановления оставляю за собой.</w:t>
      </w:r>
      <w:r>
        <w:rPr>
          <w:sz w:val="28"/>
          <w:szCs w:val="28"/>
        </w:rPr>
      </w:r>
      <w:r/>
    </w:p>
    <w:p>
      <w:pPr>
        <w:pStyle w:val="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 xml:space="preserve">                                                             И.И. Ульянченко</w:t>
      </w:r>
      <w:r/>
    </w:p>
    <w:p>
      <w:pPr>
        <w:jc w:val="both"/>
        <w:spacing w:line="240" w:lineRule="exact"/>
        <w:widowControl w:val="off"/>
        <w:rPr>
          <w:rFonts w:ascii="Liberation Serif" w:hAnsi="Liberation Serif"/>
          <w:sz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0"/>
          <w:cols w:num="1" w:sep="0" w:space="720" w:equalWidth="1"/>
          <w:docGrid w:linePitch="360"/>
          <w:titlePg/>
        </w:sectPr>
      </w:pPr>
      <w:r>
        <w:rPr>
          <w:rFonts w:ascii="Liberation Serif" w:hAnsi="Liberation Serif"/>
          <w:sz w:val="28"/>
        </w:rPr>
      </w:r>
      <w:r/>
    </w:p>
    <w:p>
      <w:pPr>
        <w:ind w:firstLine="5245"/>
        <w:jc w:val="both"/>
        <w:spacing w:line="240" w:lineRule="exact"/>
        <w:widowControl w:val="off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УТВЕРЖДЕН</w:t>
      </w:r>
      <w:r/>
    </w:p>
    <w:p>
      <w:pPr>
        <w:ind w:left="5245"/>
        <w:jc w:val="both"/>
        <w:spacing w:line="240" w:lineRule="exact"/>
        <w:widowControl w:val="off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</w:r>
      <w:r/>
    </w:p>
    <w:p>
      <w:pPr>
        <w:ind w:left="5245"/>
        <w:jc w:val="both"/>
        <w:spacing w:line="240" w:lineRule="exact"/>
        <w:widowControl w:val="off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постановлени</w:t>
      </w:r>
      <w:r>
        <w:rPr>
          <w:rFonts w:ascii="Liberation Serif" w:hAnsi="Liberation Serif"/>
          <w:sz w:val="28"/>
        </w:rPr>
        <w:t xml:space="preserve">ем</w:t>
      </w:r>
      <w:r>
        <w:rPr>
          <w:rFonts w:ascii="Liberation Serif" w:hAnsi="Liberation Serif"/>
          <w:sz w:val="28"/>
        </w:rPr>
        <w:t xml:space="preserve"> администрации</w:t>
      </w:r>
      <w:r/>
    </w:p>
    <w:p>
      <w:pPr>
        <w:ind w:left="5245"/>
        <w:jc w:val="both"/>
        <w:spacing w:line="240" w:lineRule="exact"/>
        <w:widowControl w:val="off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города Ставрополя</w:t>
      </w:r>
      <w:r/>
    </w:p>
    <w:p>
      <w:pPr>
        <w:ind w:left="5245"/>
        <w:jc w:val="both"/>
        <w:spacing w:line="240" w:lineRule="exact"/>
        <w:widowControl w:val="off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от  </w:t>
      </w:r>
      <w:r>
        <w:rPr>
          <w:rFonts w:ascii="Liberation Serif" w:hAnsi="Liberation Serif"/>
          <w:sz w:val="28"/>
        </w:rPr>
        <w:t xml:space="preserve">             </w:t>
      </w:r>
      <w:r>
        <w:rPr>
          <w:rFonts w:ascii="Liberation Serif" w:hAnsi="Liberation Serif"/>
          <w:sz w:val="28"/>
        </w:rPr>
        <w:t xml:space="preserve">   № </w:t>
      </w:r>
      <w:r/>
    </w:p>
    <w:p>
      <w:pPr>
        <w:ind w:left="4956"/>
        <w:spacing w:line="240" w:lineRule="exact"/>
        <w:widowControl w:val="off"/>
        <w:rPr>
          <w:rFonts w:ascii="Liberation Serif" w:hAnsi="Liberation Serif"/>
          <w:color w:val="FFFFFF"/>
          <w:sz w:val="28"/>
        </w:rPr>
      </w:pPr>
      <w:r>
        <w:rPr>
          <w:rFonts w:ascii="Liberation Serif" w:hAnsi="Liberation Serif"/>
          <w:color w:val="FFFFFF"/>
          <w:sz w:val="28"/>
        </w:rPr>
      </w:r>
      <w:r/>
    </w:p>
    <w:p>
      <w:pPr>
        <w:ind w:left="4956"/>
        <w:spacing w:line="240" w:lineRule="exact"/>
        <w:widowControl w:val="off"/>
        <w:rPr>
          <w:rFonts w:ascii="Liberation Serif" w:hAnsi="Liberation Serif"/>
          <w:color w:val="FFFFFF"/>
          <w:sz w:val="28"/>
        </w:rPr>
      </w:pPr>
      <w:r>
        <w:rPr>
          <w:rFonts w:ascii="Liberation Serif" w:hAnsi="Liberation Serif"/>
          <w:color w:val="FFFFFF"/>
          <w:sz w:val="28"/>
        </w:rPr>
      </w:r>
      <w:r/>
    </w:p>
    <w:p>
      <w:pPr>
        <w:ind w:left="4956"/>
        <w:spacing w:line="240" w:lineRule="exact"/>
        <w:widowControl w:val="off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bookmarkStart w:id="0" w:name="P36"/>
      <w:r>
        <w:rPr>
          <w:rFonts w:ascii="Times New Roman" w:hAnsi="Times New Roman" w:cs="Times New Roman" w:eastAsia="Times New Roman"/>
          <w:sz w:val="28"/>
        </w:rPr>
      </w:r>
      <w:bookmarkEnd w:id="0"/>
      <w:r>
        <w:rPr>
          <w:rFonts w:ascii="Times New Roman" w:hAnsi="Times New Roman" w:cs="Times New Roman" w:eastAsia="Times New Roman"/>
          <w:sz w:val="28"/>
        </w:rPr>
        <w:t xml:space="preserve">ПОРЯДОК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подготовки ходатайств </w:t>
      </w:r>
      <w:r>
        <w:rPr>
          <w:rFonts w:ascii="Times New Roman" w:hAnsi="Times New Roman" w:cs="Times New Roman" w:eastAsia="Times New Roman"/>
          <w:sz w:val="28"/>
        </w:rPr>
        <w:t xml:space="preserve">о награждении государственными наградами</w:t>
      </w:r>
      <w:r>
        <w:rPr>
          <w:rFonts w:ascii="Times New Roman" w:hAnsi="Times New Roman" w:cs="Times New Roman" w:eastAsia="Times New Roman"/>
          <w:sz w:val="28"/>
        </w:rPr>
        <w:t xml:space="preserve"> Российской Федерации</w:t>
      </w:r>
      <w:r>
        <w:rPr>
          <w:rFonts w:ascii="Times New Roman" w:hAnsi="Times New Roman" w:cs="Times New Roman" w:eastAsia="Times New Roman"/>
          <w:sz w:val="28"/>
        </w:rPr>
        <w:t xml:space="preserve"> за заслуги в области материнства</w:t>
      </w:r>
      <w:r>
        <w:rPr>
          <w:rFonts w:ascii="Times New Roman" w:hAnsi="Times New Roman" w:cs="Times New Roman" w:eastAsia="Times New Roman"/>
          <w:sz w:val="28"/>
        </w:rPr>
        <w:t xml:space="preserve">, в</w:t>
      </w:r>
      <w:r>
        <w:rPr>
          <w:rFonts w:ascii="Times New Roman" w:hAnsi="Times New Roman" w:cs="Times New Roman" w:eastAsia="Times New Roman"/>
          <w:sz w:val="28"/>
        </w:rPr>
        <w:t xml:space="preserve"> укреплении семейных традиций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 </w:t>
      </w:r>
      <w:r>
        <w:rPr>
          <w:rFonts w:ascii="Times New Roman" w:hAnsi="Times New Roman" w:cs="Times New Roman" w:eastAsia="Times New Roman"/>
          <w:sz w:val="28"/>
        </w:rPr>
        <w:t xml:space="preserve">достойном воспитании детей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1. Настоящий Пор</w:t>
      </w:r>
      <w:r>
        <w:rPr>
          <w:rFonts w:ascii="Times New Roman" w:hAnsi="Times New Roman" w:cs="Times New Roman" w:eastAsia="Times New Roman"/>
          <w:sz w:val="28"/>
        </w:rPr>
        <w:t xml:space="preserve">ядок </w:t>
      </w:r>
      <w:r>
        <w:rPr>
          <w:rFonts w:ascii="Times New Roman" w:hAnsi="Times New Roman" w:cs="Times New Roman" w:eastAsia="Times New Roman"/>
          <w:sz w:val="28"/>
        </w:rPr>
        <w:t xml:space="preserve">подготовки ходатайств </w:t>
      </w:r>
      <w:r>
        <w:rPr>
          <w:rFonts w:ascii="Times New Roman" w:hAnsi="Times New Roman" w:cs="Times New Roman" w:eastAsia="Times New Roman"/>
          <w:sz w:val="28"/>
        </w:rPr>
        <w:t xml:space="preserve">о награждении государственными наградами</w:t>
      </w:r>
      <w:r>
        <w:rPr>
          <w:rFonts w:ascii="Times New Roman" w:hAnsi="Times New Roman" w:cs="Times New Roman" w:eastAsia="Times New Roman"/>
          <w:sz w:val="28"/>
        </w:rPr>
        <w:t xml:space="preserve"> Российской Федерации</w:t>
      </w:r>
      <w:r>
        <w:rPr>
          <w:rFonts w:ascii="Times New Roman" w:hAnsi="Times New Roman" w:cs="Times New Roman" w:eastAsia="Times New Roman"/>
          <w:sz w:val="28"/>
        </w:rPr>
        <w:t xml:space="preserve"> за заслуги в области материнства</w:t>
      </w:r>
      <w:r>
        <w:rPr>
          <w:rFonts w:ascii="Times New Roman" w:hAnsi="Times New Roman" w:cs="Times New Roman" w:eastAsia="Times New Roman"/>
          <w:sz w:val="28"/>
        </w:rPr>
        <w:t xml:space="preserve">, в</w:t>
      </w:r>
      <w:r>
        <w:rPr>
          <w:rFonts w:ascii="Times New Roman" w:hAnsi="Times New Roman" w:cs="Times New Roman" w:eastAsia="Times New Roman"/>
          <w:sz w:val="28"/>
        </w:rPr>
        <w:t xml:space="preserve"> укреплении семейных традиций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 </w:t>
      </w:r>
      <w:r>
        <w:rPr>
          <w:rFonts w:ascii="Times New Roman" w:hAnsi="Times New Roman" w:cs="Times New Roman" w:eastAsia="Times New Roman"/>
          <w:sz w:val="28"/>
        </w:rPr>
        <w:t xml:space="preserve">достойном воспитании детей (далее – Порядок</w:t>
      </w:r>
      <w:r>
        <w:rPr>
          <w:rFonts w:ascii="Times New Roman" w:hAnsi="Times New Roman" w:cs="Times New Roman" w:eastAsia="Times New Roman"/>
          <w:sz w:val="28"/>
        </w:rPr>
        <w:t xml:space="preserve">) </w:t>
      </w:r>
      <w:r>
        <w:rPr>
          <w:rFonts w:ascii="Times New Roman" w:hAnsi="Times New Roman" w:cs="Times New Roman" w:eastAsia="Times New Roman"/>
          <w:sz w:val="28"/>
        </w:rPr>
        <w:t xml:space="preserve">определяет правила подготовки ходатайств о награждении государственными наградами Российской Федерации: орденом «Родительская слава», медалью ордена «Родительская слава» - и присвоении звания «Мать-героиня» на территории города Ставрополя.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2. Ходатайство о награждении государственными наградами Российской Федерации: </w:t>
      </w:r>
      <w:r>
        <w:rPr>
          <w:rFonts w:ascii="Times New Roman" w:hAnsi="Times New Roman" w:cs="Times New Roman" w:eastAsia="Times New Roman"/>
          <w:sz w:val="28"/>
        </w:rPr>
        <w:t xml:space="preserve">орденом «Родительская слава», медалью ордена «Родительская слава» - и присвоении звания «Мать-героиня»</w:t>
      </w:r>
      <w:r>
        <w:rPr>
          <w:rFonts w:ascii="Times New Roman" w:hAnsi="Times New Roman" w:cs="Times New Roman" w:eastAsia="Times New Roman"/>
          <w:sz w:val="28"/>
        </w:rPr>
        <w:t xml:space="preserve"> (</w:t>
      </w:r>
      <w:r>
        <w:rPr>
          <w:rFonts w:ascii="Times New Roman" w:hAnsi="Times New Roman" w:cs="Times New Roman" w:eastAsia="Times New Roman"/>
          <w:sz w:val="28"/>
        </w:rPr>
        <w:t xml:space="preserve">далее – государственные награды Российской Федерации)</w:t>
      </w:r>
      <w:r>
        <w:rPr>
          <w:rFonts w:ascii="Times New Roman" w:hAnsi="Times New Roman" w:cs="Times New Roman" w:eastAsia="Times New Roman"/>
          <w:sz w:val="28"/>
        </w:rPr>
        <w:t xml:space="preserve"> возбуждается главой города Ставрополя на основании предложений коллективов организаций, предп</w:t>
      </w:r>
      <w:r>
        <w:rPr>
          <w:rFonts w:ascii="Times New Roman" w:hAnsi="Times New Roman" w:cs="Times New Roman" w:eastAsia="Times New Roman"/>
          <w:sz w:val="28"/>
        </w:rPr>
        <w:t xml:space="preserve">р</w:t>
      </w:r>
      <w:r>
        <w:rPr>
          <w:rFonts w:ascii="Times New Roman" w:hAnsi="Times New Roman" w:cs="Times New Roman" w:eastAsia="Times New Roman"/>
          <w:sz w:val="28"/>
        </w:rPr>
        <w:t xml:space="preserve">иятий, учреждений, общест</w:t>
      </w:r>
      <w:r>
        <w:rPr>
          <w:rFonts w:ascii="Times New Roman" w:hAnsi="Times New Roman" w:cs="Times New Roman" w:eastAsia="Times New Roman"/>
          <w:sz w:val="28"/>
        </w:rPr>
        <w:t xml:space="preserve">венных объединений, осуществляющих свою деятельность на территории города Ставрополя по основному (постоянному) месту работы родителей (усыновителей), </w:t>
      </w:r>
      <w:r>
        <w:rPr>
          <w:rFonts w:ascii="Times New Roman" w:hAnsi="Times New Roman" w:cs="Times New Roman" w:eastAsia="Times New Roman"/>
          <w:sz w:val="28"/>
        </w:rPr>
        <w:t xml:space="preserve">направленных на имя гла</w:t>
      </w:r>
      <w:r>
        <w:rPr>
          <w:rFonts w:ascii="Times New Roman" w:hAnsi="Times New Roman" w:cs="Times New Roman" w:eastAsia="Times New Roman"/>
          <w:sz w:val="28"/>
        </w:rPr>
        <w:t xml:space="preserve">вы города Ставрополя</w:t>
      </w:r>
      <w:r>
        <w:rPr>
          <w:rFonts w:ascii="Times New Roman" w:hAnsi="Times New Roman" w:cs="Times New Roman" w:eastAsia="Times New Roman"/>
          <w:sz w:val="28"/>
        </w:rPr>
        <w:t xml:space="preserve">;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 отношении родителей (усыновителей), не имеющих основного (постоянного) места работы, не являющихся членами общественных объединений, либо осуществляющих индивидуальную трудовую деятельность, предложения о награждении государственными на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градами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Российской Федерации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могут направляться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главе города Ставрополя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территориальными органами администрации города Ставрополя по месту жительства </w:t>
      </w:r>
      <w:r>
        <w:rPr>
          <w:rFonts w:ascii="Times New Roman" w:hAnsi="Times New Roman" w:cs="Times New Roman" w:eastAsia="Times New Roman"/>
          <w:sz w:val="28"/>
        </w:rPr>
        <w:t xml:space="preserve">родителей (усыновителей)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(далее соответственно -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инициатор награждения, предложение о награждении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3. Представление к награждению </w:t>
      </w:r>
      <w:r>
        <w:rPr>
          <w:rFonts w:ascii="Times New Roman" w:hAnsi="Times New Roman" w:cs="Times New Roman" w:eastAsia="Times New Roman"/>
          <w:sz w:val="28"/>
        </w:rPr>
        <w:t xml:space="preserve">орденом «Родительская слава», медалью ордена «Родительская слава» и присвоению звания «Мать-героиня»</w:t>
      </w:r>
      <w:r>
        <w:rPr>
          <w:rFonts w:ascii="Times New Roman" w:hAnsi="Times New Roman" w:cs="Times New Roman" w:eastAsia="Times New Roman"/>
          <w:sz w:val="28"/>
        </w:rPr>
        <w:t xml:space="preserve"> по личным заявлениям родителей (усыновителей)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не осуществляется.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4. К предложению о награждении </w:t>
      </w:r>
      <w:r>
        <w:rPr>
          <w:rFonts w:ascii="Times New Roman" w:hAnsi="Times New Roman" w:cs="Times New Roman" w:eastAsia="Times New Roman"/>
          <w:sz w:val="28"/>
        </w:rPr>
        <w:t xml:space="preserve">орденом «Родительская слава», медалью ордена «Родительская слава» и присвоении звания «Мать-героиня»</w:t>
      </w:r>
      <w:r>
        <w:rPr>
          <w:rFonts w:ascii="Times New Roman" w:hAnsi="Times New Roman" w:cs="Times New Roman" w:eastAsia="Times New Roman"/>
          <w:sz w:val="28"/>
        </w:rPr>
        <w:t xml:space="preserve"> прилагаются следующие документы (сведения):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1) 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наградной лист по форме, утвержденной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Указом Президента Россий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ской Федерации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от 07 сентября 2010 г. № 1099 «О мерах по совершенствованию государственной наградной системы Российской Федерации»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right="-1" w:firstLine="708"/>
        <w:jc w:val="both"/>
      </w:pPr>
      <w:r>
        <w:rPr>
          <w:rFonts w:ascii="Times New Roman" w:hAnsi="Times New Roman" w:cs="Times New Roman" w:eastAsia="Times New Roman"/>
          <w:sz w:val="28"/>
        </w:rPr>
        <w:t xml:space="preserve">2) подробная биография семьи и </w:t>
      </w:r>
      <w:r>
        <w:rPr>
          <w:rFonts w:ascii="Times New Roman" w:hAnsi="Times New Roman" w:cs="Times New Roman" w:eastAsia="Times New Roman"/>
          <w:sz w:val="28"/>
        </w:rPr>
        <w:t xml:space="preserve">описание заслуг родителей (усыновителей)</w:t>
      </w:r>
      <w:r>
        <w:rPr>
          <w:rFonts w:ascii="Times New Roman" w:hAnsi="Times New Roman" w:cs="Times New Roman" w:eastAsia="Times New Roman"/>
          <w:sz w:val="28"/>
        </w:rPr>
        <w:t xml:space="preserve"> в воспитании детей и укреплении семейных ценностей;</w:t>
      </w:r>
      <w:r>
        <w:rPr>
          <w:rFonts w:ascii="Times New Roman" w:hAnsi="Times New Roman" w:cs="Times New Roman" w:eastAsia="Times New Roman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3)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  <w:t xml:space="preserve">справки с </w:t>
      </w:r>
      <w:r>
        <w:rPr>
          <w:rFonts w:ascii="Times New Roman" w:hAnsi="Times New Roman" w:cs="Times New Roman" w:eastAsia="Times New Roman"/>
          <w:sz w:val="28"/>
        </w:rPr>
        <w:t xml:space="preserve">основного (постоянного) </w:t>
      </w:r>
      <w:r>
        <w:rPr>
          <w:rFonts w:ascii="Times New Roman" w:hAnsi="Times New Roman" w:cs="Times New Roman" w:eastAsia="Times New Roman"/>
          <w:sz w:val="28"/>
        </w:rPr>
        <w:t xml:space="preserve">места работ</w:t>
      </w:r>
      <w:r>
        <w:rPr>
          <w:rFonts w:ascii="Times New Roman" w:hAnsi="Times New Roman" w:cs="Times New Roman" w:eastAsia="Times New Roman"/>
          <w:sz w:val="28"/>
        </w:rPr>
        <w:t xml:space="preserve">ы родителей (усыновителей)</w:t>
      </w:r>
      <w:r>
        <w:rPr>
          <w:rFonts w:ascii="Times New Roman" w:hAnsi="Times New Roman" w:cs="Times New Roman" w:eastAsia="Times New Roman"/>
          <w:sz w:val="28"/>
        </w:rPr>
        <w:t xml:space="preserve"> с указанием должности, организационно-правовой формы юридического лица, места осуществления ими трудовой деятельности, с необходимыми реквизитами - должность, фамилия должностного </w:t>
      </w:r>
      <w:r>
        <w:rPr>
          <w:rFonts w:ascii="Times New Roman" w:hAnsi="Times New Roman" w:cs="Times New Roman" w:eastAsia="Times New Roman"/>
          <w:sz w:val="28"/>
        </w:rPr>
        <w:t xml:space="preserve">лица, выдавшего справку, дата, печать, </w:t>
      </w:r>
      <w:r>
        <w:rPr>
          <w:rFonts w:ascii="Times New Roman" w:hAnsi="Times New Roman" w:cs="Times New Roman" w:eastAsia="Times New Roman"/>
          <w:sz w:val="28"/>
        </w:rPr>
        <w:t xml:space="preserve">с пометкой «по месту требования», </w:t>
      </w:r>
      <w:r>
        <w:rPr>
          <w:rFonts w:ascii="Times New Roman" w:hAnsi="Times New Roman" w:cs="Times New Roman" w:eastAsia="Times New Roman"/>
          <w:sz w:val="28"/>
        </w:rPr>
        <w:t xml:space="preserve">заверенная копия первой страницы устава юридического лица (при наличии); </w:t>
      </w:r>
      <w:r>
        <w:rPr>
          <w:rFonts w:ascii="Times New Roman" w:hAnsi="Times New Roman" w:cs="Times New Roman" w:eastAsia="Times New Roman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4)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  <w:t xml:space="preserve">копии документов, подтверждающих трудовую деятельность родителей (усыновителей) </w:t>
      </w:r>
      <w:r>
        <w:rPr>
          <w:rFonts w:ascii="Times New Roman" w:hAnsi="Times New Roman" w:cs="Times New Roman" w:eastAsia="Times New Roman"/>
          <w:sz w:val="28"/>
        </w:rPr>
        <w:t xml:space="preserve">и совершеннолетних детей;</w:t>
      </w:r>
      <w:r>
        <w:rPr>
          <w:rFonts w:ascii="Times New Roman" w:hAnsi="Times New Roman" w:cs="Times New Roman" w:eastAsia="Times New Roman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5)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  <w:t xml:space="preserve">копия свидетельства о заключении брака родителей (усыновителей)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(при наличии)</w:t>
      </w:r>
      <w:r>
        <w:rPr>
          <w:rFonts w:ascii="Times New Roman" w:hAnsi="Times New Roman" w:cs="Times New Roman" w:eastAsia="Times New Roman"/>
          <w:sz w:val="28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6) </w:t>
      </w:r>
      <w:r>
        <w:rPr>
          <w:rFonts w:ascii="Times New Roman" w:hAnsi="Times New Roman" w:cs="Times New Roman" w:eastAsia="Times New Roman"/>
          <w:sz w:val="28"/>
        </w:rPr>
        <w:t xml:space="preserve">копии паспортов родителей (усыновителей)</w:t>
      </w:r>
      <w:r>
        <w:rPr>
          <w:rFonts w:ascii="Times New Roman" w:hAnsi="Times New Roman" w:cs="Times New Roman" w:eastAsia="Times New Roman"/>
          <w:sz w:val="28"/>
        </w:rPr>
        <w:t xml:space="preserve"> и детей старше 14 лет;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7)  </w:t>
      </w:r>
      <w:r>
        <w:rPr>
          <w:rFonts w:ascii="Times New Roman" w:hAnsi="Times New Roman" w:cs="Times New Roman" w:eastAsia="Times New Roman"/>
          <w:sz w:val="28"/>
        </w:rPr>
        <w:t xml:space="preserve">копии военных билетов родителей (усыновителей)</w:t>
      </w:r>
      <w:r>
        <w:rPr>
          <w:rFonts w:ascii="Times New Roman" w:hAnsi="Times New Roman" w:cs="Times New Roman" w:eastAsia="Times New Roman"/>
          <w:sz w:val="28"/>
        </w:rPr>
        <w:t xml:space="preserve"> (при наличии)</w:t>
      </w:r>
      <w:r>
        <w:rPr>
          <w:rFonts w:ascii="Times New Roman" w:hAnsi="Times New Roman" w:cs="Times New Roman" w:eastAsia="Times New Roman"/>
          <w:sz w:val="28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8)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копии свидетельств о рождении детей;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9)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характеристика на родителей (усыновителей), </w:t>
      </w:r>
      <w:r>
        <w:rPr>
          <w:rFonts w:ascii="Times New Roman" w:hAnsi="Times New Roman" w:cs="Times New Roman" w:eastAsia="Times New Roman"/>
          <w:sz w:val="28"/>
        </w:rPr>
        <w:t xml:space="preserve">выданная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инициатором</w:t>
      </w:r>
      <w:r>
        <w:rPr>
          <w:rFonts w:ascii="Times New Roman" w:hAnsi="Times New Roman" w:cs="Times New Roman" w:eastAsia="Times New Roman"/>
          <w:sz w:val="28"/>
        </w:rPr>
        <w:t xml:space="preserve"> награждения;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10)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х</w:t>
      </w:r>
      <w:r>
        <w:rPr>
          <w:rFonts w:ascii="Times New Roman" w:hAnsi="Times New Roman" w:cs="Times New Roman" w:eastAsia="Times New Roman"/>
          <w:sz w:val="28"/>
        </w:rPr>
        <w:t xml:space="preserve">арактеристики на детей с места учебы, работы, службы. В случае если дети, достигшие совершеннолетия, не обучаются, не работают и не занимаются иной общественно полезной деятельностью более 12 месяцев по уважительной причине и (или) состоят на учете в орган</w:t>
      </w:r>
      <w:r>
        <w:rPr>
          <w:rFonts w:ascii="Times New Roman" w:hAnsi="Times New Roman" w:cs="Times New Roman" w:eastAsia="Times New Roman"/>
          <w:sz w:val="28"/>
        </w:rPr>
        <w:t xml:space="preserve">ах государственной службы занятости населения в качестве безработного, характеристики на них </w:t>
      </w:r>
      <w:r>
        <w:rPr>
          <w:rFonts w:ascii="Times New Roman" w:hAnsi="Times New Roman" w:cs="Times New Roman" w:eastAsia="Times New Roman"/>
          <w:sz w:val="28"/>
        </w:rPr>
        <w:t xml:space="preserve">предоставляются </w:t>
      </w:r>
      <w:r>
        <w:rPr>
          <w:rFonts w:ascii="Times New Roman" w:hAnsi="Times New Roman" w:cs="Times New Roman" w:eastAsia="Times New Roman"/>
          <w:sz w:val="28"/>
        </w:rPr>
        <w:t xml:space="preserve">территориальным органом администрации города Ставрополя</w:t>
      </w:r>
      <w:r>
        <w:rPr>
          <w:rFonts w:ascii="Times New Roman" w:hAnsi="Times New Roman" w:cs="Times New Roman" w:eastAsia="Times New Roman"/>
          <w:sz w:val="28"/>
        </w:rPr>
        <w:t xml:space="preserve"> по месту их жительства</w:t>
      </w:r>
      <w:r>
        <w:rPr>
          <w:rFonts w:ascii="Times New Roman" w:hAnsi="Times New Roman" w:cs="Times New Roman" w:eastAsia="Times New Roman"/>
          <w:sz w:val="28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11)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копии документов об образовании родителей (усыновителей)</w:t>
      </w:r>
      <w:r>
        <w:rPr>
          <w:rFonts w:ascii="Times New Roman" w:hAnsi="Times New Roman" w:cs="Times New Roman" w:eastAsia="Times New Roman"/>
          <w:sz w:val="28"/>
        </w:rPr>
        <w:t xml:space="preserve"> и детей;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12)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  <w:t xml:space="preserve">копии документов, подтверждающих наличие государственных наград, ученой степени, ученого звания у родителей (усыновителей), </w:t>
      </w:r>
      <w:r>
        <w:rPr>
          <w:rFonts w:ascii="Times New Roman" w:hAnsi="Times New Roman" w:cs="Times New Roman" w:eastAsia="Times New Roman"/>
          <w:sz w:val="28"/>
        </w:rPr>
        <w:t xml:space="preserve">детей (при наличии);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13)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копия правового акта о создании семьи (для усыновителей);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14)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  <w:t xml:space="preserve">копия договора о создании приемной семьи и о передаче несовершеннолетних, оставшихся без попечения родителей, на воспитание в приемную семью (для усыновителей);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15)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  <w:t xml:space="preserve">копии наград родителей (усыновителей) и детей (государственные, региональные, местные награды, похвальные грамоты, дипломы);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16)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  <w:t xml:space="preserve">фотографии семьи, детей, видеоматериалы, копии публикаций в средствах массовой информации о достижениях родителей (усыновителей), детей (при наличии);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17)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родителей (усыновителей) и их детей, достигших возраста уголовной ответственности</w:t>
      </w:r>
      <w:r>
        <w:rPr>
          <w:rFonts w:ascii="Times New Roman" w:hAnsi="Times New Roman" w:cs="Times New Roman" w:eastAsia="Times New Roman"/>
          <w:sz w:val="28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18)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  <w:t xml:space="preserve">справка подразделения по делам несовершеннолетних органа внутренних дел, выданная по месту жительства детей, содержащая информацию об отсутствии фактов совершения ими общественно опасных деяний и о том, что дети не состоят на учете в данном подразделении;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19)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  <w:t xml:space="preserve">спра</w:t>
      </w:r>
      <w:r>
        <w:rPr>
          <w:rFonts w:ascii="Times New Roman" w:hAnsi="Times New Roman" w:cs="Times New Roman" w:eastAsia="Times New Roman"/>
          <w:sz w:val="28"/>
        </w:rPr>
        <w:t xml:space="preserve">вка комиссии по делам несовершеннолетних и защите их прав, содержащая сведения об отсутствии принятых решений о признании семьи и (или) детей находящимися в социально опасном положении, о привлечении родителей (усыновителей) и (или) детей к административно</w:t>
      </w:r>
      <w:r>
        <w:rPr>
          <w:rFonts w:ascii="Times New Roman" w:hAnsi="Times New Roman" w:cs="Times New Roman" w:eastAsia="Times New Roman"/>
          <w:sz w:val="28"/>
        </w:rPr>
        <w:t xml:space="preserve">й ответственности;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20)</w:t>
      </w:r>
      <w:r>
        <w:rPr>
          <w:rFonts w:ascii="Times New Roman" w:hAnsi="Times New Roman" w:cs="Times New Roman" w:eastAsia="Times New Roman"/>
          <w:sz w:val="28"/>
        </w:rPr>
        <w:t xml:space="preserve"> документы (сведения), подтверждающие информацию</w:t>
      </w:r>
      <w:r>
        <w:rPr>
          <w:rFonts w:ascii="Times New Roman" w:hAnsi="Times New Roman" w:cs="Times New Roman" w:eastAsia="Times New Roman"/>
          <w:sz w:val="28"/>
        </w:rPr>
        <w:t xml:space="preserve"> о детях, погибших или пропавших без вести при защите Отечества или его интересов, при исполнении воинского, служебного или гражданского долга, умерших вследствие ранения, контузии, увечья и</w:t>
      </w:r>
      <w:r>
        <w:rPr>
          <w:rFonts w:ascii="Times New Roman" w:hAnsi="Times New Roman" w:cs="Times New Roman" w:eastAsia="Times New Roman"/>
          <w:sz w:val="28"/>
        </w:rPr>
        <w:t xml:space="preserve">ли заболевания, полученного при указанных обстоятельствах либо вследствие трудового увечья или профессионального заболевания, выданные уполномоченным органом в соответствии с действующим законодательством Российской Федерации  (при наличии);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21)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  <w:t xml:space="preserve">согласие родителей (усыновителей)</w:t>
      </w:r>
      <w:r>
        <w:rPr>
          <w:rFonts w:ascii="Times New Roman" w:hAnsi="Times New Roman" w:cs="Times New Roman" w:eastAsia="Times New Roman"/>
          <w:sz w:val="28"/>
        </w:rPr>
        <w:t xml:space="preserve"> на обработку их персональных данных и персональных данных их несовершеннолетних детей, а также согласие на обработку персональных данных детей, достигших совершеннолетия, в отношении которых представляются сведения.</w:t>
      </w:r>
      <w:r>
        <w:rPr>
          <w:rFonts w:ascii="Times New Roman" w:hAnsi="Times New Roman" w:cs="Times New Roman" w:eastAsia="Times New Roman"/>
        </w:rPr>
      </w:r>
      <w:r/>
    </w:p>
    <w:p>
      <w:pPr>
        <w:ind w:right="-1" w:firstLine="708"/>
        <w:jc w:val="both"/>
        <w:rPr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Копии документов представляются одновременно с оригиналами и заверяются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инициатором награждения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либо нотариально.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5. </w:t>
      </w:r>
      <w:r>
        <w:rPr>
          <w:rFonts w:ascii="Times New Roman" w:hAnsi="Times New Roman" w:cs="Times New Roman" w:eastAsia="Times New Roman"/>
          <w:sz w:val="28"/>
        </w:rPr>
        <w:t xml:space="preserve">Д</w:t>
      </w:r>
      <w:r>
        <w:rPr>
          <w:rFonts w:ascii="Times New Roman" w:hAnsi="Times New Roman" w:cs="Times New Roman" w:eastAsia="Times New Roman"/>
          <w:sz w:val="28"/>
        </w:rPr>
        <w:t xml:space="preserve">ети, родители (усыновители) которых представляются к награждению, должны являться примером для окружающих: быть примерными учениками и успевать по всем школьным предметам, являться участниками и победителями олимпиад, творческих конкурсов, спортивных соре</w:t>
      </w:r>
      <w:r>
        <w:rPr>
          <w:rFonts w:ascii="Times New Roman" w:hAnsi="Times New Roman" w:cs="Times New Roman" w:eastAsia="Times New Roman"/>
          <w:sz w:val="28"/>
        </w:rPr>
        <w:t xml:space="preserve">внований, принимать участие в общественной жизни класса и школы, заниматься в различных кружках. </w:t>
      </w:r>
      <w:r>
        <w:rPr>
          <w:rFonts w:ascii="Times New Roman" w:hAnsi="Times New Roman" w:cs="Times New Roman" w:eastAsia="Times New Roman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В семье должно уделяться внимание трудовому воспитанию детей (дети должны помога</w:t>
      </w:r>
      <w:r>
        <w:rPr>
          <w:rFonts w:ascii="Times New Roman" w:hAnsi="Times New Roman" w:cs="Times New Roman" w:eastAsia="Times New Roman"/>
          <w:sz w:val="28"/>
        </w:rPr>
        <w:t xml:space="preserve">т</w:t>
      </w:r>
      <w:r>
        <w:rPr>
          <w:rFonts w:ascii="Times New Roman" w:hAnsi="Times New Roman" w:cs="Times New Roman" w:eastAsia="Times New Roman"/>
          <w:sz w:val="28"/>
        </w:rPr>
        <w:t xml:space="preserve">ь родителям в ведении домашнего хозяйства, владеть навыками мастерства).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sz w:val="28"/>
        </w:rPr>
        <w:t xml:space="preserve">Если дети обучаются в </w:t>
      </w:r>
      <w:r>
        <w:rPr>
          <w:rFonts w:ascii="Times New Roman" w:hAnsi="Times New Roman" w:cs="Times New Roman" w:eastAsia="Times New Roman"/>
          <w:b w:val="0"/>
          <w:color w:val="333333"/>
          <w:sz w:val="28"/>
          <w:highlight w:val="white"/>
        </w:rPr>
        <w:t xml:space="preserve">среднем специальном учебном заведени</w:t>
      </w:r>
      <w:r>
        <w:rPr>
          <w:rFonts w:ascii="Times New Roman" w:hAnsi="Times New Roman" w:cs="Times New Roman" w:eastAsia="Times New Roman"/>
          <w:b w:val="0"/>
          <w:color w:val="333333"/>
          <w:sz w:val="28"/>
          <w:highlight w:val="none"/>
        </w:rPr>
        <w:t xml:space="preserve">и, </w:t>
      </w:r>
      <w:r>
        <w:rPr>
          <w:rFonts w:ascii="Times New Roman" w:hAnsi="Times New Roman" w:cs="Times New Roman" w:eastAsia="Times New Roman"/>
          <w:b w:val="0"/>
          <w:color w:val="333333"/>
          <w:sz w:val="28"/>
          <w:highlight w:val="none"/>
        </w:rPr>
        <w:t xml:space="preserve">высшем учебном заведении,</w:t>
      </w:r>
      <w:r>
        <w:rPr>
          <w:rFonts w:ascii="Times New Roman" w:hAnsi="Times New Roman" w:cs="Times New Roman" w:eastAsia="Times New Roman"/>
          <w:b w:val="0"/>
          <w:color w:val="333333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они должны успешно справляться с учебной программой, не иметь академических задолженностей, вести активную общественную деятельнос</w:t>
      </w:r>
      <w:r>
        <w:rPr>
          <w:rFonts w:ascii="Times New Roman" w:hAnsi="Times New Roman" w:cs="Times New Roman" w:eastAsia="Times New Roman"/>
          <w:sz w:val="28"/>
        </w:rPr>
        <w:t xml:space="preserve">ть.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Если в семье воспитывается ребенок-инвалид, обязательно указывается вклад родителей в адаптацию ребенка к жизни в обществе, создание условий для его гармоничного развития.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Если дети имеют свои семьи и детей, прилагаются аналогичные отзывы о воспитании в данных семьях. 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С</w:t>
      </w:r>
      <w:r>
        <w:rPr>
          <w:rFonts w:ascii="Times New Roman" w:hAnsi="Times New Roman" w:cs="Times New Roman" w:eastAsia="Times New Roman"/>
          <w:sz w:val="28"/>
        </w:rPr>
        <w:t xml:space="preserve">емья должна пользоваться авторитетом и уважением в обществе (на работе, у соседей), родители и дети должны вести здоровый образ жизни, подавать пример окружающим в укреплении института семьи и воспитании детей.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6. Предложение о н</w:t>
      </w:r>
      <w:r>
        <w:rPr>
          <w:rFonts w:ascii="Times New Roman" w:hAnsi="Times New Roman" w:cs="Times New Roman" w:eastAsia="Times New Roman"/>
          <w:sz w:val="28"/>
        </w:rPr>
        <w:t xml:space="preserve">аграждении и документы (сведения), указанные                в пункте 4 настоящего Порядка (далее – наградные документы), представляются инициатором награждения в администрацию города Ставрополя по адресу: г. Ставрополь, просп. К. Маркса, 96.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7. Управление кадровой по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литики администрации города Ставрополя в течение 30 рабочих дней со дня поступления наградных документов проводит проверку на предмет их соответствия требованиям настоящего Порядка и направляет наградные документы в комиссию </w:t>
      </w:r>
      <w:r>
        <w:rPr>
          <w:sz w:val="28"/>
        </w:rPr>
        <w:t xml:space="preserve">по рассмотрению кандидатур для представления к награждению государственными наградами</w:t>
      </w:r>
      <w:r>
        <w:rPr>
          <w:sz w:val="28"/>
        </w:rPr>
        <w:t xml:space="preserve"> Российской Федерации</w:t>
      </w:r>
      <w:r>
        <w:rPr>
          <w:sz w:val="28"/>
        </w:rPr>
        <w:t xml:space="preserve"> за заслуги в области материнства</w:t>
      </w:r>
      <w:r>
        <w:rPr>
          <w:sz w:val="28"/>
        </w:rPr>
        <w:t xml:space="preserve">, в</w:t>
      </w:r>
      <w:r>
        <w:rPr>
          <w:sz w:val="28"/>
        </w:rPr>
        <w:t xml:space="preserve"> укреплении семейных традиций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 xml:space="preserve">достойном воспитании детей</w:t>
      </w:r>
      <w:r>
        <w:rPr>
          <w:rFonts w:ascii="Times New Roman" w:hAnsi="Times New Roman" w:cs="Times New Roman" w:eastAsia="Times New Roman"/>
          <w:sz w:val="28"/>
        </w:rPr>
        <w:t xml:space="preserve"> (далее - Комиссия)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 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8.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 случае несоответствия наградных документов требованиям, установленным настоящим Порядком, управление кадровой политики администрации города Ставрополя возвращает их инициатору награждения без рассмотрения на заседании Комиссии. 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9. Комиссия определяет по одной кандидатуре (при наличии), в отношении которой возможно возбуждение ходатайства о награждении </w:t>
      </w:r>
      <w:r>
        <w:rPr>
          <w:rFonts w:ascii="Times New Roman" w:hAnsi="Times New Roman" w:cs="Times New Roman" w:eastAsia="Times New Roman"/>
          <w:sz w:val="28"/>
        </w:rPr>
        <w:t xml:space="preserve">орденом «Родительская слава», медалью ордена «Родительская слава» и присвоении звания «Мать-героиня»</w:t>
      </w:r>
      <w:r>
        <w:rPr>
          <w:rFonts w:ascii="Times New Roman" w:hAnsi="Times New Roman" w:cs="Times New Roman" w:eastAsia="Times New Roman"/>
          <w:sz w:val="28"/>
        </w:rPr>
        <w:t xml:space="preserve">, и направляет протокол заседания Комиссии главе города Ставрополя для принятия реш</w:t>
      </w:r>
      <w:r>
        <w:rPr>
          <w:rFonts w:ascii="Times New Roman" w:hAnsi="Times New Roman" w:cs="Times New Roman" w:eastAsia="Times New Roman"/>
          <w:sz w:val="28"/>
        </w:rPr>
        <w:t xml:space="preserve">ения о возбуждении ходатайства о представлении к награждению государственной наградой перед Губернатором Ставропольского края. </w:t>
      </w:r>
      <w:r>
        <w:rPr>
          <w:rFonts w:ascii="Times New Roman" w:hAnsi="Times New Roman" w:cs="Times New Roman" w:eastAsia="Times New Roman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10. 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 случае принятия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главой города Ставрополя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отрицательного решения о представлении к награждению государственной наградой управление кадровой политики администрации города Ставрополя в течение 10 рабочих дней письменно информирует о принятом решении кандидата на награждение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11. В случае принятия главой города Ставрополя </w:t>
      </w:r>
      <w:r>
        <w:rPr>
          <w:rFonts w:ascii="Times New Roman" w:hAnsi="Times New Roman" w:cs="Times New Roman" w:eastAsia="Times New Roman"/>
          <w:sz w:val="28"/>
        </w:rPr>
        <w:t xml:space="preserve">положительного решения о представлении к награждению государственной наградой </w:t>
      </w:r>
      <w:r>
        <w:rPr>
          <w:rFonts w:ascii="Times New Roman" w:hAnsi="Times New Roman" w:cs="Times New Roman" w:eastAsia="Times New Roman"/>
          <w:sz w:val="28"/>
        </w:rPr>
        <w:t xml:space="preserve">ходатайство о представлении к награждению государственной наградой и документы</w:t>
      </w:r>
      <w:r>
        <w:rPr>
          <w:rFonts w:ascii="Times New Roman" w:hAnsi="Times New Roman" w:cs="Times New Roman" w:eastAsia="Times New Roman"/>
          <w:sz w:val="28"/>
        </w:rPr>
        <w:t xml:space="preserve"> (сведения), </w:t>
      </w:r>
      <w:r>
        <w:rPr>
          <w:rFonts w:ascii="Times New Roman" w:hAnsi="Times New Roman" w:cs="Times New Roman" w:eastAsia="Times New Roman"/>
          <w:sz w:val="28"/>
        </w:rPr>
        <w:t xml:space="preserve">указанные в пункте 4 настоящего Порядка,</w:t>
      </w:r>
      <w:r>
        <w:rPr>
          <w:rFonts w:ascii="Times New Roman" w:hAnsi="Times New Roman" w:cs="Times New Roman" w:eastAsia="Times New Roman"/>
          <w:sz w:val="28"/>
        </w:rPr>
        <w:t xml:space="preserve"> направляются Губернатору Ставропольского края для дальнейшего рассмотрения.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  <w:r/>
    </w:p>
    <w:p>
      <w:pPr>
        <w:ind w:right="-1" w:firstLine="708"/>
        <w:jc w:val="both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                               ____________________</w:t>
      </w:r>
      <w:r/>
    </w:p>
    <w:sectPr>
      <w:headerReference w:type="defaul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535829"/>
      <w:docPartObj>
        <w:docPartGallery w:val="Page Numbers (Top of Page)"/>
        <w:docPartUnique w:val="true"/>
      </w:docPartObj>
      <w:rPr/>
    </w:sdtPr>
    <w:sdtContent>
      <w:p>
        <w:pPr>
          <w:pStyle w:val="89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267735"/>
      <w:docPartObj>
        <w:docPartGallery w:val="Page Numbers (Top of Page)"/>
        <w:docPartUnique w:val="true"/>
      </w:docPartObj>
      <w:rPr/>
    </w:sdtPr>
    <w:sdtContent>
      <w:p>
        <w:pPr>
          <w:pStyle w:val="891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45"/>
    <w:link w:val="840"/>
    <w:uiPriority w:val="9"/>
    <w:rPr>
      <w:rFonts w:ascii="Arial" w:hAnsi="Arial" w:cs="Arial" w:eastAsia="Arial"/>
      <w:sz w:val="40"/>
      <w:szCs w:val="40"/>
    </w:rPr>
  </w:style>
  <w:style w:type="character" w:styleId="685">
    <w:name w:val="Heading 2 Char"/>
    <w:basedOn w:val="845"/>
    <w:link w:val="841"/>
    <w:uiPriority w:val="9"/>
    <w:rPr>
      <w:rFonts w:ascii="Arial" w:hAnsi="Arial" w:cs="Arial" w:eastAsia="Arial"/>
      <w:sz w:val="34"/>
    </w:rPr>
  </w:style>
  <w:style w:type="character" w:styleId="686">
    <w:name w:val="Heading 3 Char"/>
    <w:basedOn w:val="845"/>
    <w:link w:val="842"/>
    <w:uiPriority w:val="9"/>
    <w:rPr>
      <w:rFonts w:ascii="Arial" w:hAnsi="Arial" w:cs="Arial" w:eastAsia="Arial"/>
      <w:sz w:val="30"/>
      <w:szCs w:val="30"/>
    </w:rPr>
  </w:style>
  <w:style w:type="character" w:styleId="687">
    <w:name w:val="Heading 4 Char"/>
    <w:basedOn w:val="845"/>
    <w:link w:val="843"/>
    <w:uiPriority w:val="9"/>
    <w:rPr>
      <w:rFonts w:ascii="Arial" w:hAnsi="Arial" w:cs="Arial" w:eastAsia="Arial"/>
      <w:b/>
      <w:bCs/>
      <w:sz w:val="26"/>
      <w:szCs w:val="26"/>
    </w:rPr>
  </w:style>
  <w:style w:type="character" w:styleId="688">
    <w:name w:val="Heading 5 Char"/>
    <w:basedOn w:val="845"/>
    <w:link w:val="844"/>
    <w:uiPriority w:val="9"/>
    <w:rPr>
      <w:rFonts w:ascii="Arial" w:hAnsi="Arial" w:cs="Arial" w:eastAsia="Arial"/>
      <w:b/>
      <w:bCs/>
      <w:sz w:val="24"/>
      <w:szCs w:val="24"/>
    </w:rPr>
  </w:style>
  <w:style w:type="paragraph" w:styleId="689">
    <w:name w:val="Heading 6"/>
    <w:basedOn w:val="839"/>
    <w:next w:val="839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0">
    <w:name w:val="Heading 6 Char"/>
    <w:basedOn w:val="845"/>
    <w:link w:val="689"/>
    <w:uiPriority w:val="9"/>
    <w:rPr>
      <w:rFonts w:ascii="Arial" w:hAnsi="Arial" w:cs="Arial" w:eastAsia="Arial"/>
      <w:b/>
      <w:bCs/>
      <w:sz w:val="22"/>
      <w:szCs w:val="22"/>
    </w:rPr>
  </w:style>
  <w:style w:type="paragraph" w:styleId="691">
    <w:name w:val="Heading 7"/>
    <w:basedOn w:val="839"/>
    <w:next w:val="839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2">
    <w:name w:val="Heading 7 Char"/>
    <w:basedOn w:val="845"/>
    <w:link w:val="69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3">
    <w:name w:val="Heading 8"/>
    <w:basedOn w:val="839"/>
    <w:next w:val="839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4">
    <w:name w:val="Heading 8 Char"/>
    <w:basedOn w:val="845"/>
    <w:link w:val="693"/>
    <w:uiPriority w:val="9"/>
    <w:rPr>
      <w:rFonts w:ascii="Arial" w:hAnsi="Arial" w:cs="Arial" w:eastAsia="Arial"/>
      <w:i/>
      <w:iCs/>
      <w:sz w:val="22"/>
      <w:szCs w:val="22"/>
    </w:rPr>
  </w:style>
  <w:style w:type="paragraph" w:styleId="695">
    <w:name w:val="Heading 9"/>
    <w:basedOn w:val="839"/>
    <w:next w:val="839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6">
    <w:name w:val="Heading 9 Char"/>
    <w:basedOn w:val="845"/>
    <w:link w:val="695"/>
    <w:uiPriority w:val="9"/>
    <w:rPr>
      <w:rFonts w:ascii="Arial" w:hAnsi="Arial" w:cs="Arial" w:eastAsia="Arial"/>
      <w:i/>
      <w:iCs/>
      <w:sz w:val="21"/>
      <w:szCs w:val="21"/>
    </w:rPr>
  </w:style>
  <w:style w:type="paragraph" w:styleId="697">
    <w:name w:val="List Paragraph"/>
    <w:basedOn w:val="839"/>
    <w:uiPriority w:val="34"/>
    <w:qFormat/>
    <w:pPr>
      <w:contextualSpacing/>
      <w:ind w:left="720"/>
    </w:pPr>
  </w:style>
  <w:style w:type="character" w:styleId="698">
    <w:name w:val="Title Char"/>
    <w:basedOn w:val="845"/>
    <w:link w:val="887"/>
    <w:uiPriority w:val="10"/>
    <w:rPr>
      <w:sz w:val="48"/>
      <w:szCs w:val="48"/>
    </w:rPr>
  </w:style>
  <w:style w:type="character" w:styleId="699">
    <w:name w:val="Subtitle Char"/>
    <w:basedOn w:val="845"/>
    <w:link w:val="885"/>
    <w:uiPriority w:val="11"/>
    <w:rPr>
      <w:sz w:val="24"/>
      <w:szCs w:val="24"/>
    </w:rPr>
  </w:style>
  <w:style w:type="paragraph" w:styleId="700">
    <w:name w:val="Quote"/>
    <w:basedOn w:val="839"/>
    <w:next w:val="839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39"/>
    <w:next w:val="839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45"/>
    <w:link w:val="891"/>
    <w:uiPriority w:val="99"/>
  </w:style>
  <w:style w:type="character" w:styleId="705">
    <w:name w:val="Footer Char"/>
    <w:basedOn w:val="845"/>
    <w:link w:val="881"/>
    <w:uiPriority w:val="99"/>
  </w:style>
  <w:style w:type="paragraph" w:styleId="706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81"/>
    <w:uiPriority w:val="99"/>
  </w:style>
  <w:style w:type="table" w:styleId="708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Footnote Text Char"/>
    <w:link w:val="897"/>
    <w:uiPriority w:val="99"/>
    <w:rPr>
      <w:sz w:val="18"/>
    </w:rPr>
  </w:style>
  <w:style w:type="paragraph" w:styleId="834">
    <w:name w:val="endnote text"/>
    <w:basedOn w:val="839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5"/>
    <w:uiPriority w:val="99"/>
    <w:semiHidden/>
    <w:unhideWhenUsed/>
    <w:rPr>
      <w:vertAlign w:val="superscript"/>
    </w:r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link w:val="848"/>
    <w:qFormat/>
    <w:rPr>
      <w:sz w:val="24"/>
    </w:rPr>
  </w:style>
  <w:style w:type="paragraph" w:styleId="840">
    <w:name w:val="Heading 1"/>
    <w:next w:val="839"/>
    <w:link w:val="861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841">
    <w:name w:val="Heading 2"/>
    <w:next w:val="839"/>
    <w:link w:val="890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842">
    <w:name w:val="Heading 3"/>
    <w:next w:val="839"/>
    <w:link w:val="857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843">
    <w:name w:val="Heading 4"/>
    <w:next w:val="839"/>
    <w:link w:val="889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844">
    <w:name w:val="Heading 5"/>
    <w:next w:val="839"/>
    <w:link w:val="86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character" w:styleId="848" w:customStyle="1">
    <w:name w:val="Обычный1"/>
    <w:rPr>
      <w:sz w:val="24"/>
    </w:rPr>
  </w:style>
  <w:style w:type="paragraph" w:styleId="849">
    <w:name w:val="toc 2"/>
    <w:next w:val="839"/>
    <w:link w:val="850"/>
    <w:uiPriority w:val="39"/>
    <w:pPr>
      <w:ind w:left="200"/>
    </w:pPr>
    <w:rPr>
      <w:rFonts w:ascii="XO Thames" w:hAnsi="XO Thames"/>
      <w:sz w:val="28"/>
    </w:rPr>
  </w:style>
  <w:style w:type="character" w:styleId="850" w:customStyle="1">
    <w:name w:val="Оглавление 2 Знак"/>
    <w:link w:val="849"/>
    <w:rPr>
      <w:rFonts w:ascii="XO Thames" w:hAnsi="XO Thames"/>
      <w:sz w:val="28"/>
    </w:rPr>
  </w:style>
  <w:style w:type="paragraph" w:styleId="851">
    <w:name w:val="toc 4"/>
    <w:next w:val="839"/>
    <w:link w:val="852"/>
    <w:uiPriority w:val="39"/>
    <w:pPr>
      <w:ind w:left="600"/>
    </w:pPr>
    <w:rPr>
      <w:rFonts w:ascii="XO Thames" w:hAnsi="XO Thames"/>
      <w:sz w:val="28"/>
    </w:rPr>
  </w:style>
  <w:style w:type="character" w:styleId="852" w:customStyle="1">
    <w:name w:val="Оглавление 4 Знак"/>
    <w:link w:val="851"/>
    <w:rPr>
      <w:rFonts w:ascii="XO Thames" w:hAnsi="XO Thames"/>
      <w:sz w:val="28"/>
    </w:rPr>
  </w:style>
  <w:style w:type="paragraph" w:styleId="853">
    <w:name w:val="toc 6"/>
    <w:next w:val="839"/>
    <w:link w:val="854"/>
    <w:uiPriority w:val="39"/>
    <w:pPr>
      <w:ind w:left="1000"/>
    </w:pPr>
    <w:rPr>
      <w:rFonts w:ascii="XO Thames" w:hAnsi="XO Thames"/>
      <w:sz w:val="28"/>
    </w:rPr>
  </w:style>
  <w:style w:type="character" w:styleId="854" w:customStyle="1">
    <w:name w:val="Оглавление 6 Знак"/>
    <w:link w:val="853"/>
    <w:rPr>
      <w:rFonts w:ascii="XO Thames" w:hAnsi="XO Thames"/>
      <w:sz w:val="28"/>
    </w:rPr>
  </w:style>
  <w:style w:type="paragraph" w:styleId="855">
    <w:name w:val="toc 7"/>
    <w:next w:val="839"/>
    <w:link w:val="856"/>
    <w:uiPriority w:val="39"/>
    <w:pPr>
      <w:ind w:left="1200"/>
    </w:pPr>
    <w:rPr>
      <w:rFonts w:ascii="XO Thames" w:hAnsi="XO Thames"/>
      <w:sz w:val="28"/>
    </w:rPr>
  </w:style>
  <w:style w:type="character" w:styleId="856" w:customStyle="1">
    <w:name w:val="Оглавление 7 Знак"/>
    <w:link w:val="855"/>
    <w:rPr>
      <w:rFonts w:ascii="XO Thames" w:hAnsi="XO Thames"/>
      <w:sz w:val="28"/>
    </w:rPr>
  </w:style>
  <w:style w:type="character" w:styleId="857" w:customStyle="1">
    <w:name w:val="Заголовок 3 Знак"/>
    <w:link w:val="842"/>
    <w:rPr>
      <w:rFonts w:ascii="XO Thames" w:hAnsi="XO Thames"/>
      <w:b/>
      <w:sz w:val="26"/>
    </w:rPr>
  </w:style>
  <w:style w:type="paragraph" w:styleId="858">
    <w:name w:val="toc 3"/>
    <w:next w:val="839"/>
    <w:link w:val="859"/>
    <w:uiPriority w:val="39"/>
    <w:pPr>
      <w:ind w:left="400"/>
    </w:pPr>
    <w:rPr>
      <w:rFonts w:ascii="XO Thames" w:hAnsi="XO Thames"/>
      <w:sz w:val="28"/>
    </w:rPr>
  </w:style>
  <w:style w:type="character" w:styleId="859" w:customStyle="1">
    <w:name w:val="Оглавление 3 Знак"/>
    <w:link w:val="858"/>
    <w:rPr>
      <w:rFonts w:ascii="XO Thames" w:hAnsi="XO Thames"/>
      <w:sz w:val="28"/>
    </w:rPr>
  </w:style>
  <w:style w:type="character" w:styleId="860" w:customStyle="1">
    <w:name w:val="Заголовок 5 Знак"/>
    <w:link w:val="844"/>
    <w:rPr>
      <w:rFonts w:ascii="XO Thames" w:hAnsi="XO Thames"/>
      <w:b/>
      <w:sz w:val="22"/>
    </w:rPr>
  </w:style>
  <w:style w:type="character" w:styleId="861" w:customStyle="1">
    <w:name w:val="Заголовок 1 Знак"/>
    <w:link w:val="840"/>
    <w:rPr>
      <w:rFonts w:ascii="XO Thames" w:hAnsi="XO Thames"/>
      <w:b/>
      <w:sz w:val="32"/>
    </w:rPr>
  </w:style>
  <w:style w:type="paragraph" w:styleId="862" w:customStyle="1">
    <w:name w:val="Основной шрифт абзаца1"/>
    <w:link w:val="863"/>
  </w:style>
  <w:style w:type="paragraph" w:styleId="863" w:customStyle="1">
    <w:name w:val="Гиперссылка1"/>
    <w:link w:val="864"/>
    <w:rPr>
      <w:color w:val="0000FF"/>
      <w:u w:val="single"/>
    </w:rPr>
  </w:style>
  <w:style w:type="character" w:styleId="864">
    <w:name w:val="Hyperlink"/>
    <w:link w:val="863"/>
    <w:rPr>
      <w:color w:val="0000FF"/>
      <w:u w:val="single"/>
    </w:rPr>
  </w:style>
  <w:style w:type="paragraph" w:styleId="865" w:customStyle="1">
    <w:name w:val="Footnote"/>
    <w:link w:val="866"/>
    <w:pPr>
      <w:ind w:firstLine="851"/>
      <w:jc w:val="both"/>
    </w:pPr>
    <w:rPr>
      <w:rFonts w:ascii="XO Thames" w:hAnsi="XO Thames"/>
      <w:sz w:val="22"/>
    </w:rPr>
  </w:style>
  <w:style w:type="character" w:styleId="866" w:customStyle="1">
    <w:name w:val="Footnote"/>
    <w:link w:val="865"/>
    <w:rPr>
      <w:rFonts w:ascii="XO Thames" w:hAnsi="XO Thames"/>
      <w:sz w:val="22"/>
    </w:rPr>
  </w:style>
  <w:style w:type="paragraph" w:styleId="867">
    <w:name w:val="toc 1"/>
    <w:next w:val="839"/>
    <w:link w:val="868"/>
    <w:uiPriority w:val="39"/>
    <w:rPr>
      <w:rFonts w:ascii="XO Thames" w:hAnsi="XO Thames"/>
      <w:b/>
      <w:sz w:val="28"/>
    </w:rPr>
  </w:style>
  <w:style w:type="character" w:styleId="868" w:customStyle="1">
    <w:name w:val="Оглавление 1 Знак"/>
    <w:link w:val="867"/>
    <w:rPr>
      <w:rFonts w:ascii="XO Thames" w:hAnsi="XO Thames"/>
      <w:b/>
      <w:sz w:val="28"/>
    </w:rPr>
  </w:style>
  <w:style w:type="paragraph" w:styleId="869">
    <w:name w:val="No Spacing"/>
    <w:link w:val="870"/>
    <w:rPr>
      <w:sz w:val="24"/>
    </w:rPr>
  </w:style>
  <w:style w:type="character" w:styleId="870" w:customStyle="1">
    <w:name w:val="Без интервала Знак"/>
    <w:link w:val="869"/>
    <w:rPr>
      <w:sz w:val="24"/>
    </w:rPr>
  </w:style>
  <w:style w:type="paragraph" w:styleId="871" w:customStyle="1">
    <w:name w:val="Header and Footer"/>
    <w:link w:val="872"/>
    <w:pPr>
      <w:jc w:val="both"/>
    </w:pPr>
    <w:rPr>
      <w:rFonts w:ascii="XO Thames" w:hAnsi="XO Thames"/>
    </w:rPr>
  </w:style>
  <w:style w:type="character" w:styleId="872" w:customStyle="1">
    <w:name w:val="Header and Footer"/>
    <w:link w:val="871"/>
    <w:rPr>
      <w:rFonts w:ascii="XO Thames" w:hAnsi="XO Thames"/>
      <w:sz w:val="20"/>
    </w:rPr>
  </w:style>
  <w:style w:type="paragraph" w:styleId="873">
    <w:name w:val="toc 9"/>
    <w:next w:val="839"/>
    <w:link w:val="874"/>
    <w:uiPriority w:val="39"/>
    <w:pPr>
      <w:ind w:left="1600"/>
    </w:pPr>
    <w:rPr>
      <w:rFonts w:ascii="XO Thames" w:hAnsi="XO Thames"/>
      <w:sz w:val="28"/>
    </w:rPr>
  </w:style>
  <w:style w:type="character" w:styleId="874" w:customStyle="1">
    <w:name w:val="Оглавление 9 Знак"/>
    <w:link w:val="873"/>
    <w:rPr>
      <w:rFonts w:ascii="XO Thames" w:hAnsi="XO Thames"/>
      <w:sz w:val="28"/>
    </w:rPr>
  </w:style>
  <w:style w:type="paragraph" w:styleId="875">
    <w:name w:val="toc 8"/>
    <w:next w:val="839"/>
    <w:link w:val="876"/>
    <w:uiPriority w:val="39"/>
    <w:pPr>
      <w:ind w:left="1400"/>
    </w:pPr>
    <w:rPr>
      <w:rFonts w:ascii="XO Thames" w:hAnsi="XO Thames"/>
      <w:sz w:val="28"/>
    </w:rPr>
  </w:style>
  <w:style w:type="character" w:styleId="876" w:customStyle="1">
    <w:name w:val="Оглавление 8 Знак"/>
    <w:link w:val="875"/>
    <w:rPr>
      <w:rFonts w:ascii="XO Thames" w:hAnsi="XO Thames"/>
      <w:sz w:val="28"/>
    </w:rPr>
  </w:style>
  <w:style w:type="paragraph" w:styleId="877" w:customStyle="1">
    <w:name w:val="Номер страницы1"/>
    <w:basedOn w:val="862"/>
    <w:link w:val="878"/>
  </w:style>
  <w:style w:type="character" w:styleId="878">
    <w:name w:val="page number"/>
    <w:basedOn w:val="845"/>
    <w:link w:val="877"/>
  </w:style>
  <w:style w:type="paragraph" w:styleId="879">
    <w:name w:val="Balloon Text"/>
    <w:basedOn w:val="839"/>
    <w:link w:val="880"/>
    <w:rPr>
      <w:rFonts w:ascii="Tahoma" w:hAnsi="Tahoma"/>
      <w:sz w:val="16"/>
    </w:rPr>
  </w:style>
  <w:style w:type="character" w:styleId="880" w:customStyle="1">
    <w:name w:val="Текст выноски Знак"/>
    <w:basedOn w:val="848"/>
    <w:link w:val="879"/>
    <w:rPr>
      <w:rFonts w:ascii="Tahoma" w:hAnsi="Tahoma"/>
      <w:sz w:val="16"/>
    </w:rPr>
  </w:style>
  <w:style w:type="paragraph" w:styleId="881">
    <w:name w:val="Footer"/>
    <w:basedOn w:val="839"/>
    <w:link w:val="882"/>
    <w:pPr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848"/>
    <w:link w:val="881"/>
  </w:style>
  <w:style w:type="paragraph" w:styleId="883">
    <w:name w:val="toc 5"/>
    <w:next w:val="839"/>
    <w:link w:val="884"/>
    <w:uiPriority w:val="39"/>
    <w:pPr>
      <w:ind w:left="800"/>
    </w:pPr>
    <w:rPr>
      <w:rFonts w:ascii="XO Thames" w:hAnsi="XO Thames"/>
      <w:sz w:val="28"/>
    </w:rPr>
  </w:style>
  <w:style w:type="character" w:styleId="884" w:customStyle="1">
    <w:name w:val="Оглавление 5 Знак"/>
    <w:link w:val="883"/>
    <w:rPr>
      <w:rFonts w:ascii="XO Thames" w:hAnsi="XO Thames"/>
      <w:sz w:val="28"/>
    </w:rPr>
  </w:style>
  <w:style w:type="paragraph" w:styleId="885">
    <w:name w:val="Subtitle"/>
    <w:next w:val="839"/>
    <w:link w:val="88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86" w:customStyle="1">
    <w:name w:val="Подзаголовок Знак"/>
    <w:link w:val="885"/>
    <w:rPr>
      <w:rFonts w:ascii="XO Thames" w:hAnsi="XO Thames"/>
      <w:i/>
      <w:sz w:val="24"/>
    </w:rPr>
  </w:style>
  <w:style w:type="paragraph" w:styleId="887">
    <w:name w:val="Title"/>
    <w:basedOn w:val="839"/>
    <w:link w:val="888"/>
    <w:uiPriority w:val="10"/>
    <w:qFormat/>
    <w:pPr>
      <w:jc w:val="center"/>
    </w:pPr>
    <w:rPr>
      <w:spacing w:val="-20"/>
      <w:sz w:val="36"/>
    </w:rPr>
  </w:style>
  <w:style w:type="character" w:styleId="888" w:customStyle="1">
    <w:name w:val="Название Знак"/>
    <w:basedOn w:val="848"/>
    <w:link w:val="887"/>
    <w:rPr>
      <w:spacing w:val="-20"/>
      <w:sz w:val="36"/>
    </w:rPr>
  </w:style>
  <w:style w:type="character" w:styleId="889" w:customStyle="1">
    <w:name w:val="Заголовок 4 Знак"/>
    <w:link w:val="843"/>
    <w:rPr>
      <w:rFonts w:ascii="XO Thames" w:hAnsi="XO Thames"/>
      <w:b/>
      <w:sz w:val="24"/>
    </w:rPr>
  </w:style>
  <w:style w:type="character" w:styleId="890" w:customStyle="1">
    <w:name w:val="Заголовок 2 Знак"/>
    <w:link w:val="841"/>
    <w:rPr>
      <w:rFonts w:ascii="XO Thames" w:hAnsi="XO Thames"/>
      <w:b/>
      <w:sz w:val="28"/>
    </w:rPr>
  </w:style>
  <w:style w:type="paragraph" w:styleId="891">
    <w:name w:val="Header"/>
    <w:basedOn w:val="839"/>
    <w:link w:val="892"/>
    <w:uiPriority w:val="99"/>
    <w:pPr>
      <w:tabs>
        <w:tab w:val="center" w:pos="4677" w:leader="none"/>
        <w:tab w:val="right" w:pos="9355" w:leader="none"/>
      </w:tabs>
    </w:pPr>
  </w:style>
  <w:style w:type="character" w:styleId="892" w:customStyle="1">
    <w:name w:val="Верхний колонтитул Знак"/>
    <w:basedOn w:val="848"/>
    <w:link w:val="891"/>
    <w:uiPriority w:val="99"/>
  </w:style>
  <w:style w:type="table" w:styleId="893">
    <w:name w:val="Table Grid"/>
    <w:basedOn w:val="84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4">
    <w:name w:val="Normal (Web)"/>
    <w:basedOn w:val="839"/>
    <w:pPr>
      <w:spacing w:before="100" w:beforeAutospacing="1" w:after="100" w:afterAutospacing="1"/>
    </w:pPr>
    <w:rPr>
      <w:color w:val="auto"/>
      <w:szCs w:val="24"/>
    </w:rPr>
  </w:style>
  <w:style w:type="paragraph" w:styleId="895">
    <w:name w:val="HTML Preformatted"/>
    <w:basedOn w:val="839"/>
    <w:link w:val="89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character" w:styleId="896" w:customStyle="1">
    <w:name w:val="Стандартный HTML Знак"/>
    <w:basedOn w:val="845"/>
    <w:link w:val="895"/>
    <w:rPr>
      <w:rFonts w:ascii="Courier New" w:hAnsi="Courier New" w:cs="Courier New"/>
      <w:color w:val="auto"/>
    </w:rPr>
  </w:style>
  <w:style w:type="paragraph" w:styleId="897">
    <w:name w:val="footnote text"/>
    <w:basedOn w:val="839"/>
    <w:link w:val="898"/>
    <w:uiPriority w:val="99"/>
    <w:semiHidden/>
    <w:unhideWhenUsed/>
    <w:rPr>
      <w:sz w:val="20"/>
    </w:rPr>
  </w:style>
  <w:style w:type="character" w:styleId="898" w:customStyle="1">
    <w:name w:val="Текст сноски Знак"/>
    <w:basedOn w:val="845"/>
    <w:link w:val="897"/>
    <w:uiPriority w:val="99"/>
    <w:semiHidden/>
  </w:style>
  <w:style w:type="character" w:styleId="899">
    <w:name w:val="footnote reference"/>
    <w:basedOn w:val="84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62</cp:revision>
  <dcterms:created xsi:type="dcterms:W3CDTF">2022-11-08T06:02:00Z</dcterms:created>
  <dcterms:modified xsi:type="dcterms:W3CDTF">2023-09-27T09:08:00Z</dcterms:modified>
</cp:coreProperties>
</file>