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4C" w:rsidRDefault="009455AF" w:rsidP="000D234C">
      <w:pPr>
        <w:spacing w:after="0" w:line="240" w:lineRule="exact"/>
        <w:jc w:val="center"/>
        <w:rPr>
          <w:rFonts w:eastAsia="Calibri"/>
          <w:color w:val="auto"/>
        </w:rPr>
      </w:pPr>
      <w:bookmarkStart w:id="0" w:name="_GoBack"/>
      <w:bookmarkEnd w:id="0"/>
      <w:r>
        <w:rPr>
          <w:rFonts w:eastAsia="Calibri"/>
          <w:color w:val="auto"/>
        </w:rPr>
        <w:t>ПОЯСНИТЕЛЬНАЯ ЗАПИСКА</w:t>
      </w:r>
    </w:p>
    <w:p w:rsidR="00606DA6" w:rsidRPr="000D234C" w:rsidRDefault="00606DA6" w:rsidP="000D234C">
      <w:pPr>
        <w:spacing w:after="0" w:line="240" w:lineRule="exact"/>
        <w:jc w:val="center"/>
        <w:rPr>
          <w:rFonts w:eastAsia="Calibri"/>
          <w:color w:val="auto"/>
        </w:rPr>
      </w:pPr>
    </w:p>
    <w:p w:rsidR="00116DE8" w:rsidRDefault="000D234C" w:rsidP="00A73021">
      <w:pPr>
        <w:widowControl w:val="0"/>
        <w:spacing w:after="0" w:line="240" w:lineRule="exact"/>
        <w:jc w:val="both"/>
        <w:rPr>
          <w:rFonts w:eastAsia="Calibri"/>
          <w:color w:val="auto"/>
        </w:rPr>
      </w:pPr>
      <w:r w:rsidRPr="000D234C">
        <w:rPr>
          <w:rFonts w:eastAsia="Calibri"/>
          <w:color w:val="auto"/>
        </w:rPr>
        <w:t xml:space="preserve">к проекту </w:t>
      </w:r>
      <w:proofErr w:type="gramStart"/>
      <w:r w:rsidR="00207BEB">
        <w:rPr>
          <w:rFonts w:eastAsia="Calibri"/>
          <w:color w:val="auto"/>
        </w:rPr>
        <w:t>приказа комитета городского хозяйства</w:t>
      </w:r>
      <w:r w:rsidRPr="000D234C">
        <w:rPr>
          <w:rFonts w:eastAsia="Calibri"/>
          <w:color w:val="auto"/>
        </w:rPr>
        <w:t xml:space="preserve"> администрации города</w:t>
      </w:r>
      <w:proofErr w:type="gramEnd"/>
      <w:r w:rsidRPr="000D234C">
        <w:rPr>
          <w:rFonts w:eastAsia="Calibri"/>
          <w:color w:val="auto"/>
        </w:rPr>
        <w:t xml:space="preserve"> Ставрополя </w:t>
      </w:r>
      <w:r w:rsidR="00A73021">
        <w:rPr>
          <w:rFonts w:eastAsia="Calibri"/>
          <w:color w:val="auto"/>
        </w:rPr>
        <w:t>«</w:t>
      </w:r>
      <w:r w:rsidR="00A73021" w:rsidRPr="00A73021">
        <w:rPr>
          <w:rFonts w:eastAsia="Calibri"/>
          <w:color w:val="auto"/>
        </w:rPr>
        <w:t>Об утверждении Административного регламента исполнения комитетом городского хозяйства администрации города Ставрополя муниципальной контрольной функции «Осуществление муниципального жилищного контроля на территории города Ставрополя»</w:t>
      </w:r>
    </w:p>
    <w:p w:rsidR="00A73021" w:rsidRPr="000B540C" w:rsidRDefault="00A73021" w:rsidP="00A73021">
      <w:pPr>
        <w:widowControl w:val="0"/>
        <w:spacing w:after="0" w:line="240" w:lineRule="exact"/>
        <w:jc w:val="both"/>
        <w:rPr>
          <w:rFonts w:eastAsia="Calibri"/>
          <w:color w:val="auto"/>
        </w:rPr>
      </w:pPr>
    </w:p>
    <w:p w:rsidR="00A73021" w:rsidRDefault="00207BEB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color w:val="auto"/>
          <w:lang w:eastAsia="ru-RU"/>
        </w:rPr>
        <w:t xml:space="preserve">Проект приказа </w:t>
      </w:r>
      <w:r w:rsidRPr="00207BEB">
        <w:rPr>
          <w:rFonts w:eastAsia="Times New Roman"/>
          <w:color w:val="auto"/>
          <w:lang w:eastAsia="ru-RU"/>
        </w:rPr>
        <w:t xml:space="preserve">комитета городского хозяйства администрации города Ставрополя </w:t>
      </w:r>
      <w:r w:rsidR="00A73021" w:rsidRPr="00A73021">
        <w:rPr>
          <w:rFonts w:eastAsia="Times New Roman"/>
          <w:color w:val="auto"/>
          <w:lang w:eastAsia="ru-RU"/>
        </w:rPr>
        <w:t xml:space="preserve">«Об утверждении Административного регламента исполнения комитетом городского хозяйства администрации города Ставрополя муниципальной контрольной функции «Осуществление муниципального жилищного контроля на территории города Ставрополя» </w:t>
      </w:r>
      <w:r>
        <w:rPr>
          <w:rFonts w:eastAsia="Times New Roman"/>
          <w:color w:val="auto"/>
          <w:lang w:eastAsia="ru-RU"/>
        </w:rPr>
        <w:t>(далее – Проект приказа, Адми</w:t>
      </w:r>
      <w:r w:rsidR="00A73021">
        <w:rPr>
          <w:rFonts w:eastAsia="Times New Roman"/>
          <w:color w:val="auto"/>
          <w:lang w:eastAsia="ru-RU"/>
        </w:rPr>
        <w:t>нистративный регламент, Комитет, муниципальная функция</w:t>
      </w:r>
      <w:r>
        <w:rPr>
          <w:rFonts w:eastAsia="Times New Roman"/>
          <w:color w:val="auto"/>
          <w:lang w:eastAsia="ru-RU"/>
        </w:rPr>
        <w:t xml:space="preserve">) разработан в </w:t>
      </w:r>
      <w:r w:rsidR="00A73021" w:rsidRPr="00A73021">
        <w:rPr>
          <w:rFonts w:eastAsia="Times New Roman"/>
          <w:color w:val="auto"/>
          <w:lang w:eastAsia="ru-RU"/>
        </w:rPr>
        <w:t>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</w:t>
      </w:r>
      <w:proofErr w:type="gramEnd"/>
      <w:r w:rsidR="00A73021" w:rsidRPr="00A73021">
        <w:rPr>
          <w:rFonts w:eastAsia="Times New Roman"/>
          <w:color w:val="auto"/>
          <w:lang w:eastAsia="ru-RU"/>
        </w:rPr>
        <w:t xml:space="preserve"> </w:t>
      </w:r>
      <w:proofErr w:type="gramStart"/>
      <w:r w:rsidR="00A73021" w:rsidRPr="00A73021">
        <w:rPr>
          <w:rFonts w:eastAsia="Times New Roman"/>
          <w:color w:val="auto"/>
          <w:lang w:eastAsia="ru-RU"/>
        </w:rPr>
        <w:t>в Российской Федерации»,  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Ставропольского края от 27 декабря 2012 г. № 129-кз «Об отдельных вопросах осуществления муниципального жилищного контроля», постановлением администрации города  Ставрополя от 11.05.2017 № 795 «Об утверждении Положения о комитете городского хозяйства администрации города Ставрополя»</w:t>
      </w:r>
      <w:r w:rsidR="00F36C70">
        <w:rPr>
          <w:rFonts w:eastAsia="Times New Roman"/>
          <w:color w:val="auto"/>
          <w:lang w:eastAsia="ru-RU"/>
        </w:rPr>
        <w:t xml:space="preserve"> и на</w:t>
      </w:r>
      <w:proofErr w:type="gramEnd"/>
      <w:r w:rsidR="00F36C70">
        <w:rPr>
          <w:rFonts w:eastAsia="Times New Roman"/>
          <w:color w:val="auto"/>
          <w:lang w:eastAsia="ru-RU"/>
        </w:rPr>
        <w:t xml:space="preserve"> </w:t>
      </w:r>
      <w:proofErr w:type="gramStart"/>
      <w:r w:rsidR="00F36C70">
        <w:rPr>
          <w:rFonts w:eastAsia="Times New Roman"/>
          <w:color w:val="auto"/>
          <w:lang w:eastAsia="ru-RU"/>
        </w:rPr>
        <w:t>основании</w:t>
      </w:r>
      <w:proofErr w:type="gramEnd"/>
      <w:r w:rsidR="00F36C70">
        <w:rPr>
          <w:rFonts w:eastAsia="Times New Roman"/>
          <w:color w:val="auto"/>
          <w:lang w:eastAsia="ru-RU"/>
        </w:rPr>
        <w:t xml:space="preserve"> протеста прокурора города Ставрополя от 16.05.2020 № 7-01-2020</w:t>
      </w:r>
      <w:r w:rsidR="00A73021">
        <w:rPr>
          <w:rFonts w:eastAsia="Times New Roman"/>
          <w:color w:val="auto"/>
          <w:lang w:eastAsia="ru-RU"/>
        </w:rPr>
        <w:t>.</w:t>
      </w:r>
    </w:p>
    <w:p w:rsidR="00A73021" w:rsidRDefault="00A73021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Проектом приказа определено, что п</w:t>
      </w:r>
      <w:r w:rsidRPr="00A73021">
        <w:rPr>
          <w:rFonts w:eastAsia="Times New Roman"/>
          <w:color w:val="auto"/>
          <w:lang w:eastAsia="ru-RU"/>
        </w:rPr>
        <w:t>редметом исполнения муниципальной функции является соблюдение юридическими лицами, индивидуальными предпринимателями и гражданами обязательных требований, предусмотренных статьей 20 Жилищного кодекса Российской Федерации, установленных в отношении муниципального жилищного фонда федеральными законами и законами Ставропольского края в области жилищных отношений, а также муниципальными правовыми актами</w:t>
      </w:r>
      <w:r>
        <w:rPr>
          <w:rFonts w:eastAsia="Times New Roman"/>
          <w:color w:val="auto"/>
          <w:lang w:eastAsia="ru-RU"/>
        </w:rPr>
        <w:t>.</w:t>
      </w:r>
    </w:p>
    <w:p w:rsidR="00A73021" w:rsidRDefault="00A73021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Установлены п</w:t>
      </w:r>
      <w:r w:rsidRPr="00A73021">
        <w:rPr>
          <w:rFonts w:eastAsia="Times New Roman"/>
          <w:color w:val="auto"/>
          <w:lang w:eastAsia="ru-RU"/>
        </w:rPr>
        <w:t>рава и обязанности должностных лиц при исполнении муниципальной функции</w:t>
      </w:r>
      <w:r>
        <w:rPr>
          <w:rFonts w:eastAsia="Times New Roman"/>
          <w:color w:val="auto"/>
          <w:lang w:eastAsia="ru-RU"/>
        </w:rPr>
        <w:t>, п</w:t>
      </w:r>
      <w:r w:rsidRPr="00A73021">
        <w:rPr>
          <w:rFonts w:eastAsia="Times New Roman"/>
          <w:color w:val="auto"/>
          <w:lang w:eastAsia="ru-RU"/>
        </w:rPr>
        <w:t>рава и обязанности лиц, в отношении которых осуществляется муниципальная функция</w:t>
      </w:r>
      <w:r>
        <w:rPr>
          <w:rFonts w:eastAsia="Times New Roman"/>
          <w:color w:val="auto"/>
          <w:lang w:eastAsia="ru-RU"/>
        </w:rPr>
        <w:t>.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Также установлено, что р</w:t>
      </w:r>
      <w:r w:rsidRPr="00A73021">
        <w:rPr>
          <w:rFonts w:eastAsia="Times New Roman"/>
          <w:color w:val="auto"/>
          <w:lang w:eastAsia="ru-RU"/>
        </w:rPr>
        <w:t>езультатом осуществления муниципального жилищного контроля являются: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1) составление акта проверки;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 xml:space="preserve">2) выдача предписания об устранении выявленных нарушений обязательных требований с </w:t>
      </w:r>
      <w:r>
        <w:rPr>
          <w:rFonts w:eastAsia="Times New Roman"/>
          <w:color w:val="auto"/>
          <w:lang w:eastAsia="ru-RU"/>
        </w:rPr>
        <w:t>указанием сроков их устранения</w:t>
      </w:r>
      <w:r w:rsidRPr="00A73021">
        <w:rPr>
          <w:rFonts w:eastAsia="Times New Roman"/>
          <w:color w:val="auto"/>
          <w:lang w:eastAsia="ru-RU"/>
        </w:rPr>
        <w:t>;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3) в случае выявления события административного правонарушения - составление соответствующего протокола (протоколов) об административном правонарушении.</w:t>
      </w:r>
    </w:p>
    <w:p w:rsid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В случае если основанием для проведения проверки является заявление (обращение) граждан, юридических лиц, индивидуальных предпринимателей, результатом является направление письменного ответа заявителю.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lastRenderedPageBreak/>
        <w:t>Исполнение функции муниципального жилищного контроля включает в себя следующие административные процедуры: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1) прием и регистрация обращений и заявлений;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2) проведение документарной проверки;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3) проведение выездной проверки;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4) оформление результатов проверки;</w:t>
      </w:r>
    </w:p>
    <w:p w:rsidR="00A73021" w:rsidRP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5) описание административных процедур;</w:t>
      </w:r>
    </w:p>
    <w:p w:rsidR="00A73021" w:rsidRDefault="00A73021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A73021">
        <w:rPr>
          <w:rFonts w:eastAsia="Times New Roman"/>
          <w:color w:val="auto"/>
          <w:lang w:eastAsia="ru-RU"/>
        </w:rPr>
        <w:t>6) подготовка решения о проведении проверки.</w:t>
      </w:r>
    </w:p>
    <w:p w:rsidR="00F607C6" w:rsidRDefault="00F607C6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Также проектом приказа предлагается признать утратившими силу:</w:t>
      </w:r>
    </w:p>
    <w:p w:rsidR="00F607C6" w:rsidRPr="00F607C6" w:rsidRDefault="00F607C6" w:rsidP="00F607C6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F607C6">
        <w:rPr>
          <w:rFonts w:eastAsia="Times New Roman"/>
          <w:color w:val="auto"/>
          <w:lang w:eastAsia="ru-RU"/>
        </w:rPr>
        <w:t xml:space="preserve">приказ </w:t>
      </w:r>
      <w:proofErr w:type="gramStart"/>
      <w:r w:rsidRPr="00F607C6">
        <w:rPr>
          <w:rFonts w:eastAsia="Times New Roman"/>
          <w:color w:val="auto"/>
          <w:lang w:eastAsia="ru-RU"/>
        </w:rPr>
        <w:t>комитета городского хозяйства администрации города Ставрополя</w:t>
      </w:r>
      <w:proofErr w:type="gramEnd"/>
      <w:r w:rsidRPr="00F607C6">
        <w:rPr>
          <w:rFonts w:eastAsia="Times New Roman"/>
          <w:color w:val="auto"/>
          <w:lang w:eastAsia="ru-RU"/>
        </w:rPr>
        <w:t xml:space="preserve"> от 22.07.2013 № 174 «Об утверждении административного регламента исполнения муниципальной функции «Осуществление муниципального жилищного контроля;</w:t>
      </w:r>
    </w:p>
    <w:p w:rsidR="00F607C6" w:rsidRPr="00F607C6" w:rsidRDefault="00F607C6" w:rsidP="00F607C6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F607C6">
        <w:rPr>
          <w:rFonts w:eastAsia="Times New Roman"/>
          <w:color w:val="auto"/>
          <w:lang w:eastAsia="ru-RU"/>
        </w:rPr>
        <w:t xml:space="preserve">приказ </w:t>
      </w:r>
      <w:proofErr w:type="gramStart"/>
      <w:r w:rsidRPr="00F607C6">
        <w:rPr>
          <w:rFonts w:eastAsia="Times New Roman"/>
          <w:color w:val="auto"/>
          <w:lang w:eastAsia="ru-RU"/>
        </w:rPr>
        <w:t>комитета городского хозяйства администрации города Ставрополя</w:t>
      </w:r>
      <w:proofErr w:type="gramEnd"/>
      <w:r w:rsidRPr="00F607C6">
        <w:rPr>
          <w:rFonts w:eastAsia="Times New Roman"/>
          <w:color w:val="auto"/>
          <w:lang w:eastAsia="ru-RU"/>
        </w:rPr>
        <w:t xml:space="preserve"> от 04.06.2014 № 145 «О внесении изменений в приказ комитета городского хозяйства администрации города Ставрополя от 22.07.2013 </w:t>
      </w:r>
      <w:r>
        <w:rPr>
          <w:rFonts w:eastAsia="Times New Roman"/>
          <w:color w:val="auto"/>
          <w:lang w:eastAsia="ru-RU"/>
        </w:rPr>
        <w:t xml:space="preserve">           </w:t>
      </w:r>
      <w:r w:rsidRPr="00F607C6">
        <w:rPr>
          <w:rFonts w:eastAsia="Times New Roman"/>
          <w:color w:val="auto"/>
          <w:lang w:eastAsia="ru-RU"/>
        </w:rPr>
        <w:t>№ 174»;</w:t>
      </w:r>
    </w:p>
    <w:p w:rsidR="00F607C6" w:rsidRPr="00F607C6" w:rsidRDefault="00F607C6" w:rsidP="00F607C6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F607C6">
        <w:rPr>
          <w:rFonts w:eastAsia="Times New Roman"/>
          <w:color w:val="auto"/>
          <w:lang w:eastAsia="ru-RU"/>
        </w:rPr>
        <w:t xml:space="preserve">приказ </w:t>
      </w:r>
      <w:proofErr w:type="gramStart"/>
      <w:r w:rsidRPr="00F607C6">
        <w:rPr>
          <w:rFonts w:eastAsia="Times New Roman"/>
          <w:color w:val="auto"/>
          <w:lang w:eastAsia="ru-RU"/>
        </w:rPr>
        <w:t>комитета городского хозяйства администрации города Ставрополя</w:t>
      </w:r>
      <w:proofErr w:type="gramEnd"/>
      <w:r w:rsidRPr="00F607C6">
        <w:rPr>
          <w:rFonts w:eastAsia="Times New Roman"/>
          <w:color w:val="auto"/>
          <w:lang w:eastAsia="ru-RU"/>
        </w:rPr>
        <w:t xml:space="preserve"> от 27.04.2015 № 106 «О внесении изменений в приказ заместителя главы администрации города Ставрополя, руководителя комитета городского хозяйства администрации города Ставрополя от </w:t>
      </w:r>
      <w:r>
        <w:rPr>
          <w:rFonts w:eastAsia="Times New Roman"/>
          <w:color w:val="auto"/>
          <w:lang w:eastAsia="ru-RU"/>
        </w:rPr>
        <w:t xml:space="preserve">                    </w:t>
      </w:r>
      <w:r w:rsidRPr="00F607C6">
        <w:rPr>
          <w:rFonts w:eastAsia="Times New Roman"/>
          <w:color w:val="auto"/>
          <w:lang w:eastAsia="ru-RU"/>
        </w:rPr>
        <w:t>22 июля 2013 г. № 174»;</w:t>
      </w:r>
    </w:p>
    <w:p w:rsidR="00F607C6" w:rsidRDefault="00F607C6" w:rsidP="00F607C6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F607C6">
        <w:rPr>
          <w:rFonts w:eastAsia="Times New Roman"/>
          <w:color w:val="auto"/>
          <w:lang w:eastAsia="ru-RU"/>
        </w:rPr>
        <w:t xml:space="preserve">приказ </w:t>
      </w:r>
      <w:proofErr w:type="gramStart"/>
      <w:r w:rsidRPr="00F607C6">
        <w:rPr>
          <w:rFonts w:eastAsia="Times New Roman"/>
          <w:color w:val="auto"/>
          <w:lang w:eastAsia="ru-RU"/>
        </w:rPr>
        <w:t>комитета городского хозяйства администрации города Ставрополя</w:t>
      </w:r>
      <w:proofErr w:type="gramEnd"/>
      <w:r w:rsidRPr="00F607C6">
        <w:rPr>
          <w:rFonts w:eastAsia="Times New Roman"/>
          <w:color w:val="auto"/>
          <w:lang w:eastAsia="ru-RU"/>
        </w:rPr>
        <w:t xml:space="preserve"> от 04.12.2015 № 363 «О внесении изменений в административный регламент исполнения муниципальной функции «Осуществление муниципального жилищного контроля", утвержденный приказом заместителя главы администрации города Ставрополя, руководителя комитета городского хозяйства администрации города Ставрополя от 22.07.2013 № 174».</w:t>
      </w:r>
    </w:p>
    <w:p w:rsidR="00F607C6" w:rsidRDefault="00F607C6" w:rsidP="00A73021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A73021" w:rsidRDefault="00A73021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A73021" w:rsidRDefault="00A73021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D33F9" w:rsidTr="00C724B3">
        <w:tc>
          <w:tcPr>
            <w:tcW w:w="5211" w:type="dxa"/>
          </w:tcPr>
          <w:p w:rsidR="00FD33F9" w:rsidRDefault="00FD33F9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Ставрополя,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 администрации города Ставрополя</w:t>
            </w:r>
            <w:proofErr w:type="gramEnd"/>
          </w:p>
        </w:tc>
        <w:tc>
          <w:tcPr>
            <w:tcW w:w="4359" w:type="dxa"/>
            <w:vAlign w:val="bottom"/>
          </w:tcPr>
          <w:p w:rsidR="00FD33F9" w:rsidRDefault="00FD33F9" w:rsidP="00C724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FD33F9" w:rsidRDefault="00FD33F9" w:rsidP="00FD33F9">
      <w:pPr>
        <w:spacing w:after="0" w:line="240" w:lineRule="auto"/>
        <w:jc w:val="both"/>
      </w:pPr>
    </w:p>
    <w:p w:rsidR="00F607C6" w:rsidRDefault="00F607C6" w:rsidP="00FD33F9">
      <w:pPr>
        <w:spacing w:after="0" w:line="240" w:lineRule="auto"/>
        <w:jc w:val="both"/>
      </w:pPr>
    </w:p>
    <w:p w:rsidR="00F607C6" w:rsidRDefault="00F607C6" w:rsidP="00FD33F9">
      <w:pPr>
        <w:spacing w:after="0" w:line="240" w:lineRule="auto"/>
        <w:jc w:val="both"/>
      </w:pPr>
    </w:p>
    <w:p w:rsidR="00F607C6" w:rsidRDefault="00F607C6" w:rsidP="00FD33F9">
      <w:pPr>
        <w:spacing w:after="0" w:line="240" w:lineRule="auto"/>
        <w:jc w:val="both"/>
      </w:pPr>
    </w:p>
    <w:p w:rsidR="00F607C6" w:rsidRDefault="00F607C6" w:rsidP="00FD33F9">
      <w:pPr>
        <w:spacing w:after="0" w:line="240" w:lineRule="auto"/>
        <w:jc w:val="both"/>
      </w:pPr>
    </w:p>
    <w:p w:rsidR="00F607C6" w:rsidRDefault="00F607C6" w:rsidP="00FD33F9">
      <w:pPr>
        <w:spacing w:after="0" w:line="240" w:lineRule="auto"/>
        <w:jc w:val="both"/>
      </w:pPr>
    </w:p>
    <w:p w:rsidR="00F607C6" w:rsidRDefault="00F607C6" w:rsidP="00FD33F9">
      <w:pPr>
        <w:spacing w:after="0" w:line="240" w:lineRule="auto"/>
        <w:jc w:val="both"/>
      </w:pPr>
    </w:p>
    <w:p w:rsidR="00FD33F9" w:rsidRPr="00A83605" w:rsidRDefault="00FD33F9" w:rsidP="00FD33F9">
      <w:pPr>
        <w:spacing w:after="0" w:line="240" w:lineRule="exact"/>
        <w:rPr>
          <w:sz w:val="20"/>
          <w:szCs w:val="20"/>
        </w:rPr>
      </w:pPr>
      <w:r w:rsidRPr="00A83605">
        <w:rPr>
          <w:sz w:val="20"/>
          <w:szCs w:val="20"/>
        </w:rPr>
        <w:t>В.Н. Романенко</w:t>
      </w:r>
    </w:p>
    <w:p w:rsidR="00EA1A35" w:rsidRDefault="00FD33F9" w:rsidP="00780D90">
      <w:pPr>
        <w:spacing w:after="0" w:line="240" w:lineRule="exact"/>
      </w:pPr>
      <w:r w:rsidRPr="00A83605">
        <w:rPr>
          <w:sz w:val="20"/>
          <w:szCs w:val="20"/>
        </w:rPr>
        <w:t>35-38-07</w:t>
      </w:r>
    </w:p>
    <w:sectPr w:rsidR="00EA1A35" w:rsidSect="00F36C70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D4" w:rsidRDefault="00C35FD4" w:rsidP="002A320A">
      <w:pPr>
        <w:spacing w:after="0" w:line="240" w:lineRule="auto"/>
      </w:pPr>
      <w:r>
        <w:separator/>
      </w:r>
    </w:p>
  </w:endnote>
  <w:endnote w:type="continuationSeparator" w:id="0">
    <w:p w:rsidR="00C35FD4" w:rsidRDefault="00C35FD4" w:rsidP="002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D4" w:rsidRDefault="00C35FD4" w:rsidP="002A320A">
      <w:pPr>
        <w:spacing w:after="0" w:line="240" w:lineRule="auto"/>
      </w:pPr>
      <w:r>
        <w:separator/>
      </w:r>
    </w:p>
  </w:footnote>
  <w:footnote w:type="continuationSeparator" w:id="0">
    <w:p w:rsidR="00C35FD4" w:rsidRDefault="00C35FD4" w:rsidP="002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045161"/>
    </w:sdtPr>
    <w:sdtEndPr/>
    <w:sdtContent>
      <w:p w:rsidR="00A20686" w:rsidRDefault="00557A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86" w:rsidRDefault="00A20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4C"/>
    <w:rsid w:val="0004601C"/>
    <w:rsid w:val="00047448"/>
    <w:rsid w:val="00082485"/>
    <w:rsid w:val="00086012"/>
    <w:rsid w:val="000873A1"/>
    <w:rsid w:val="000B540C"/>
    <w:rsid w:val="000D1F14"/>
    <w:rsid w:val="000D234C"/>
    <w:rsid w:val="00116DE8"/>
    <w:rsid w:val="001444EE"/>
    <w:rsid w:val="001F2687"/>
    <w:rsid w:val="00204942"/>
    <w:rsid w:val="00207BEB"/>
    <w:rsid w:val="00211DEA"/>
    <w:rsid w:val="0023011F"/>
    <w:rsid w:val="002A320A"/>
    <w:rsid w:val="002D50FE"/>
    <w:rsid w:val="00303156"/>
    <w:rsid w:val="00312279"/>
    <w:rsid w:val="00337E27"/>
    <w:rsid w:val="0037234F"/>
    <w:rsid w:val="00394587"/>
    <w:rsid w:val="003A452A"/>
    <w:rsid w:val="003A6A45"/>
    <w:rsid w:val="003B65F5"/>
    <w:rsid w:val="003B6EAF"/>
    <w:rsid w:val="003C1AFE"/>
    <w:rsid w:val="003D5B29"/>
    <w:rsid w:val="00405097"/>
    <w:rsid w:val="00410815"/>
    <w:rsid w:val="00462D79"/>
    <w:rsid w:val="004651D9"/>
    <w:rsid w:val="00477A0D"/>
    <w:rsid w:val="004B28BB"/>
    <w:rsid w:val="004F5A47"/>
    <w:rsid w:val="005107B1"/>
    <w:rsid w:val="00523709"/>
    <w:rsid w:val="00550084"/>
    <w:rsid w:val="00550DD3"/>
    <w:rsid w:val="00557ABB"/>
    <w:rsid w:val="005718CE"/>
    <w:rsid w:val="0058047B"/>
    <w:rsid w:val="00593A3B"/>
    <w:rsid w:val="005C03FD"/>
    <w:rsid w:val="005D0DA2"/>
    <w:rsid w:val="005D51D9"/>
    <w:rsid w:val="005F2E1E"/>
    <w:rsid w:val="005F4DFA"/>
    <w:rsid w:val="00606DA6"/>
    <w:rsid w:val="00613C50"/>
    <w:rsid w:val="00633F48"/>
    <w:rsid w:val="0066707B"/>
    <w:rsid w:val="00697CA6"/>
    <w:rsid w:val="006D79E8"/>
    <w:rsid w:val="006E37BF"/>
    <w:rsid w:val="006E3AF9"/>
    <w:rsid w:val="006E4DF8"/>
    <w:rsid w:val="006F115E"/>
    <w:rsid w:val="00730508"/>
    <w:rsid w:val="0075656E"/>
    <w:rsid w:val="00780D90"/>
    <w:rsid w:val="007B67FE"/>
    <w:rsid w:val="007D0A1B"/>
    <w:rsid w:val="0080705B"/>
    <w:rsid w:val="008310E4"/>
    <w:rsid w:val="0084173A"/>
    <w:rsid w:val="008631D5"/>
    <w:rsid w:val="00863694"/>
    <w:rsid w:val="00883571"/>
    <w:rsid w:val="008A11B7"/>
    <w:rsid w:val="008B62F3"/>
    <w:rsid w:val="008D1435"/>
    <w:rsid w:val="008D43FF"/>
    <w:rsid w:val="009455AF"/>
    <w:rsid w:val="009711B1"/>
    <w:rsid w:val="009B1E37"/>
    <w:rsid w:val="009E1972"/>
    <w:rsid w:val="009E520B"/>
    <w:rsid w:val="009E68BF"/>
    <w:rsid w:val="00A20253"/>
    <w:rsid w:val="00A20686"/>
    <w:rsid w:val="00A301EA"/>
    <w:rsid w:val="00A73021"/>
    <w:rsid w:val="00A929B4"/>
    <w:rsid w:val="00AA10A6"/>
    <w:rsid w:val="00AB29E9"/>
    <w:rsid w:val="00AC6FC5"/>
    <w:rsid w:val="00B14BAE"/>
    <w:rsid w:val="00B24550"/>
    <w:rsid w:val="00B6296A"/>
    <w:rsid w:val="00BA5AFB"/>
    <w:rsid w:val="00C27468"/>
    <w:rsid w:val="00C35FD4"/>
    <w:rsid w:val="00C64DB3"/>
    <w:rsid w:val="00C676FA"/>
    <w:rsid w:val="00C85AA4"/>
    <w:rsid w:val="00C9781A"/>
    <w:rsid w:val="00CC34A1"/>
    <w:rsid w:val="00CE1534"/>
    <w:rsid w:val="00CF71B2"/>
    <w:rsid w:val="00D31D2B"/>
    <w:rsid w:val="00D753A6"/>
    <w:rsid w:val="00DD02A7"/>
    <w:rsid w:val="00DD2EF5"/>
    <w:rsid w:val="00E25BFA"/>
    <w:rsid w:val="00E36ADA"/>
    <w:rsid w:val="00E60A06"/>
    <w:rsid w:val="00E709FD"/>
    <w:rsid w:val="00E8519C"/>
    <w:rsid w:val="00EA1A35"/>
    <w:rsid w:val="00F05D48"/>
    <w:rsid w:val="00F36C70"/>
    <w:rsid w:val="00F607C6"/>
    <w:rsid w:val="00F73A55"/>
    <w:rsid w:val="00F74AFB"/>
    <w:rsid w:val="00FD33F9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Романенко Валентина Николаевна</cp:lastModifiedBy>
  <cp:revision>3</cp:revision>
  <cp:lastPrinted>2020-02-17T08:00:00Z</cp:lastPrinted>
  <dcterms:created xsi:type="dcterms:W3CDTF">2020-02-17T08:01:00Z</dcterms:created>
  <dcterms:modified xsi:type="dcterms:W3CDTF">2020-07-13T08:25:00Z</dcterms:modified>
</cp:coreProperties>
</file>