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spacing w:after="0" w:before="0" w:line="240" w:lineRule="auto"/>
        <w:ind w:firstLine="0" w:left="0" w:right="0"/>
        <w:jc w:val="both"/>
      </w:pPr>
    </w:p>
    <w:p w14:paraId="0D000000">
      <w:pPr>
        <w:spacing w:after="0" w:before="0" w:line="240" w:lineRule="auto"/>
        <w:ind w:firstLine="0" w:left="0" w:right="0"/>
        <w:jc w:val="both"/>
      </w:pPr>
    </w:p>
    <w:p w14:paraId="0E000000">
      <w:pPr>
        <w:spacing w:after="0" w:before="0" w:line="240" w:lineRule="auto"/>
        <w:ind w:firstLine="0" w:left="0" w:right="0"/>
        <w:jc w:val="both"/>
      </w:pPr>
    </w:p>
    <w:p w14:paraId="0F000000">
      <w:pPr>
        <w:spacing w:after="0" w:before="0" w:line="240" w:lineRule="auto"/>
        <w:ind w:firstLine="0" w:left="0" w:right="0"/>
        <w:jc w:val="both"/>
      </w:pPr>
    </w:p>
    <w:p w14:paraId="10000000">
      <w:pPr>
        <w:spacing w:after="0" w:before="0" w:line="240" w:lineRule="auto"/>
        <w:ind w:firstLine="0" w:left="0" w:right="0"/>
        <w:jc w:val="both"/>
      </w:pPr>
    </w:p>
    <w:p w14:paraId="11000000">
      <w:pPr>
        <w:spacing w:after="0" w:before="0" w:line="240" w:lineRule="auto"/>
        <w:ind w:firstLine="0" w:left="0" w:right="0"/>
        <w:jc w:val="both"/>
      </w:pPr>
    </w:p>
    <w:p w14:paraId="12000000">
      <w:pPr>
        <w:spacing w:after="0" w:before="0" w:line="240" w:lineRule="auto"/>
        <w:ind w:firstLine="0" w:left="0" w:right="0"/>
        <w:jc w:val="both"/>
      </w:pPr>
    </w:p>
    <w:p w14:paraId="13000000">
      <w:pPr>
        <w:spacing w:after="0" w:before="0" w:line="240" w:lineRule="auto"/>
        <w:ind w:firstLine="0" w:left="0" w:right="0"/>
        <w:jc w:val="both"/>
      </w:pPr>
    </w:p>
    <w:p w14:paraId="14000000">
      <w:pPr>
        <w:spacing w:after="0" w:before="0" w:line="240" w:lineRule="auto"/>
        <w:ind w:firstLine="0" w:left="0" w:right="0"/>
        <w:jc w:val="both"/>
      </w:pPr>
    </w:p>
    <w:p w14:paraId="15000000">
      <w:pPr>
        <w:spacing w:after="0" w:before="0" w:line="240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sz w:val="28"/>
        </w:rPr>
        <w:t xml:space="preserve"> внесении изменений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 2413</w:t>
      </w:r>
    </w:p>
    <w:p w14:paraId="1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администрации города Ставрополя от 26.08.2019№ 2382 «О Порядке принятия решения о разработке муниципальных программ, их формирования и реализации»</w:t>
      </w:r>
    </w:p>
    <w:p w14:paraId="1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A000000">
      <w:pPr>
        <w:spacing w:after="0" w:before="0" w:line="240" w:lineRule="auto"/>
        <w:ind w:firstLine="0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B000000">
      <w:pPr>
        <w:spacing w:after="0" w:before="0" w:line="240" w:lineRule="auto"/>
        <w:ind w:firstLine="0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 2413 «Об утверждении муниципальной программы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(далее – Программа), следующие изменения:</w:t>
      </w:r>
    </w:p>
    <w:p w14:paraId="1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позицию «Объемы и источники финансового обеспечения Программы» паспорта Программы изложить в следующей редакции:</w:t>
      </w:r>
    </w:p>
    <w:p w14:paraId="1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«объем бюджетных ассигнований Программы составляет                       11 200 481,01</w:t>
      </w:r>
      <w:r>
        <w:rPr>
          <w:rFonts w:ascii="Times New Roman" w:hAnsi="Times New Roman"/>
          <w:sz w:val="28"/>
        </w:rPr>
        <w:t xml:space="preserve"> тыс. рублей, в том числе по годам:</w:t>
      </w:r>
    </w:p>
    <w:p w14:paraId="1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2 732 240,71 тыс. рублей;</w:t>
      </w:r>
    </w:p>
    <w:p w14:paraId="2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4 170 683,77 тыс. рублей;</w:t>
      </w:r>
    </w:p>
    <w:p w14:paraId="2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 179543,02 тыс. рублей;</w:t>
      </w:r>
    </w:p>
    <w:p w14:paraId="2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1 060 605,27 тыс. рублей;</w:t>
      </w:r>
    </w:p>
    <w:p w14:paraId="2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1 028 704,12 тыс. рублей;</w:t>
      </w:r>
    </w:p>
    <w:p w14:paraId="2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1 028 704,12 тыс. рублей;</w:t>
      </w:r>
    </w:p>
    <w:p w14:paraId="2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за счет средств:</w:t>
      </w:r>
    </w:p>
    <w:p w14:paraId="2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города Ставрополя в сумме 6 708 898,59 тыс. рублей, в том числе по годам:</w:t>
      </w:r>
    </w:p>
    <w:p w14:paraId="2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1 254 783,61 тыс. рублей;</w:t>
      </w:r>
    </w:p>
    <w:p w14:paraId="2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1 497 504,26 тыс. рублей;</w:t>
      </w:r>
    </w:p>
    <w:p w14:paraId="2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993 978,22 тыс. рублей;</w:t>
      </w:r>
    </w:p>
    <w:p w14:paraId="2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1 008 811,60 тыс. рублей;</w:t>
      </w:r>
    </w:p>
    <w:p w14:paraId="2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976 910,45 тыс. рублей;</w:t>
      </w:r>
    </w:p>
    <w:p w14:paraId="2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976 910,45 тыс. рублей;</w:t>
      </w:r>
    </w:p>
    <w:p w14:paraId="2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Ставропольского края в сумме 3 877 751,30 тыс. рублей, в том числе по годам:</w:t>
      </w:r>
    </w:p>
    <w:p w14:paraId="2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1 113 625,98 тыс. рублей;</w:t>
      </w:r>
    </w:p>
    <w:p w14:paraId="2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2 623 179,51 тыс. рублей;</w:t>
      </w:r>
    </w:p>
    <w:p w14:paraId="3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135 564,80 тыс. рублей;</w:t>
      </w:r>
    </w:p>
    <w:p w14:paraId="3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1 793,67 тыс. рублей;</w:t>
      </w:r>
    </w:p>
    <w:p w14:paraId="3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1 793,67 тыс. рублей;</w:t>
      </w:r>
    </w:p>
    <w:p w14:paraId="3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1 793,67 тыс. рублей;</w:t>
      </w:r>
    </w:p>
    <w:p w14:paraId="3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608 767,13 тыс. рублей, в том числе </w:t>
      </w:r>
      <w:r>
        <w:rPr>
          <w:rFonts w:ascii="Times New Roman" w:hAnsi="Times New Roman"/>
          <w:sz w:val="28"/>
        </w:rPr>
        <w:t>по годам:</w:t>
      </w:r>
    </w:p>
    <w:p w14:paraId="3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358 767,13 тыс. рублей;</w:t>
      </w:r>
    </w:p>
    <w:p w14:paraId="3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50 000,00 тыс. рублей;</w:t>
      </w:r>
    </w:p>
    <w:p w14:paraId="3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50 000,00 тыс. рублей;</w:t>
      </w:r>
    </w:p>
    <w:p w14:paraId="3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50 000,00 тыс. рублей;</w:t>
      </w:r>
    </w:p>
    <w:p w14:paraId="3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50 000,00 тыс. рублей;</w:t>
      </w:r>
    </w:p>
    <w:p w14:paraId="3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50 000,00 тыс. рублей;</w:t>
      </w:r>
    </w:p>
    <w:p w14:paraId="3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физических лиц в 2023 году в сумме 1 165,00 тыс. рублей;</w:t>
      </w:r>
    </w:p>
    <w:p w14:paraId="3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организаций в 2023 году в сумме 3 898,99 тыс. рублей»;</w:t>
      </w:r>
    </w:p>
    <w:p w14:paraId="3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раздел 5 «Ресурсное обеспечение Программы» изложить в следующей редакции:</w:t>
      </w:r>
    </w:p>
    <w:p w14:paraId="3E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 Ресурсное обеспечение Программы</w:t>
      </w:r>
    </w:p>
    <w:p w14:paraId="3F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4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бюджетных ассигнований Программы составляет                        </w:t>
      </w:r>
      <w:r>
        <w:rPr>
          <w:rFonts w:ascii="Times New Roman" w:hAnsi="Times New Roman"/>
          <w:sz w:val="28"/>
        </w:rPr>
        <w:t>11 200 481,01</w:t>
      </w:r>
      <w:r>
        <w:rPr>
          <w:rFonts w:ascii="Times New Roman" w:hAnsi="Times New Roman"/>
          <w:sz w:val="28"/>
        </w:rPr>
        <w:t xml:space="preserve"> тыс. рублей, в том числе по годам:</w:t>
      </w:r>
    </w:p>
    <w:p w14:paraId="4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2 732 240,71 тыс. рублей;</w:t>
      </w:r>
    </w:p>
    <w:p w14:paraId="4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4 170 683,77 тыс. рублей;</w:t>
      </w:r>
    </w:p>
    <w:p w14:paraId="4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 179543,02 тыс. рублей;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1 060 605,27 тыс. рублей;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1 028 704,12 тыс. рублей;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1 028 704,12 тыс. рублей;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за счет средств:</w:t>
      </w: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города Ставрополя в сумме 6 708 898,59 тыс. рублей, в том числе по годам: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1 254 783,61 тыс. рублей;</w:t>
      </w:r>
    </w:p>
    <w:p w14:paraId="4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1 497 504,26 тыс. рублей;</w:t>
      </w:r>
    </w:p>
    <w:p w14:paraId="4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993 978,22 тыс. рублей;</w:t>
      </w:r>
    </w:p>
    <w:p w14:paraId="4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1 008 811,60 тыс. рублей;</w:t>
      </w:r>
    </w:p>
    <w:p w14:paraId="4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976 910,45 тыс. рублей;</w:t>
      </w:r>
    </w:p>
    <w:p w14:paraId="4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976 910,45 тыс. рублей;</w:t>
      </w:r>
    </w:p>
    <w:p w14:paraId="4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Ставропольского края в сумме 3 877 751,30 тыс. рублей, в том числе по годам: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1 113 625,98 тыс. рублей;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2 623 179,51 тыс. рублей;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135 564,80 тыс. рублей;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1 793,67 тыс. рублей;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1 793,67 тыс. рублей;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1 793,67 тыс. рублей;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608 767,13 тыс. рублей, в том числе </w:t>
      </w:r>
      <w:r>
        <w:rPr>
          <w:rFonts w:ascii="Times New Roman" w:hAnsi="Times New Roman"/>
          <w:sz w:val="28"/>
        </w:rPr>
        <w:t>по годам:</w:t>
      </w: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358 767,13 тыс. рублей;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50 000,00 тыс. рублей;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50 000,00 тыс. рублей;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50 000,00 тыс. рублей;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50 000,00 тыс. рублей;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50 000,00 тыс. рублей;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физических лиц в 2023 году в сумме 1 165,00 тыс. рублей;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организаций в 2023 году в сумме 3 898,99 тыс. рублей</w:t>
      </w:r>
      <w:r>
        <w:rPr>
          <w:rFonts w:ascii="Times New Roman" w:hAnsi="Times New Roman"/>
          <w:sz w:val="28"/>
        </w:rPr>
        <w:t>.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Программы объемы финансовых средств, направленных на ее реализацию, могут корректироваться»;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приложении 2 «Подпрограмма «Дорожная деятельность и обеспечение безопасности дорожного движения на территории города Ставрополя» к Программе (далее – Подпрограмма 2):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позицию «Объемы и источники финансового обеспечения Подпрограммы» паспорта Подпрограммы 2 изложить в следующей редакции: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«объем бюджетных ассигнований Подпрограммы составляет </w:t>
      </w:r>
      <w:r>
        <w:rPr>
          <w:rFonts w:ascii="Times New Roman" w:hAnsi="Times New Roman"/>
          <w:sz w:val="28"/>
        </w:rPr>
        <w:t>6 980 188,30 тыс. рублей, в том числе по годам:</w:t>
      </w:r>
    </w:p>
    <w:p w14:paraId="6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1 898 068,14 тыс. рублей;</w:t>
      </w:r>
    </w:p>
    <w:p w14:paraId="6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2 492 072,95 тыс. рублей;</w:t>
      </w:r>
    </w:p>
    <w:p w14:paraId="6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752 665,69 тыс. рублей;</w:t>
      </w:r>
    </w:p>
    <w:p w14:paraId="6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633 727,94 тыс. рублей;</w:t>
      </w:r>
    </w:p>
    <w:p w14:paraId="6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601 826,79 тыс. рублей;</w:t>
      </w:r>
    </w:p>
    <w:p w14:paraId="6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601 826,79 тыс. рублей;</w:t>
      </w:r>
    </w:p>
    <w:p w14:paraId="6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за счет средств:</w:t>
      </w:r>
    </w:p>
    <w:p w14:paraId="6A000000">
      <w:pPr>
        <w:spacing w:after="0" w:before="0" w:line="240" w:lineRule="auto"/>
        <w:ind w:firstLine="70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города Ставрополя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сумме 3 877 522,66тыс. рублей, в том числе по годам:</w:t>
      </w:r>
    </w:p>
    <w:p w14:paraId="6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596 864,33 тыс. рублей;</w:t>
      </w:r>
    </w:p>
    <w:p w14:paraId="6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901 820,81 тыс. рублей;</w:t>
      </w:r>
    </w:p>
    <w:p w14:paraId="6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599 534,92 тыс. рублей;</w:t>
      </w:r>
    </w:p>
    <w:p w14:paraId="6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614 368,30тыс. рублей;</w:t>
      </w:r>
    </w:p>
    <w:p w14:paraId="6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582 467,15 тыс. рублей;</w:t>
      </w:r>
    </w:p>
    <w:p w14:paraId="7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582 467,15 тыс. рублей;</w:t>
      </w:r>
    </w:p>
    <w:p w14:paraId="7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Ставропольского края в сумме 2 715 802,62 тыс. рублей, в том числе по годам:</w:t>
      </w:r>
    </w:p>
    <w:p w14:paraId="7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1 011 138,99 тыс. рублей;</w:t>
      </w:r>
    </w:p>
    <w:p w14:paraId="7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1 570 892,50 тыс. рублей;</w:t>
      </w:r>
    </w:p>
    <w:p w14:paraId="7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133 771,13 тыс. рублей;</w:t>
      </w:r>
    </w:p>
    <w:p w14:paraId="7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386 863,02 тыс. рублей, в том числе </w:t>
      </w:r>
      <w:r>
        <w:rPr>
          <w:rFonts w:ascii="Times New Roman" w:hAnsi="Times New Roman"/>
          <w:sz w:val="28"/>
        </w:rPr>
        <w:t>по годам:</w:t>
      </w:r>
    </w:p>
    <w:p w14:paraId="7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290 064,82 тыс. рублей;</w:t>
      </w:r>
    </w:p>
    <w:p w14:paraId="7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19 359,64 тыс. рублей;</w:t>
      </w:r>
    </w:p>
    <w:p w14:paraId="7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19 359,64 тыс. рублей;</w:t>
      </w:r>
    </w:p>
    <w:p w14:paraId="7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19 359,64 тыс. рублей;</w:t>
      </w:r>
    </w:p>
    <w:p w14:paraId="7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19 359,64 тыс. рублей;</w:t>
      </w:r>
    </w:p>
    <w:p w14:paraId="7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19 359,64 тыс. рублей»;</w:t>
      </w:r>
    </w:p>
    <w:p w14:paraId="7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позицию «Показатели решения задач Подпрограммы» паспорта Подпрограммы 2 дополнить абзацем четырнадцатым следующего содержания:</w:t>
      </w:r>
    </w:p>
    <w:p w14:paraId="7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количество участков местных автомобильных дорог к общеобразовательным организациям, приведенных в нормативное состояние</w:t>
      </w:r>
      <w:r>
        <w:rPr>
          <w:rFonts w:ascii="Times New Roman" w:hAnsi="Times New Roman"/>
          <w:sz w:val="28"/>
        </w:rPr>
        <w:t>»;</w:t>
      </w:r>
    </w:p>
    <w:p w14:paraId="7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позицию «Ожидаемые конечные результаты реализации Подпрограммы» паспорта Подпрограммы 2 дополнить абзацем ч</w:t>
      </w:r>
      <w:r>
        <w:rPr>
          <w:rFonts w:ascii="Times New Roman" w:hAnsi="Times New Roman"/>
          <w:sz w:val="28"/>
        </w:rPr>
        <w:t>етырнадцатым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7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количество участков местных автомобильных дорог к общеобразовательным организациям, приведенных в нормативное состояние</w:t>
      </w:r>
      <w:r>
        <w:rPr>
          <w:rFonts w:ascii="Times New Roman" w:hAnsi="Times New Roman"/>
          <w:sz w:val="28"/>
        </w:rPr>
        <w:t>, не менее 3 единиц в 2024 году»;</w:t>
      </w:r>
    </w:p>
    <w:p w14:paraId="8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раздел 5 «Ресурсное обеспечение Подпрограммы» изложить в следующей редакции:</w:t>
      </w:r>
    </w:p>
    <w:p w14:paraId="81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 Ресурсное обеспечение Подпрограммы</w:t>
      </w:r>
    </w:p>
    <w:p w14:paraId="82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8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бюджетных ассигнований Подпрограммы составляет </w:t>
      </w:r>
      <w:r>
        <w:rPr>
          <w:rFonts w:ascii="Times New Roman" w:hAnsi="Times New Roman"/>
          <w:sz w:val="28"/>
        </w:rPr>
        <w:t>6 980 188,30 тыс. рублей, в том числе по годам:</w:t>
      </w:r>
    </w:p>
    <w:p w14:paraId="8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1 898 068,14 тыс. рублей;</w:t>
      </w:r>
    </w:p>
    <w:p w14:paraId="8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2 492 072,95 тыс. рублей;</w:t>
      </w:r>
    </w:p>
    <w:p w14:paraId="8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752 665,69 тыс. рублей;</w:t>
      </w:r>
    </w:p>
    <w:p w14:paraId="8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633 727,94 тыс. рублей;</w:t>
      </w:r>
    </w:p>
    <w:p w14:paraId="8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601 826,79 тыс. рублей;</w:t>
      </w:r>
    </w:p>
    <w:p w14:paraId="8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601 826,79 тыс. рублей;</w:t>
      </w:r>
    </w:p>
    <w:p w14:paraId="8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за счет средств:</w:t>
      </w:r>
    </w:p>
    <w:p w14:paraId="8B000000">
      <w:pPr>
        <w:spacing w:after="0" w:before="0" w:line="240" w:lineRule="auto"/>
        <w:ind w:firstLine="70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города Ставрополя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сумме 3 877 522,66тыс. рублей, в том числе по годам:</w:t>
      </w:r>
    </w:p>
    <w:p w14:paraId="8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596 864,33 тыс. рублей;</w:t>
      </w:r>
    </w:p>
    <w:p w14:paraId="8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901 820,81 тыс. рублей;</w:t>
      </w:r>
    </w:p>
    <w:p w14:paraId="8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599 534,92 тыс. рублей;</w:t>
      </w:r>
    </w:p>
    <w:p w14:paraId="8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614 368,30тыс. рублей;</w:t>
      </w:r>
    </w:p>
    <w:p w14:paraId="9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582 467,15 тыс. рублей;</w:t>
      </w:r>
    </w:p>
    <w:p w14:paraId="9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582 467,15 тыс. рублей;</w:t>
      </w:r>
    </w:p>
    <w:p w14:paraId="9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Ставропольского края в сумме 2 715 802,62 тыс. рублей, в том числе </w:t>
      </w:r>
      <w:r>
        <w:rPr>
          <w:rFonts w:ascii="Times New Roman" w:hAnsi="Times New Roman"/>
          <w:sz w:val="28"/>
        </w:rPr>
        <w:t>по годам:</w:t>
      </w:r>
    </w:p>
    <w:p w14:paraId="9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1 011 138,99 тыс. рублей;</w:t>
      </w:r>
    </w:p>
    <w:p w14:paraId="9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1 570 892,50 тыс. рублей;</w:t>
      </w:r>
    </w:p>
    <w:p w14:paraId="9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133 771,13 тыс. рублей;</w:t>
      </w:r>
    </w:p>
    <w:p w14:paraId="9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386 863,02 тыс. рублей, в том числе </w:t>
      </w:r>
      <w:r>
        <w:rPr>
          <w:rFonts w:ascii="Times New Roman" w:hAnsi="Times New Roman"/>
          <w:sz w:val="28"/>
        </w:rPr>
        <w:t>по годам:</w:t>
      </w:r>
    </w:p>
    <w:p w14:paraId="9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290 064,82 тыс. рублей;</w:t>
      </w:r>
    </w:p>
    <w:p w14:paraId="9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19 359,64 тыс. рублей;</w:t>
      </w:r>
    </w:p>
    <w:p w14:paraId="9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19 359,64 тыс. рублей;</w:t>
      </w:r>
    </w:p>
    <w:p w14:paraId="9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19 359,64 тыс. рублей;</w:t>
      </w:r>
    </w:p>
    <w:p w14:paraId="9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19 359,64 тыс. рублей;</w:t>
      </w:r>
    </w:p>
    <w:p w14:paraId="9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19 359,64 тыс. рублей</w:t>
      </w:r>
      <w:r>
        <w:rPr>
          <w:rFonts w:ascii="Times New Roman" w:hAnsi="Times New Roman"/>
          <w:sz w:val="28"/>
        </w:rPr>
        <w:t>.</w:t>
      </w:r>
    </w:p>
    <w:p w14:paraId="9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u w:color="000000" w:val="none"/>
        </w:rPr>
        <w:fldChar w:fldCharType="begin"/>
      </w:r>
      <w:r>
        <w:rPr>
          <w:rFonts w:ascii="Times New Roman" w:hAnsi="Times New Roman"/>
          <w:color w:val="000000"/>
          <w:sz w:val="28"/>
          <w:u w:color="000000" w:val="none"/>
        </w:rPr>
        <w:instrText>HYPERLINK "file://///opt/r7-office/desktopeditors/editors/web-apps/apps/documenteditor/main/index.html?_dc=0&amp;lang=ru-RU&amp;frameEditorId=placeholder&amp;parentOrigin=file://#P2489"</w:instrText>
      </w:r>
      <w:r>
        <w:rPr>
          <w:rFonts w:ascii="Times New Roman" w:hAnsi="Times New Roman"/>
          <w:color w:val="000000"/>
          <w:sz w:val="28"/>
          <w:u w:color="000000" w:val="none"/>
        </w:rPr>
        <w:fldChar w:fldCharType="separate"/>
      </w:r>
      <w:r>
        <w:rPr>
          <w:rFonts w:ascii="Times New Roman" w:hAnsi="Times New Roman"/>
          <w:color w:val="000000"/>
          <w:sz w:val="28"/>
          <w:u w:color="000000" w:val="none"/>
        </w:rPr>
        <w:t>Объемы</w:t>
      </w:r>
      <w:r>
        <w:rPr>
          <w:rFonts w:ascii="Times New Roman" w:hAnsi="Times New Roman"/>
          <w:color w:val="000000"/>
          <w:sz w:val="28"/>
          <w:u w:color="000000" w:val="none"/>
        </w:rPr>
        <w:fldChar w:fldCharType="end"/>
      </w:r>
      <w:r>
        <w:rPr>
          <w:rFonts w:ascii="Times New Roman" w:hAnsi="Times New Roman"/>
          <w:sz w:val="28"/>
        </w:rPr>
        <w:t xml:space="preserve"> и источники финансирования Подпрограммы приведены в приложении 4 к Программе.</w:t>
      </w:r>
    </w:p>
    <w:p w14:paraId="9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14:paraId="9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приложение 4 «Перечень и общая характеристика основных мероприятий (мероприятий) программы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к Программе изложить в новой редакции согласно приложению 1;</w:t>
      </w:r>
    </w:p>
    <w:p w14:paraId="A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приложение 5 «Сведения о составе и значениях показателей (индикаторов) достижения целей Программы (показателей решения задач подпрограммы (Программы)» к Программе изложить в новой редакции согласно приложению 2.</w:t>
      </w:r>
    </w:p>
    <w:p w14:paraId="A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со дня его подписания.</w:t>
      </w:r>
    </w:p>
    <w:p w14:paraId="A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A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Контроль исполнения настоящего постановления возложить на первого заместителя главы администрации города Ставрополя Семёнова Д.Ю.</w:t>
      </w:r>
    </w:p>
    <w:p w14:paraId="A400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A500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A600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A7000000">
      <w:pPr>
        <w:pStyle w:val="Style_2"/>
        <w:spacing w:after="0" w:before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Ставрополя                                                            И.И. Ульянченко</w:t>
      </w:r>
    </w:p>
    <w:p w14:paraId="A8000000">
      <w:pPr>
        <w:sectPr>
          <w:headerReference r:id="rId1" w:type="default"/>
          <w:footerReference r:id="rId4" w:type="first"/>
          <w:pgSz w:h="16848" w:orient="portrait" w:w="11908"/>
          <w:pgMar w:bottom="1134" w:left="1984" w:right="567" w:top="1417"/>
          <w:pgNumType w:fmt="decimal" w:start="1"/>
          <w:titlePg/>
        </w:sectPr>
      </w:pPr>
    </w:p>
    <w:p w14:paraId="A9000000">
      <w:pPr>
        <w:spacing w:after="0" w:before="0" w:line="240" w:lineRule="exact"/>
        <w:ind w:firstLine="11764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Приложение 1</w:t>
      </w:r>
    </w:p>
    <w:p w14:paraId="AA000000">
      <w:pPr>
        <w:spacing w:after="0" w:before="0" w:line="240" w:lineRule="exact"/>
        <w:ind w:firstLine="12472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 </w:t>
      </w:r>
    </w:p>
    <w:p w14:paraId="AB000000">
      <w:pPr>
        <w:spacing w:after="0" w:before="0" w:line="240" w:lineRule="exact"/>
        <w:ind w:firstLine="11764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к постановлению </w:t>
      </w:r>
    </w:p>
    <w:p w14:paraId="AC000000">
      <w:pPr>
        <w:spacing w:after="0" w:before="0" w:line="240" w:lineRule="exact"/>
        <w:ind w:firstLine="13323" w:left="-1559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администрации города</w:t>
      </w:r>
    </w:p>
    <w:p w14:paraId="AD000000">
      <w:pPr>
        <w:spacing w:after="0" w:before="0" w:line="240" w:lineRule="exact"/>
        <w:ind w:firstLine="11906" w:left="-142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Ставрополя</w:t>
      </w:r>
    </w:p>
    <w:p w14:paraId="AE000000">
      <w:pPr>
        <w:spacing w:after="0" w:before="0" w:line="240" w:lineRule="exact"/>
        <w:ind w:firstLine="11764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от               </w:t>
      </w:r>
      <w:r>
        <w:rPr>
          <w:rFonts w:ascii="Times New Roman" w:hAnsi="Times New Roman"/>
          <w:color w:val="000000"/>
        </w:rPr>
        <w:t>   </w:t>
      </w:r>
      <w:r>
        <w:rPr>
          <w:rFonts w:ascii="Times New Roman" w:hAnsi="Times New Roman"/>
          <w:color w:val="000000"/>
        </w:rPr>
        <w:t xml:space="preserve"> №</w:t>
      </w:r>
    </w:p>
    <w:p w14:paraId="AF000000">
      <w:pPr>
        <w:spacing w:after="0" w:before="0"/>
        <w:ind w:firstLine="0" w:left="0" w:right="0"/>
        <w:jc w:val="right"/>
      </w:pPr>
      <w:r>
        <w:rPr>
          <w:color w:val="000000"/>
        </w:rPr>
        <w:t> </w:t>
      </w:r>
    </w:p>
    <w:p w14:paraId="B0000000">
      <w:pPr>
        <w:spacing w:after="0" w:before="0"/>
        <w:ind w:firstLine="0" w:left="0" w:right="0"/>
      </w:pPr>
      <w:r>
        <w:rPr>
          <w:color w:val="000000"/>
        </w:rPr>
        <w:t> </w:t>
      </w:r>
    </w:p>
    <w:p w14:paraId="B1000000">
      <w:pPr>
        <w:spacing w:after="0" w:before="0" w:line="240" w:lineRule="exact"/>
        <w:ind w:firstLine="0" w:left="0" w:right="0"/>
        <w:rPr>
          <w:rFonts w:ascii="Times New Roman" w:hAnsi="Times New Roman"/>
        </w:rPr>
      </w:pPr>
      <w:r>
        <w:rPr>
          <w:color w:val="000000"/>
        </w:rPr>
        <w:t>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 xml:space="preserve"> ПЕРЕЧЕНЬ И ОБЩАЯ ХАРАКТЕРИСТИКА</w:t>
      </w:r>
    </w:p>
    <w:p w14:paraId="B2000000">
      <w:pPr>
        <w:spacing w:after="0" w:before="0" w:line="240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основных мероприятий (мероприятий) программы «Развитие жилищно-коммунального хозяйства, осуществление</w:t>
      </w:r>
      <w:r>
        <w:rPr>
          <w:rFonts w:ascii="Times New Roman" w:hAnsi="Times New Roman"/>
          <w:color w:val="000000"/>
        </w:rPr>
        <w:t>         </w:t>
      </w:r>
      <w:r>
        <w:rPr>
          <w:rFonts w:ascii="Times New Roman" w:hAnsi="Times New Roman"/>
          <w:color w:val="000000"/>
        </w:rPr>
        <w:t xml:space="preserve"> дорожной деятельности и обеспечение безопасности дорожного движения на территории города Ставрополя,</w:t>
      </w:r>
      <w:r>
        <w:rPr>
          <w:rFonts w:ascii="Times New Roman" w:hAnsi="Times New Roman"/>
          <w:color w:val="000000"/>
        </w:rPr>
        <w:t>      </w:t>
      </w:r>
      <w:r>
        <w:rPr>
          <w:rFonts w:ascii="Times New Roman" w:hAnsi="Times New Roman"/>
          <w:color w:val="000000"/>
        </w:rPr>
        <w:t xml:space="preserve"> благоустройство территории города Ставрополя»</w:t>
      </w:r>
    </w:p>
    <w:p w14:paraId="B3000000">
      <w:pPr>
        <w:spacing w:after="0" w:before="0" w:line="240" w:lineRule="auto"/>
        <w:ind w:firstLine="0" w:left="0" w:right="0"/>
        <w:jc w:val="center"/>
      </w:pPr>
      <w:r>
        <w:rPr>
          <w:color w:val="000000"/>
        </w:rPr>
        <w:t> </w:t>
      </w:r>
    </w:p>
    <w:tbl>
      <w:tblPr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"/>
        <w:gridCol w:w="2509"/>
        <w:gridCol w:w="1435"/>
        <w:gridCol w:w="753"/>
        <w:gridCol w:w="1247"/>
        <w:gridCol w:w="1221"/>
        <w:gridCol w:w="1077"/>
        <w:gridCol w:w="1077"/>
        <w:gridCol w:w="1077"/>
        <w:gridCol w:w="1085"/>
        <w:gridCol w:w="1484"/>
        <w:gridCol w:w="1504"/>
      </w:tblGrid>
      <w:tr>
        <w:trPr>
          <w:trHeight w:hRule="atLeast" w:val="718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</w:t>
            </w:r>
          </w:p>
          <w:p w14:paraId="B5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п/п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Наименование основного мероприятия (мероприятия)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Обоснование выделения</w:t>
            </w:r>
          </w:p>
          <w:p w14:paraId="B8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подпрограммы</w:t>
            </w:r>
          </w:p>
          <w:p w14:paraId="B900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Сроки</w:t>
            </w:r>
          </w:p>
          <w:p w14:paraId="BB0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исполнения</w:t>
            </w:r>
          </w:p>
          <w:p w14:paraId="BC0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(годы)</w:t>
            </w:r>
          </w:p>
          <w:p w14:paraId="BD00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Объемы и источники финансирования</w:t>
            </w:r>
          </w:p>
          <w:p w14:paraId="BF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(тыс. рублей)</w:t>
            </w:r>
          </w:p>
          <w:p w14:paraId="C0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Ответственный исполнитель, соисполнители</w:t>
            </w:r>
          </w:p>
          <w:p w14:paraId="C2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подпрограммы</w:t>
            </w:r>
          </w:p>
          <w:p w14:paraId="C3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Взаимосвязь с показателями (индикаторами) подпрограммы</w:t>
            </w:r>
          </w:p>
        </w:tc>
      </w:tr>
      <w:tr>
        <w:trPr>
          <w:trHeight w:hRule="atLeast" w:val="34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год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 год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 год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2026 год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2027 год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2028 год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</w:t>
            </w:r>
          </w:p>
        </w:tc>
      </w:tr>
      <w:tr>
        <w:trPr>
          <w:trHeight w:hRule="atLeast" w:val="360"/>
        </w:trPr>
        <w:tc>
          <w:tcPr>
            <w:tcW w:type="dxa" w:w="1359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1. Создание условий для развития жилищно-коммунального хозяйства города Ставрополя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1 - 5 таблицы приложения 5 к Программе</w:t>
            </w:r>
          </w:p>
        </w:tc>
      </w:tr>
      <w:tr>
        <w:trPr>
          <w:trHeight w:hRule="atLeast" w:val="360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Развитие жилищно-коммунального хозяйства на территории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Приведение технического состояния жилищного фонда города Ставрополя в соответствие с нормативными требованиями</w:t>
            </w:r>
          </w:p>
        </w:tc>
      </w:tr>
      <w:tr>
        <w:trPr>
          <w:trHeight w:hRule="atLeast" w:val="252"/>
        </w:trPr>
        <w:tc>
          <w:tcPr>
            <w:tcW w:type="dxa" w:w="31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1.</w:t>
            </w:r>
          </w:p>
          <w:p w14:paraId="DC0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Повышение уровня  технического  состояния многоквартирных домов города Ставрополя и продление сроков их эксплуатации</w:t>
            </w:r>
          </w:p>
          <w:p w14:paraId="DD00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Жилищный кодекс Российской Федерации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25 239,27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1, 2 таблицы приложения 5 к Программе</w:t>
            </w:r>
          </w:p>
        </w:tc>
      </w:tr>
      <w:tr>
        <w:trPr>
          <w:trHeight w:hRule="atLeast" w:val="252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52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25 012,66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52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226,61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Проведение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Жилищный кодекс Российской Федерации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25 012,66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1, 2 таблицы приложения 5 к Программе</w:t>
            </w:r>
          </w:p>
        </w:tc>
      </w:tr>
      <w:tr>
        <w:trPr>
          <w:trHeight w:hRule="atLeast" w:val="3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25 012,66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2 686,89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2 329,08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2 329,08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2 329,08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2 329,08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2 329,08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5 930,27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1 535,68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1 535,68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1 535,68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1 535,68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1 535,68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16 395,50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5 268,49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5 268,49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5 268,49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5 268,49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5 268,49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</w:t>
            </w:r>
          </w:p>
          <w:p w14:paraId="1F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реформированию жилищно-коммунального хозяйства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Жилищный кодекс Российской Федерации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226,61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226,61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Содержание инженерных сетей на территории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31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2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2. Организация теплоснабжения и газоснабжения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        06 октября 2003 г.            № 131-ФЗ «Об общих принципах организации местного самоуправле 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12 015,52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 w:firstLine="0" w:left="0" w:right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1 041 041,91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12 015,52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15 759,39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1 025 282,52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8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B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инженерных сетей, находящихся в муниципальной собственности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</w:t>
            </w:r>
          </w:p>
          <w:p w14:paraId="4D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06 октября 2003 г. </w:t>
            </w:r>
          </w:p>
          <w:p w14:paraId="4E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 общих принципах организации местного самоуправле</w:t>
            </w:r>
          </w:p>
          <w:p w14:paraId="4F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rPr>
                <w:sz w:val="19"/>
              </w:rPr>
            </w:pPr>
            <w:r>
              <w:rPr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86,52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152,45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20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86,52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152,45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Актуализация схемы теплоснабжения муниципального                             </w:t>
            </w:r>
          </w:p>
          <w:p w14:paraId="62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образования города Ставрополя Ставропольского края на 2024 год с комплексным определением показателей технико-экономического состояния систем теплоснабжения и разработкой геоинформационной </w:t>
            </w:r>
          </w:p>
          <w:p w14:paraId="63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системы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06 октября 2003 г. </w:t>
            </w:r>
          </w:p>
          <w:p w14:paraId="65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 общих принципах организации местного самоуправле</w:t>
            </w:r>
          </w:p>
          <w:p w14:paraId="66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  <w:p w14:paraId="6701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11 737,00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</w:t>
            </w:r>
          </w:p>
          <w:p w14:paraId="70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  <w:p w14:paraId="7101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11 737,00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B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Выполнение мероприятий по разработке технической документации и дальнейшей постановке на баланс администрации города Ставрополя хозяйственно-бытовой канализации     </w:t>
            </w:r>
          </w:p>
          <w:p w14:paraId="7C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 пр. Спасскому и пр. Пекинскому</w:t>
            </w:r>
          </w:p>
          <w:p w14:paraId="7D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06 октября 2003 г. </w:t>
            </w:r>
          </w:p>
          <w:p w14:paraId="7F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 общих принципах организации местного самоуправле</w:t>
            </w:r>
          </w:p>
          <w:p w14:paraId="80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192,00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  <w:p w14:paraId="8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192,00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25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3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Строительство участка сети дождевой канализации по улице Пригородной в городе Ставрополе от земельного участка № 230 по улице Пригородной (кадастровый номер 26:12:020803:2) до проезда Чапаевского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06 октября 2003 г. </w:t>
            </w:r>
          </w:p>
          <w:p w14:paraId="95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 общих принципах организации местного самоуправле</w:t>
            </w:r>
          </w:p>
          <w:p w14:paraId="96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103 587,08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5</w:t>
            </w:r>
          </w:p>
          <w:p w14:paraId="A0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A101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97 353,16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6 233,92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1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Реконструкция комплекса «Очистные сооружения водопровода» по ул. Ленина, 456 с увеличением мощности на 50 тыс. м3 в сутки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06 октября 2003 г. </w:t>
            </w:r>
          </w:p>
          <w:p w14:paraId="B3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 общих принципах организации местного самоуправле</w:t>
            </w:r>
          </w:p>
          <w:p w14:paraId="B4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937 302,38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4</w:t>
            </w:r>
          </w:p>
          <w:p w14:paraId="BE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BF01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927 929,36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9 373,02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города Ставрополя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37 028,18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24 892,64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Ставропольского края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226,61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1 025 282,52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по подпрограмме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37 254,79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1 050 175,16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1359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3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2. Создание условий для устойчивого развития улично-дорожной сети города Ставрополя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6 – 19 таблицы приложения 5 к Программе</w:t>
            </w:r>
          </w:p>
        </w:tc>
      </w:tr>
      <w:tr>
        <w:trPr>
          <w:trHeight w:hRule="atLeast" w:val="306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Дорожная деятельность и обеспечение безопасности дорожного движения на территории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Улучшение качественного состояния автомобильных дорог общего пользования местного значения в границах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31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7010000">
            <w:pPr>
              <w:ind/>
              <w:jc w:val="left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Основное мероприятие 1. Организация дорожной деятельности в отношении автомобильных дорог общего пользования местного значения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left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 xml:space="preserve">Федеральный закон от 08 ноября 2007 г. </w:t>
            </w:r>
          </w:p>
          <w:p w14:paraId="E9010000">
            <w:pPr>
              <w:ind/>
              <w:jc w:val="left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№ 257-ФЗ «Об автомобиль</w:t>
            </w:r>
            <w:r>
              <w:rPr>
                <w:rFonts w:ascii="Times New Roman" w:hAnsi="Times New Roman"/>
                <w:spacing w:val="0"/>
                <w:sz w:val="19"/>
              </w:rPr>
              <w:t xml:space="preserve">ных дорогах и о дорожной деятельности </w:t>
            </w:r>
          </w:p>
          <w:p w14:paraId="EA010000">
            <w:pPr>
              <w:ind/>
              <w:jc w:val="left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в Российской Федерации и о внесении изменений в отдельные законодатель</w:t>
            </w:r>
            <w:r>
              <w:rPr>
                <w:rFonts w:ascii="Times New Roman" w:hAnsi="Times New Roman"/>
                <w:spacing w:val="0"/>
                <w:sz w:val="19"/>
              </w:rPr>
              <w:t>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 w:firstLine="0" w:left="0" w:right="0"/>
              <w:jc w:val="center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1 705 187,00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2 323 289,44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 w:firstLine="57" w:left="-57" w:right="-57"/>
              <w:jc w:val="center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639 501,78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 w:firstLine="0" w:left="0" w:right="0"/>
              <w:jc w:val="center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554 368,96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 w:firstLine="0" w:left="0" w:right="0"/>
              <w:jc w:val="center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523 225,08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 w:right="0"/>
              <w:jc w:val="center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523 225,08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rPr>
                <w:rFonts w:ascii="Times New Roman" w:hAnsi="Times New Roman"/>
                <w:spacing w:val="0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left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пункты 6 – 11 таблицы приложения 5 к Программе</w:t>
            </w:r>
          </w:p>
        </w:tc>
      </w:tr>
      <w:tr>
        <w:trPr>
          <w:trHeight w:hRule="atLeast" w:val="267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15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949 997,90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1 532 373,05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 w:right="0"/>
              <w:jc w:val="center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100 000,00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2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04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465 124,28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771 556,75</w:t>
            </w:r>
          </w:p>
          <w:p w14:paraId="F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520 142,14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535 009,32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503 865,44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503 865,44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290 064,82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B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Диагностика </w:t>
            </w:r>
          </w:p>
          <w:p w14:paraId="0C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автомобильных дорог и разработка сметной документации на ремонт автомобильных дорог, тротуаров, сетей дождевой канализации и элементов обустройства </w:t>
            </w:r>
          </w:p>
          <w:p w14:paraId="0D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0F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10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</w:t>
            </w:r>
          </w:p>
          <w:p w14:paraId="11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5 020,63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5 020,63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4 575,24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</w:t>
            </w:r>
          </w:p>
          <w:p w14:paraId="29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296,96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148,42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9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Ремонт автомобильных дорог общего пользования местного значения в границах города Ставрополя, в том числе тротуаров, подземных пешеходных переходов, мостов, в том числе: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3B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3C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в Российской Федерации и о внесении изменений в отдельные </w:t>
            </w:r>
          </w:p>
          <w:p w14:paraId="3D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107 822,50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115 928,62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6</w:t>
            </w:r>
          </w:p>
          <w:p w14:paraId="47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4802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9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88 462,86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96 568,98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66 406,23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66 406,23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66 406,23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66 406,23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9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107 822,50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96 568,98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</w:t>
            </w:r>
          </w:p>
          <w:p w14:paraId="5F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городского хозяйства администрации </w:t>
            </w:r>
          </w:p>
          <w:p w14:paraId="60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9.1.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Ремонт и содержание автомобильных и пешеходных мостов, расположенных на территории Октябрьского района города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9.2.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B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Устройство переходно-скоростной полосы с улицы Чапаева на проезд Чапаевский города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1 836,03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4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Разработка проектно-сметной документации на строительство и реконструкцию улично-дорожной сети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76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77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2 508,05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2 508,05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9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Строительство проезда от Северного обхода города Ставрополя до железнодорожного переезда по улице Коломийцева в городе Ставрополе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8B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8C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8D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</w:t>
            </w:r>
          </w:p>
          <w:p w14:paraId="8E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60 356,67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59 753,10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603,57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7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Строительство и реконструкция автомобильных дорог по бульвару Зеленая роща, улицам Федеральная, Любимая, Добровольная,     В. Духина, Серафимовская, Спокойная в городе Ставрополе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A9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AA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353 534,03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204 065,65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</w:t>
            </w:r>
          </w:p>
          <w:p w14:paraId="B3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10 </w:t>
            </w:r>
          </w:p>
          <w:p w14:paraId="B5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</w:tc>
      </w:tr>
      <w:tr>
        <w:trPr>
          <w:trHeight w:hRule="atLeast" w:val="24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349 998,69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202 024,99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4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36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3 535,34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2 040,66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5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Строительство и реконструкция автомобильных дорог общего пользования  местного значения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C7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C8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430 606,20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</w:t>
            </w:r>
          </w:p>
          <w:p w14:paraId="D1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  <w:p w14:paraId="D202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10 </w:t>
            </w:r>
          </w:p>
          <w:p w14:paraId="D4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D502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26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426 300,14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4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4 306,06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2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</w:t>
            </w:r>
            <w:r>
              <w:rPr>
                <w:rFonts w:ascii="Times New Roman" w:hAnsi="Times New Roman"/>
                <w:sz w:val="19"/>
              </w:rPr>
              <w:t>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5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E7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E8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E9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внесении изменений в отдельные законодатель ные акты </w:t>
            </w:r>
          </w:p>
          <w:p w14:paraId="EA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129 372,34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9 </w:t>
            </w:r>
          </w:p>
          <w:p w14:paraId="F4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F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122 903,72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5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6 468,62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5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07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08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</w:t>
            </w:r>
          </w:p>
          <w:p w14:paraId="09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2023-2024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433 408,09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460 369,29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7 </w:t>
            </w:r>
          </w:p>
          <w:p w14:paraId="13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1403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2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411 737,69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437 350,83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4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21 670,40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23 108,46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4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Капитальный ремонт и ремонт автомобильных дорог общего пользования местного значения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26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27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в Российской Федерации и о внесении изменений в отдельные законодатель ные акты </w:t>
            </w:r>
          </w:p>
          <w:p w14:paraId="28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59 649,05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406 880,69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7 </w:t>
            </w:r>
          </w:p>
          <w:p w14:paraId="32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3303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0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33 191,53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63 087,32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26 457,52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343 793,37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3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Учет автомобильных дорог общего пользования местного значения и сетей </w:t>
            </w:r>
          </w:p>
          <w:p w14:paraId="44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дождевой канализации в границах города </w:t>
            </w:r>
          </w:p>
          <w:p w14:paraId="45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Ставрополя, изготовление технических планов на сети дождевой канализации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</w:t>
            </w:r>
          </w:p>
          <w:p w14:paraId="47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2007 г. </w:t>
            </w:r>
          </w:p>
          <w:p w14:paraId="48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49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4A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1 202,93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администрации </w:t>
            </w:r>
          </w:p>
          <w:p w14:paraId="53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  <w:p w14:paraId="5403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1 202, 93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автомобильных дорог общего пользования местного значения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60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61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62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328 246,84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382 818,56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397 430,37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382 163,77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382 163,77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382 163,77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27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57 541,66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382 818,56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397 430,37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382 163,77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382 163,77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382 163,77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9 000,36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100 071,84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100 071,84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100 071,84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100 071,84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100 071,84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9 856,96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81 618,66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81 619,83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81 619,83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81 619,83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81 619,83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38 684,34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201 128,06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200 472,10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200 472,10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200 472,10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200 472,10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261 367,53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75 000,00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55 000,00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140 705,18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6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A8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A9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10 813,88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10 813,88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B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Разработка проектной документации на строительство дождевой канализации на территории 551, 544, 541, 540, 538 кварталов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BD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BE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0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Ремонт и содержание внутриквартальных автомобильных дорог общего пользования местного значения в границах города Ставрополя, в том числе тротуаров, ливневых канализаций, въездов на внутриквартальные территории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D2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D3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</w:t>
            </w:r>
          </w:p>
          <w:p w14:paraId="D4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193 017,57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174 540,92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193 017,57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174 540,92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63 102,29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57 430,02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20 069,78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20 069,78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20 069,78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20 069,78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34 004,79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35 635,81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10 331,23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10 331,23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10 331,23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10 331,23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95 910,49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81 475,09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12 570,60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12 570,60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12 570,60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12 570,60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B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конечных остановочных пунктов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FD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FE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FF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1 950,00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1 950,00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7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Обслуживание снегоплавильного оборудования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29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2A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2B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78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E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Разработка рабочих проектов на устройство остановок общественного транспорта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40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41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42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1433,34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</w:t>
            </w:r>
          </w:p>
          <w:p w14:paraId="4B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  <w:p w14:paraId="4C04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1433,34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9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6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Обустройство велосипедных дорожек и велополос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58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59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5A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</w:t>
            </w:r>
          </w:p>
          <w:p w14:paraId="63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  <w:p w14:paraId="6404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12</w:t>
            </w:r>
          </w:p>
          <w:p w14:paraId="66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6704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0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Приобретение </w:t>
            </w:r>
          </w:p>
          <w:p w14:paraId="71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коммунальной техники для муниципальных нужд</w:t>
            </w:r>
          </w:p>
          <w:p w14:paraId="7204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74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75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76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77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78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79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7A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7B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7C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40 348,74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13 таблицы приложения 5 к Программе </w:t>
            </w:r>
          </w:p>
        </w:tc>
      </w:tr>
      <w:tr>
        <w:trPr>
          <w:trHeight w:hRule="atLeast" w:val="26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40 348,74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Приобретение специализированной</w:t>
            </w:r>
          </w:p>
          <w:p w14:paraId="8F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техники и оборудования для муниципальных нужд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91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</w:t>
            </w:r>
          </w:p>
          <w:p w14:paraId="92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Думы от </w:t>
            </w:r>
          </w:p>
          <w:p w14:paraId="93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26 июля </w:t>
            </w:r>
          </w:p>
          <w:p w14:paraId="94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95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96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97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98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99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9A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107 422,00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14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102 050,90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4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5 371,10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Обеспечение безопасности дорожного движения на автомобильных дорогах общего пользования местного значения в границах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3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2. Повышение безопасности дорожного движения на территории города Ставрополя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192 881,14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168 783,51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113 163,91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79 358,98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78 601,71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78 601,71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15 - 19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131 740,05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130 264,06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79 392,78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79 358,98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78 601,71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78 601,71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61 141,09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38 519,45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33 771,13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B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Обеспечение элементами обустройства автомобильных дорог общего пользования </w:t>
            </w:r>
          </w:p>
          <w:p w14:paraId="CC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</w:t>
            </w:r>
          </w:p>
          <w:p w14:paraId="CD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линий дорожной разметки </w:t>
            </w:r>
          </w:p>
          <w:p w14:paraId="CE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на автомобильных дорогах общего пользования местного значения в границах города Ставрополя и на пешеходных переходах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федеральные законы от 10 декабря 1995 г. </w:t>
            </w:r>
          </w:p>
          <w:p w14:paraId="D0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2007 г. </w:t>
            </w:r>
          </w:p>
          <w:p w14:paraId="D1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автомобиль ных дорогах </w:t>
            </w:r>
          </w:p>
          <w:p w14:paraId="D2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 о дорожной деятельности </w:t>
            </w:r>
          </w:p>
          <w:p w14:paraId="D3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55 890,58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14 030,98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16 - 18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55 890,58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14 030,98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5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федеральные законы от 10 декабря 1995 г. </w:t>
            </w:r>
          </w:p>
          <w:p w14:paraId="E7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</w:t>
            </w:r>
          </w:p>
          <w:p w14:paraId="E8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2007 г. </w:t>
            </w:r>
          </w:p>
          <w:p w14:paraId="E9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EA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</w:t>
            </w:r>
          </w:p>
          <w:p w14:paraId="EB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 о дорожной деятельности в Российской Федерации и о внесении изменений в отдельные законодатель </w:t>
            </w:r>
          </w:p>
          <w:p w14:paraId="EC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ные акты Российской </w:t>
            </w:r>
          </w:p>
          <w:p w14:paraId="ED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805,79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образования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805,79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F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(в том числе разработка эскизного проекта «Интеллектуальные транспортные системы города Ставрополя»)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федеральные законы от 10 декабря 1995 г.   </w:t>
            </w:r>
          </w:p>
          <w:p w14:paraId="01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2007 г. </w:t>
            </w:r>
          </w:p>
          <w:p w14:paraId="02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автомобиль ных дорогах </w:t>
            </w:r>
          </w:p>
          <w:p w14:paraId="03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 о дорожной деятельности </w:t>
            </w:r>
          </w:p>
          <w:p w14:paraId="04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внесении изменений в отдельные законодатель ные акты Российской </w:t>
            </w:r>
          </w:p>
          <w:p w14:paraId="05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2023-2025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61 027,77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38 558,01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33 804,93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17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60 922,60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38 519,45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33 771,13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105,17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38,56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33,80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E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Актуализация комплексной схемы организации дорожного движения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федеральные законы от 10 декабря 1995 г.   </w:t>
            </w:r>
          </w:p>
          <w:p w14:paraId="20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2007 г. </w:t>
            </w:r>
          </w:p>
          <w:p w14:paraId="21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автомобиль ных дорогах </w:t>
            </w:r>
          </w:p>
          <w:p w14:paraId="22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 о дорожной деятельности </w:t>
            </w:r>
          </w:p>
          <w:p w14:paraId="23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внесении изменений в отдельные законодатель ные акты Российской </w:t>
            </w:r>
          </w:p>
          <w:p w14:paraId="24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деятельности муниципального бюджетного учреждения «Транссигнал»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федеральные законы от 10 декабря 1995 г.</w:t>
            </w:r>
          </w:p>
          <w:p w14:paraId="38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2007 г. </w:t>
            </w:r>
          </w:p>
          <w:p w14:paraId="39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автомобиль ных дорогах </w:t>
            </w:r>
          </w:p>
          <w:p w14:paraId="3A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 о дорожной</w:t>
            </w:r>
          </w:p>
          <w:p w14:paraId="3B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деятельности </w:t>
            </w:r>
          </w:p>
          <w:p w14:paraId="3C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внесении изменений в отдельные законодатель ные акты Российской </w:t>
            </w:r>
          </w:p>
          <w:p w14:paraId="3D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75 157,00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93 364,58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68 066,21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68 066,21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67 308,94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67 308,94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218,49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74 938,51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93 364,58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68 066,21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68 066,21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67 308,94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67 308,94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Ставропольского края: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1 011 138,99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1 570 892,50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133 771,13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290 064,82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города Ставрополя: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596 864,33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901 820,81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599 534,92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614 368,30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582 467,15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582 467,15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по подпрограмме: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1 898 068,14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2 492 072,95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752 665,69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633 727,94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601 826,79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601 826,79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1359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3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3. Улучшение эстетического облика территории города Ставрополя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20 – 35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Благоустройство территории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Использование, охрана, защита и воспроизводство городских лесов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7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Основное мероприятие 1. </w:t>
            </w:r>
          </w:p>
          <w:p w14:paraId="78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Осуществление деятельности по использованию, охране, защите и воспроизводству городских лесов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25 103,21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21 823,19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20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88,49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25 014,72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21 823,19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0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Обеспечение деятельности муниципального бюджетного учреждения «Ставропольское городское лесничество» в части осуществления </w:t>
            </w:r>
          </w:p>
          <w:p w14:paraId="91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деятельности по использованию, охране, защите и воспроизводству городских лесов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Лесной кодекс Российской Федерации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25 103,21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23 492,90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21 таблицы приложения 2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88,49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25 014,72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23 492,90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Содержание мест захоронения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B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2.</w:t>
            </w:r>
          </w:p>
          <w:p w14:paraId="AC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Создание и обеспечение надлежащего состояния мест захоронения на территориях общественных муниципальных кладбищ города Ставрополя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23 274,15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24 712,98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22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23 274,15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24 712,98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D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12 января 1996 г.</w:t>
            </w:r>
          </w:p>
          <w:p w14:paraId="BF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8-ФЗ «О погребении и похоронном деле»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23 274,15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24 712,98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22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23 274,15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24 712,98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3. Организация благоустройства территории города Ставрополя</w:t>
            </w:r>
          </w:p>
        </w:tc>
      </w:tr>
      <w:tr>
        <w:trPr>
          <w:trHeight w:hRule="atLeast" w:val="276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1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3.</w:t>
            </w:r>
          </w:p>
          <w:p w14:paraId="D2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Организация мероприятий при осуществлении деятельности</w:t>
            </w:r>
          </w:p>
          <w:p w14:paraId="D3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 обращению с животными без владельцев</w:t>
            </w:r>
          </w:p>
          <w:p w14:paraId="D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7 772,33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11 310,41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5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24 таблицы приложения 5 к Программе </w:t>
            </w:r>
          </w:p>
        </w:tc>
      </w:tr>
      <w:tr>
        <w:trPr>
          <w:trHeight w:hRule="atLeast" w:val="30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11 310,41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5 978,66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C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06 октября 2003 г. </w:t>
            </w:r>
          </w:p>
          <w:p w14:paraId="EE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 общих принципах организации местного самоуправле ния в Российской Федерации»</w:t>
            </w:r>
          </w:p>
          <w:p w14:paraId="EF05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7 772,33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11 310,41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24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5 978,66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4.</w:t>
            </w:r>
          </w:p>
          <w:p w14:paraId="08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территории города Ставрополя</w:t>
            </w:r>
          </w:p>
          <w:p w14:paraId="0906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740 768,09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568 919,37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376 168,95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376 168,95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376 168,95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376 168,95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20, 23- 35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68 702,31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566 623,57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522 584,93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345 528,59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345 528,59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345 528,59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345 528,59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100 378,22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15 694,08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1 165,00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3 898,99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наружного освещения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38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39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3A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3B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3C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3D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3E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3F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190 080,09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159 345,11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23, 26 таблицы приложения 5 к Программе</w:t>
            </w:r>
          </w:p>
        </w:tc>
      </w:tr>
      <w:tr>
        <w:trPr>
          <w:trHeight w:hRule="atLeast" w:val="20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190 080,09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159 345,11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1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и благоустройство урочища  «Павлова дача»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53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54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55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56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57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58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59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5A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C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Содержание и ремонт объектов благоустройства, в том числе водных устройств </w:t>
            </w:r>
          </w:p>
          <w:p w14:paraId="6D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(фонтанов), городских часов, транспортировка и подача газа к мемориалу «Вечный огонь»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6F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70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71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72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73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74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75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76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96 874,63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129 976,48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32 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96 874,63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129 976,48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29 493,09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19 502,18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19 518,05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19 518,05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19 518,05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19 518,05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28 846,18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33 116,83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33 358,05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33 358,05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33 358,05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33 358,05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38 435,36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42 606,35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42 693,66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42 693,66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42 693,66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42 693,66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34 751,12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5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Проектирование и обустройство уличного освещения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A7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A8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A9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AA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AB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AC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AD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AE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50 921,71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68 422,73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23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50 921,71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68 422,73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0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C2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C3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C4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C5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C6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C7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C8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C9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46 302,27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8 125,33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6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46 302,27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8 125,33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6 804,35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2 817,60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2 350,27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2 350,27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2 350,27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2 350,27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25 010,91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897,35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897,35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897,35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897,35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897,35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14 487,01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4 410,38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4 410,38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4 410,38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4 410,38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4 410,38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</w:t>
            </w:r>
          </w:p>
          <w:p w14:paraId="F0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2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проведения городских мероприятий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F4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F5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F6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F7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F8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F9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FA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FB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23 907,37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9 967,18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31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23 907,37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9 967,18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0F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10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11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12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13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14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15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16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78 553,42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58 788,20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55 338,20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55 338,20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55 338,20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55 338,20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25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45 227,83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43 797,14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40 347,14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40 347,14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40 347,14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40 347,14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33 325,59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14 991,06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14 991,06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14 991,06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14 991,06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14 991,06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F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Проведение работ по уходу за зелеными насаждениями (снос больных, усохших и аварийных деревьев)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31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32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33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34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35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36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37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38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10 723,92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7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10 723,92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3 340,59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4 141,72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3 241,61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центральной части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62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</w:t>
            </w:r>
          </w:p>
          <w:p w14:paraId="63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64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65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66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67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68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69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37 238,65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16 472,95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16 472,95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16 472,95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16 472,95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16 472,95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7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27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35 376,72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15 649,30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15 649,30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15 649,30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15 649,30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15 649,30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1 861,93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823,65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823,65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15 476,08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20 674,44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6 647,03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6 647,03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6 647,03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6 647,03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6 647,03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2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1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Ремонт и установка скамеек и урн на территории города Ставрополя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93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</w:t>
            </w:r>
          </w:p>
          <w:p w14:paraId="94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95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96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97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98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99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9A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498,71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1 097,50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498,71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1 097,50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05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C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Приобретение топиарных фигур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AE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</w:t>
            </w:r>
          </w:p>
          <w:p w14:paraId="AF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B0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B1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B2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B3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B4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B5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1 360,00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1 360,00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7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Участие в организации деятельности по накоплению, обработке, утилизации, обезвреживанию, захоронению отходов, в том числе твердых коммунальных отходов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C9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 2023 г. № 200</w:t>
            </w:r>
          </w:p>
          <w:p w14:paraId="CA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CB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CC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CD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CE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CF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22 256,16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38 683,69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7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28 – 31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22 256,16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38 683,69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4 767,82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1 773,00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1 273,00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1 273,00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1 273,00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1 273,00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4 377,00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1 777,00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1 477,00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1 477,00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1 477,00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6 160,00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1 660,00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1 660,00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1 660,00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1 660,00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6 763,84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10 727,19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2 042,76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2 042,76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2 042,76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2 042,76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5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Обустройство территории города Ставрополя контейнерами для раздельного сбора твердых коммунальных отходов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07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08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09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0A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0B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0C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0D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0E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29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2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0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Услуги по перевозке трупов граждан с мест их обнаружения в морг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22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 2023 г. № 200</w:t>
            </w:r>
          </w:p>
          <w:p w14:paraId="23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24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25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26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27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28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1 286,50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1 286,50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Выполнение акарицидной и</w:t>
            </w:r>
          </w:p>
          <w:p w14:paraId="3B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дезинсекционной </w:t>
            </w:r>
          </w:p>
          <w:p w14:paraId="3C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обработок, ликвидация амброзии и других карантинных сорняков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</w:t>
            </w:r>
          </w:p>
          <w:p w14:paraId="3E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Ставрополь </w:t>
            </w:r>
          </w:p>
          <w:p w14:paraId="3F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</w:t>
            </w:r>
          </w:p>
          <w:p w14:paraId="40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41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42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43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44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45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46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4 370,71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8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  <w:p w14:paraId="5008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4 370,71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1 180,50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1 475,71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1 475,71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1 475,71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1 475,71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1 475,71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F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Создание и содержание площадок для выгула собак на территории города Ставрополя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71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</w:t>
            </w:r>
          </w:p>
          <w:p w14:paraId="72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73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74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75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76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77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78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2 372,90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8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2 372,90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261,37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262,29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7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0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деятельности муниципального бюджетного учреждения «Ставропольское городское лесничество» в части проведения работ по уходу</w:t>
            </w:r>
          </w:p>
          <w:p w14:paraId="A1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A3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 2023 г. № 200</w:t>
            </w:r>
          </w:p>
          <w:p w14:paraId="A4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A5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A6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A7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A8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A9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7 814,08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7 631,75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7 635,43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7 635,43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7 635,43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7 635,43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25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28,25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4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7 785,83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7 631,75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7 635,43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7 635,43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7 635,43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7 635,43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2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деятельности муниципального бюджетного учреждения «Ставропольское городское лесничество» в части содержания гидротехнических сооружений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C4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 2023 г. № 200</w:t>
            </w:r>
          </w:p>
          <w:p w14:paraId="C5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C6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C7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C8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C9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CA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5 621,85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6 371,90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16,45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5 611,40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6 371,90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3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Заполнение акватории Комсомольского пруда водой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E5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E6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E7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E8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E9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EA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EB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EC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7 571,24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2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7 571,24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E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Реконструкция и ремонт подпорных стен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00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</w:t>
            </w:r>
          </w:p>
          <w:p w14:paraId="01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02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0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04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05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06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07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21 205,03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23 980,40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33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21 205,03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23 980,40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1B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1C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1D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1E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1F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20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21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города </w:t>
            </w:r>
          </w:p>
          <w:p w14:paraId="22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Ставрополя </w:t>
            </w:r>
          </w:p>
          <w:p w14:paraId="2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Ставрополь</w:t>
            </w:r>
          </w:p>
          <w:p w14:paraId="24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4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зеленых насаждений на территории города Ставрополя, а</w:t>
            </w:r>
          </w:p>
          <w:p w14:paraId="45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именно устройство и содержание систем автоматизированного </w:t>
            </w:r>
          </w:p>
          <w:p w14:paraId="46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полива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48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  26 июля 2023 г. № 200</w:t>
            </w:r>
          </w:p>
          <w:p w14:paraId="49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4A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4B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4C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4D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4E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1 788,68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1 788,68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Реализация инициативных проектов, в том числе: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62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</w:t>
            </w:r>
          </w:p>
          <w:p w14:paraId="6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64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65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66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67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68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69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42 913,06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9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21 761,77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16 087,30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1 165,00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3 898,99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0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территории в районе домов</w:t>
            </w:r>
          </w:p>
          <w:p w14:paraId="91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 улице Ленина № 100 и проезду Ленинградскому № 24 в г. Ставрополь Ставропольского края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11 816,71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5 897,14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4 419,57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4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8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</w:t>
            </w:r>
          </w:p>
          <w:p w14:paraId="B9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территории в районе домов по проезду Энгельса, 27 - </w:t>
            </w:r>
          </w:p>
          <w:p w14:paraId="BA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28, 23 - 24 в г. Ставрополь Ставропольского края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10 533,93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5 195,79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3 838,14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1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сквера в районе дома 41/1 по ул. Доваторцев в г. Ставрополь Ставропольского края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11 863,53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5 965,68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4 397,85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территории, прилегающей к культурно-досуговому центру «Чапаевец», по пр. Чапаевский, № 21 в г. Ставрополь Ставропольского края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A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8 698,89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4 703,16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3 431,74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265,00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0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дворовых территорий города Ставрополя, в том числе:5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06 октября 2003 г. </w:t>
            </w:r>
          </w:p>
          <w:p w14:paraId="32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 общих принципах организации местного самоуправле</w:t>
            </w:r>
          </w:p>
          <w:p w14:paraId="33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46 675,32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A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34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44 341,56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60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2 333,76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C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ул. Биологическая, 6, 8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2 166,39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2 058,07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108,32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3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ул. Парижской Коммуны, 54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4 824,60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4 583,37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241,23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A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пер. Макарова, 16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9 710,39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9 224,87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485,52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1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и ремонт дворовой территории по адресу: </w:t>
            </w:r>
          </w:p>
          <w:p w14:paraId="92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ул. Гражданская, 1А – 1Б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8 877,81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8 433,92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443,89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9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ул. Трунова, 134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10 358,65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9 840,72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517,93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0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пр. Ботанический, 16, 16а, 15, 15а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3 919,62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3 723,64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195,98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7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просп. Юности, 44/1, 44/2, 46, 48, 48/1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6 817,86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6 476,97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340,89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E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06 октября 2003 г. </w:t>
            </w:r>
          </w:p>
          <w:p w14:paraId="F0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 общих принципах организации местного самоуправле</w:t>
            </w:r>
          </w:p>
          <w:p w14:paraId="F1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17 263,45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A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34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15 694,08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1 569,37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A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№ 147 по ул. Мира                    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1 069,53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106,95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1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детской площадки в районе дома            № 161 по ул. Мира                г.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1 069,53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106,95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8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 № 5А по ул. Артема                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1 069,53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106,95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F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  № 3А по ул. Пушкина          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4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1 069,53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106,95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№ 3/2 по проезду Надежденский                      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2 375,08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2 159,16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    № 6 по пр. К. Маркса                         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2 375,08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2 159,16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215,91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4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     № 195 по ул. Пригородная 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2 375,08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2 159,16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B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детской площадки в районе многоквартирного дома        № 3/5 по ул. Шеболдаева      г.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3 057,25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2 779,32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277,93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2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детской площадки в районе многоквартирного дома       № 82 по ул. Некрасова         г.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2 375,07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2 159,16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9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Устройство интерактивной доски Почетных граждан города Ставрополя и   ремонт Аллеи Почетных граждан города Ставрополя (в том числе проектно-изыскательские работы)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DB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DC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DD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DE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DF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E0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E1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E2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E3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5 705,01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градостроитель ства администрации города Ставрополя 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5 705,01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Реконструкция благоустройства территории, прилегающей к Ставропольскому краевому индустриальному парку "Мастер", расположенному по проспекту Кулакова,18 в городе Ставрополе (в том числе проектно-изыскательные работы)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F7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F8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F9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FA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FB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FC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FD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FE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FF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3 951,00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градостроительства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3 951,00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1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Установка интерактивной стелы «Почетные граждане Ставропольского края» (с восстановлением благоустройства прилегающей территории)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13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14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15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16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17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18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19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1A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491,46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градостроитель-ства администрации города Ставрополя 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491,46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491,46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3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Реализация мероприятий по благоустройству территорий в муниципальных округах и городских округах, в том числе: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35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36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37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38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39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3A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3B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36 031,78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C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20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2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34 230,19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1 801,59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64.1.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4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Работы по благоустройству территории на пересечении улицы Ленина и улицы Маяковского города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36 031,78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34 230,19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1 801,59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B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Приобретение специализированного оборудования для муниципальных нужд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6D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6E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6F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70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71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72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73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74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75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3 305,60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муниципального имущества </w:t>
            </w:r>
          </w:p>
          <w:p w14:paraId="7E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  <w:p w14:paraId="7F0C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35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8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3 305,60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9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Реализация мероприятий по обследованию реки Мамайки в районе дома по адресу: город Ставрополь, улица Софьи Ковалевской, д. № 36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8B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8C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8D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8E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8F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90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91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92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93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Ставропольского края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102 260,38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27 004,49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298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C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68 702,31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города Ставрополя: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620 891,10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570 790,81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385 228,19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385 228,19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385 228,19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385 228,19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физических лиц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1 165,00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организаций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3 898,99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по подпрограмме: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796 917,78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628 435,66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417 662,22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417 662,22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417 662,22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417 662,22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по Программе:</w:t>
            </w:r>
          </w:p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11 200 481,01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D10C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D20C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D30C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D40C0000">
      <w:pPr>
        <w:spacing w:after="0" w:before="0" w:line="240" w:lineRule="exact"/>
        <w:ind w:firstLine="0" w:left="0" w:right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Заместитель главы</w:t>
      </w:r>
    </w:p>
    <w:p w14:paraId="D50C0000">
      <w:pPr>
        <w:spacing w:after="0" w:before="0" w:line="240" w:lineRule="exact"/>
        <w:ind w:firstLine="0" w:left="0" w:right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администрации города Ставрополя                                                                                                                          М.С. Дубровин</w:t>
      </w:r>
    </w:p>
    <w:p w14:paraId="D60C0000">
      <w:pPr>
        <w:sectPr>
          <w:headerReference r:id="rId8" w:type="default"/>
          <w:headerReference r:id="rId5" w:type="first"/>
          <w:footerReference r:id="rId6" w:type="first"/>
          <w:type w:val="nextPage"/>
          <w:pgSz w:h="11908" w:orient="landscape" w:w="16848"/>
          <w:pgMar w:bottom="567" w:left="1134" w:right="1134" w:top="1984"/>
          <w:pgNumType w:fmt="decimal" w:start="1"/>
          <w:titlePg/>
        </w:sectPr>
      </w:pPr>
    </w:p>
    <w:p w14:paraId="D70C0000">
      <w:pPr>
        <w:spacing w:after="0" w:before="0"/>
        <w:ind w:firstLine="0"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D80C0000">
      <w:pPr>
        <w:spacing w:after="0" w:before="0"/>
        <w:ind w:firstLine="0"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D90C0000">
      <w:pPr>
        <w:spacing w:after="0" w:before="0"/>
        <w:ind w:firstLine="0"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DA0C0000">
      <w:pPr>
        <w:spacing w:after="0" w:before="0"/>
        <w:ind w:firstLine="0"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города Ставрополя</w:t>
      </w:r>
    </w:p>
    <w:p w14:paraId="DB0C0000">
      <w:pPr>
        <w:spacing w:after="0" w:before="0"/>
        <w:ind w:firstLine="0"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>
        <w:rPr>
          <w:rFonts w:ascii="Times New Roman" w:hAnsi="Times New Roman"/>
        </w:rPr>
        <w:t>               </w:t>
      </w:r>
      <w:r>
        <w:rPr>
          <w:rFonts w:ascii="Times New Roman" w:hAnsi="Times New Roman"/>
        </w:rPr>
        <w:t xml:space="preserve"> №</w:t>
      </w:r>
    </w:p>
    <w:p w14:paraId="DC0C0000">
      <w:pPr>
        <w:spacing w:after="0" w:before="0"/>
        <w:ind w:firstLine="0" w:left="5387" w:right="-31"/>
      </w:pPr>
    </w:p>
    <w:p w14:paraId="DD0C0000">
      <w:pPr>
        <w:spacing w:after="0" w:before="0"/>
        <w:ind w:firstLine="0" w:left="5387" w:right="-31"/>
      </w:pPr>
    </w:p>
    <w:p w14:paraId="DE0C0000">
      <w:pPr>
        <w:spacing w:after="0" w:before="0" w:line="240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14:paraId="DF0C0000">
      <w:pPr>
        <w:spacing w:after="0" w:before="0" w:line="240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составе и значениях показателей (индикаторов) достижения целей Программы (показателей решения задач подпрограммы (Программы)</w:t>
      </w:r>
    </w:p>
    <w:p w14:paraId="E00C0000">
      <w:pPr>
        <w:spacing w:after="0" w:before="0"/>
        <w:ind w:firstLine="0" w:left="-282" w:right="-31"/>
      </w:pPr>
    </w:p>
    <w:p w14:paraId="E10C0000">
      <w:pPr>
        <w:spacing w:after="0" w:before="0"/>
        <w:ind w:firstLine="0" w:left="-567" w:right="-31"/>
      </w:pPr>
      <w:r>
        <w:t> </w:t>
      </w:r>
    </w:p>
    <w:tbl>
      <w:tblPr>
        <w:tblW w:type="auto" w:w="0"/>
        <w:tblInd w:type="dxa" w:w="-56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7"/>
        <w:gridCol w:w="2385"/>
        <w:gridCol w:w="979"/>
        <w:gridCol w:w="737"/>
        <w:gridCol w:w="765"/>
        <w:gridCol w:w="765"/>
        <w:gridCol w:w="811"/>
        <w:gridCol w:w="750"/>
        <w:gridCol w:w="765"/>
        <w:gridCol w:w="794"/>
        <w:gridCol w:w="737"/>
      </w:tblGrid>
      <w:tr>
        <w:trPr>
          <w:trHeight w:hRule="atLeast" w:val="675"/>
        </w:trP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</w:t>
            </w:r>
          </w:p>
          <w:p w14:paraId="E3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п/п</w:t>
            </w:r>
          </w:p>
        </w:tc>
        <w:tc>
          <w:tcPr>
            <w:tcW w:type="dxa" w:w="23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Наименование </w:t>
            </w:r>
          </w:p>
          <w:p w14:paraId="E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показателя (индикатора) достижения цели Программы и показателя решения задачи подпрограммы Программы</w:t>
            </w:r>
          </w:p>
        </w:tc>
        <w:tc>
          <w:tcPr>
            <w:tcW w:type="dxa" w:w="9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Единицы измере ния</w:t>
            </w:r>
          </w:p>
        </w:tc>
        <w:tc>
          <w:tcPr>
            <w:tcW w:type="dxa" w:w="612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Значения показателя (индикатора) достижения целей Программы и показателя решения задачи подпрограммы Программы по годам</w:t>
            </w:r>
          </w:p>
        </w:tc>
      </w:tr>
      <w:tr>
        <w:trPr>
          <w:trHeight w:hRule="atLeast" w:val="360"/>
        </w:trP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2021 год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2022 год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год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 год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 год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2026 год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2027 год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2028 год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1. Создание условий для развития жилищно-коммунального хозяйства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Развитие жилищно-коммунального хозяйства на территории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Доля квартир, находящихся в муниципальной собственности, приведенных в соответствие с нормативными требованиями, от общей площади квартир, находящихся в муниципальной собственности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процен тов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1,30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1,20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1,27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1,33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1,40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1,43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1,44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1,45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Приведение технического состояния жилищного фонда города Ставрополя в соответствие с нормативными требованиями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жилых помещений, предоставленных по договорам социального найма, в которых проведен капитальный ремонт муниципального жилищного фонда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Содержание инженерных сетей на территории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Протяженность инженерных сетей, находящихся в муниципальной собственности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7548,74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D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Увеличение мощности очистных сооружений водопровода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метров куб. в сутки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50 000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Увеличение общей протяженности сетей канализации в городе Ставрополе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1455,00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2. Создание условий для устойчивого развития улично-дорожной сети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Дорожная деятельность и обеспечение безопасности дорожного движения на территории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Удельный вес площади автомобильных дорог общего пользования местного значения в границах города Ставрополя, соответствующий нормативным требованиям, от общей площади автомобильных дорог общего пользования местного значения в границах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процен тов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72,49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76,66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80,83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85,00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99,53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99,54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99,55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99,56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Улучшение качественного состояния автомобильных дорог общего пользования местного значения в границах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Общая площадь отремонтированных автомобильных дорог общего пользования местного значения в границах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</w:t>
            </w:r>
          </w:p>
          <w:p w14:paraId="47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270,00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280,00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290,00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3360,00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310,00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320,00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330,00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340,00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Протяженность автомобильных дорог общего пользования местного значения в границах города Ставрополя с твердым покрытием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километ</w:t>
            </w:r>
          </w:p>
          <w:p w14:paraId="53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ров</w:t>
            </w:r>
          </w:p>
          <w:p w14:paraId="540D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412,08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413,70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502,6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508,8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509,8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510,6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511,9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512,9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участков местных автомобильных дорог к общеобразовательным организациям, приведенных в нормативное состояние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Объем ввода в эксплуатацию после строительства и реконструкции участков автомобильных дорог общего пользования и местного значения в границах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1636,00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1538,20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D0000">
            <w:pPr>
              <w:ind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D0000">
            <w:pPr>
              <w:ind w:right="-17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11043,82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D0000">
            <w:pPr>
              <w:ind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D0000">
            <w:pPr>
              <w:ind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D0000">
            <w:pPr>
              <w:ind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D0000">
            <w:pPr>
              <w:ind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Протяженность отремонтированных тротуаров на территории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метров 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8016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8710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8720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8730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8740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8750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8760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Протяженность велосипедных дорожек и велополос на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километ 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5,20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9,60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11,30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25,20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27,80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30,40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33,00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35,60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приобретенной коммунальной техники для муниципальных нужд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приобретенной специализированной техники и оборудования для муниципальных нужд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Обеспечение безопасности дорожного движения на автомобильных дорогах общего пользования местного значения в границах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Общая площадь нанесенной дорожной разметки на автомобильных дорогах общего пользования местного значения в границах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</w:t>
            </w:r>
          </w:p>
          <w:p w14:paraId="A3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метров</w:t>
            </w:r>
          </w:p>
          <w:p w14:paraId="A40D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93000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95000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97000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98000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99000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99500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99800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99900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Установка новых и ежегодная замена дорожных знаков от общего количества дорожных знаков на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процен</w:t>
            </w:r>
          </w:p>
          <w:p w14:paraId="B0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тов</w:t>
            </w:r>
          </w:p>
          <w:p w14:paraId="B10D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Количество установленных умных светофоров на автомобильных дорогах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Устройство остановочных павильонов на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построенных светофорных объектов на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Цель 3. Улучшение эстетического облика территории города Ставрополя 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Благоустройство территории города Ставрополя</w:t>
            </w:r>
          </w:p>
        </w:tc>
      </w:tr>
      <w:tr>
        <w:trPr>
          <w:trHeight w:hRule="atLeast" w:val="842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Площадь благоустроенных территорий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 ных 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43,33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12,08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16,50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16,80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17,10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17,40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17,70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18,00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Использование, охрана, защита и воспроизводство городских лесов</w:t>
            </w:r>
          </w:p>
        </w:tc>
      </w:tr>
      <w:tr>
        <w:trPr>
          <w:trHeight w:hRule="atLeast" w:val="418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Содержание территории городских лесов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гектаров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D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3922,0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D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Содержание мест захоронения города Ставрополя</w:t>
            </w:r>
          </w:p>
        </w:tc>
      </w:tr>
      <w:tr>
        <w:trPr>
          <w:trHeight w:hRule="atLeast" w:val="326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Содержание территории мест захоронения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гектаров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202,1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202,1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202,1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Задача 3. Организация благоустройства территории города Ставрополя 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Удельный вес протяженности освещенных улиц к общей протяженности улично-дорожной сети в городе Ставрополе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процен тов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98,75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98,80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98,85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98,96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отловленных животных без владельцев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844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650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Площадь объектов озеленения территории города Ставрополя, подлежащих содержанию реконструкции и уходу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 ных 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</w:tr>
      <w:tr>
        <w:trPr>
          <w:trHeight w:hRule="atLeast" w:val="283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Количество обслуживаемых светильников наружного освещения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20671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20966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21216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21466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21716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21720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21730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21740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Площадь территории центральной части города Ставрополя, подлежащей очистке и содержанию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 ных 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212,10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Общее количество благоустроенных </w:t>
            </w:r>
          </w:p>
          <w:p w14:paraId="3A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мест (площадок) </w:t>
            </w:r>
          </w:p>
          <w:p w14:paraId="3B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накопления твердых коммунальных отходов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штук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мест, оборудованных контейнерами для раздельного сбора твердых коммунальных отходов на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штук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832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Объем собранных и вывезенных отходов в рамках участия в организации деятельности по транспортированию отходов с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тонн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3668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4280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4300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4320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4340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4350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4450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обслуживаемых биотуалетов на праздничных мероприятиях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штук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1363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1375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1383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1410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1420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1430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1450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водных устройств (фонтанов)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штук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Общее количество реконструированных и отремонтированных подпорных стен на территории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благоустроенных дворовых территорий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приобретенного специализированного оборудования для муниципальных нужд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</w:tbl>
    <w:p w14:paraId="920E0000">
      <w:pPr>
        <w:spacing w:after="0" w:before="0"/>
        <w:ind w:firstLine="0" w:left="-567" w:right="-31"/>
      </w:pPr>
    </w:p>
    <w:p w14:paraId="930E0000">
      <w:pPr>
        <w:spacing w:after="0" w:before="0"/>
        <w:ind w:firstLine="0" w:left="-567" w:right="-31"/>
      </w:pPr>
    </w:p>
    <w:p w14:paraId="940E0000">
      <w:pPr>
        <w:spacing w:after="0" w:before="0"/>
        <w:ind w:firstLine="0" w:left="-567" w:right="-31"/>
      </w:pPr>
    </w:p>
    <w:p w14:paraId="950E0000">
      <w:pPr>
        <w:spacing w:after="0" w:before="0" w:line="240" w:lineRule="exact"/>
        <w:ind w:firstLine="0" w:left="-567" w:right="-31"/>
        <w:rPr>
          <w:rFonts w:ascii="Times New Roman" w:hAnsi="Times New Roman"/>
        </w:rPr>
      </w:pPr>
      <w:r>
        <w:t>З</w:t>
      </w:r>
      <w:r>
        <w:rPr>
          <w:rFonts w:ascii="Times New Roman" w:hAnsi="Times New Roman"/>
        </w:rPr>
        <w:t>аместитель главы</w:t>
      </w:r>
    </w:p>
    <w:p w14:paraId="960E0000">
      <w:pPr>
        <w:spacing w:after="0" w:before="0" w:line="240" w:lineRule="exact"/>
        <w:ind w:firstLine="0" w:left="-567" w:right="-31"/>
      </w:pPr>
      <w:r>
        <w:rPr>
          <w:rFonts w:ascii="Times New Roman" w:hAnsi="Times New Roman"/>
        </w:rPr>
        <w:t>администрации города Ставрополя</w:t>
      </w:r>
      <w:r>
        <w:rPr>
          <w:rFonts w:ascii="Times New Roman" w:hAnsi="Times New Roman"/>
        </w:rPr>
        <w:t>                                                       </w:t>
      </w:r>
      <w:r>
        <w:rPr>
          <w:rFonts w:ascii="Times New Roman" w:hAnsi="Times New Roman"/>
        </w:rPr>
        <w:t xml:space="preserve"> М.С. Дубровин</w:t>
      </w:r>
    </w:p>
    <w:p w14:paraId="970E0000">
      <w:pPr>
        <w:spacing w:after="0" w:before="0" w:line="240" w:lineRule="exact"/>
        <w:ind w:firstLine="0" w:left="0" w:right="0"/>
      </w:pPr>
    </w:p>
    <w:sectPr>
      <w:headerReference r:id="rId7" w:type="default"/>
      <w:headerReference r:id="rId2" w:type="first"/>
      <w:footerReference r:id="rId3" w:type="first"/>
      <w:type w:val="nextPage"/>
      <w:pgSz w:h="16848" w:orient="portrait" w:w="11908"/>
      <w:pgMar w:bottom="1134" w:left="1984" w:right="567" w:top="1417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000000">
                          <w:pPr>
                            <w:pStyle w:val="Style_2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000000">
                          <w:pPr>
                            <w:pStyle w:val="Style_2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header5.xml" Type="http://schemas.openxmlformats.org/officeDocument/2006/relationships/header"/>
  <Relationship Id="rId11" Target="styles.xml" Type="http://schemas.openxmlformats.org/officeDocument/2006/relationships/styles"/>
  <Relationship Id="rId8" Target="header8.xml" Type="http://schemas.openxmlformats.org/officeDocument/2006/relationships/header"/>
  <Relationship Id="rId2" Target="header2.xml" Type="http://schemas.openxmlformats.org/officeDocument/2006/relationships/header"/>
  <Relationship Id="rId9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2024-04-10T11:36:26Z</dcterms:modified>
</cp:coreProperties>
</file>