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09" w:rsidRDefault="00023209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23209" w:rsidRDefault="00023209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23209" w:rsidRDefault="00023209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23209" w:rsidRDefault="00023209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23209" w:rsidRDefault="00023209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23209" w:rsidRDefault="00023209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23209" w:rsidRDefault="00023209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23209" w:rsidRDefault="00023209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23209" w:rsidRDefault="00023209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23209" w:rsidRDefault="00023209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23209" w:rsidRPr="00AC2C02" w:rsidRDefault="00023209" w:rsidP="0002320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73A8C" w:rsidRPr="00E61EE4" w:rsidRDefault="00E73A8C" w:rsidP="00E73A8C">
      <w:pPr>
        <w:pStyle w:val="ConsPlusNormal"/>
        <w:spacing w:line="240" w:lineRule="exact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5A68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60FE6">
        <w:rPr>
          <w:rFonts w:ascii="Times New Roman" w:hAnsi="Times New Roman" w:cs="Times New Roman"/>
          <w:sz w:val="28"/>
          <w:szCs w:val="28"/>
        </w:rPr>
        <w:t>й</w:t>
      </w:r>
      <w:r w:rsidRPr="004A5A6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CD1B9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 оплате</w:t>
      </w:r>
      <w:r w:rsidRPr="004A5A68">
        <w:rPr>
          <w:rFonts w:ascii="Times New Roman" w:hAnsi="Times New Roman" w:cs="Times New Roman"/>
          <w:sz w:val="28"/>
          <w:szCs w:val="28"/>
        </w:rPr>
        <w:t xml:space="preserve"> труда работников администрации города Ставрополя, ее отраслевых (функциональных) </w:t>
      </w:r>
      <w:r w:rsidR="008045E1">
        <w:rPr>
          <w:rFonts w:ascii="Times New Roman" w:hAnsi="Times New Roman" w:cs="Times New Roman"/>
          <w:sz w:val="28"/>
          <w:szCs w:val="28"/>
        </w:rPr>
        <w:br/>
      </w:r>
      <w:r w:rsidRPr="004A5A68">
        <w:rPr>
          <w:rFonts w:ascii="Times New Roman" w:hAnsi="Times New Roman" w:cs="Times New Roman"/>
          <w:sz w:val="28"/>
          <w:szCs w:val="28"/>
        </w:rPr>
        <w:t>и территориальных органов, осуществляющих профессиональную деятельность по профессиям рабочих, утвержденно</w:t>
      </w:r>
      <w:r w:rsidR="00960FE6">
        <w:rPr>
          <w:rFonts w:ascii="Times New Roman" w:hAnsi="Times New Roman" w:cs="Times New Roman"/>
          <w:sz w:val="28"/>
          <w:szCs w:val="28"/>
        </w:rPr>
        <w:t>е</w:t>
      </w:r>
      <w:r w:rsidRPr="004A5A68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E61EE4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от 15.11.2011 № 3223 </w:t>
      </w:r>
    </w:p>
    <w:p w:rsidR="008045E1" w:rsidRDefault="008045E1" w:rsidP="00023209">
      <w:pPr>
        <w:ind w:firstLine="709"/>
        <w:jc w:val="both"/>
        <w:rPr>
          <w:sz w:val="28"/>
          <w:szCs w:val="28"/>
        </w:rPr>
      </w:pPr>
    </w:p>
    <w:p w:rsidR="00E73A8C" w:rsidRPr="004A5A68" w:rsidRDefault="00991CD6" w:rsidP="00023209">
      <w:pPr>
        <w:ind w:firstLine="709"/>
        <w:jc w:val="both"/>
        <w:rPr>
          <w:sz w:val="28"/>
          <w:szCs w:val="28"/>
        </w:rPr>
      </w:pPr>
      <w:proofErr w:type="gramStart"/>
      <w:r w:rsidRPr="00E61EE4">
        <w:rPr>
          <w:sz w:val="28"/>
          <w:szCs w:val="28"/>
        </w:rPr>
        <w:t xml:space="preserve">В соответствии </w:t>
      </w:r>
      <w:r w:rsidR="00E73A8C" w:rsidRPr="00E61EE4">
        <w:rPr>
          <w:sz w:val="28"/>
          <w:szCs w:val="28"/>
        </w:rPr>
        <w:t>Трудов</w:t>
      </w:r>
      <w:r w:rsidR="000E4F7D">
        <w:rPr>
          <w:sz w:val="28"/>
          <w:szCs w:val="28"/>
        </w:rPr>
        <w:t>ым</w:t>
      </w:r>
      <w:r w:rsidR="00E73A8C" w:rsidRPr="00E61EE4">
        <w:rPr>
          <w:sz w:val="28"/>
          <w:szCs w:val="28"/>
        </w:rPr>
        <w:t xml:space="preserve"> кодекс</w:t>
      </w:r>
      <w:r w:rsidR="000E4F7D">
        <w:rPr>
          <w:sz w:val="28"/>
          <w:szCs w:val="28"/>
        </w:rPr>
        <w:t>ом</w:t>
      </w:r>
      <w:r w:rsidR="00E73A8C" w:rsidRPr="00E61EE4">
        <w:rPr>
          <w:sz w:val="28"/>
          <w:szCs w:val="28"/>
        </w:rPr>
        <w:t xml:space="preserve"> Российской Федерации</w:t>
      </w:r>
      <w:r w:rsidR="00E73A8C" w:rsidRPr="00023209">
        <w:rPr>
          <w:sz w:val="28"/>
          <w:szCs w:val="28"/>
        </w:rPr>
        <w:t xml:space="preserve">, </w:t>
      </w:r>
      <w:r w:rsidR="00E61EE4" w:rsidRPr="00EE5E20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постановлением Правительства Ставропольского края от </w:t>
      </w:r>
      <w:r w:rsidR="00EE5E20" w:rsidRPr="00EE5E20">
        <w:rPr>
          <w:rFonts w:eastAsiaTheme="minorHAnsi"/>
          <w:color w:val="000000" w:themeColor="text1"/>
          <w:sz w:val="28"/>
          <w:szCs w:val="28"/>
          <w:lang w:eastAsia="en-US"/>
        </w:rPr>
        <w:t>11</w:t>
      </w:r>
      <w:r w:rsidR="00E61EE4" w:rsidRPr="00EE5E2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E5E20" w:rsidRPr="00EE5E20">
        <w:rPr>
          <w:rFonts w:eastAsiaTheme="minorHAnsi"/>
          <w:color w:val="000000" w:themeColor="text1"/>
          <w:sz w:val="28"/>
          <w:szCs w:val="28"/>
          <w:lang w:eastAsia="en-US"/>
        </w:rPr>
        <w:t>июля</w:t>
      </w:r>
      <w:r w:rsidR="00E61EE4" w:rsidRPr="00EE5E20">
        <w:rPr>
          <w:rFonts w:eastAsiaTheme="minorHAnsi"/>
          <w:color w:val="000000" w:themeColor="text1"/>
          <w:sz w:val="28"/>
          <w:szCs w:val="28"/>
          <w:lang w:eastAsia="en-US"/>
        </w:rPr>
        <w:t xml:space="preserve"> 2022 г.</w:t>
      </w:r>
      <w:r w:rsidR="000E4F7D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</w:t>
      </w:r>
      <w:r w:rsidR="00E61EE4" w:rsidRPr="00EE5E20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</w:t>
      </w:r>
      <w:r w:rsidR="00960FE6" w:rsidRPr="00EE5E20">
        <w:rPr>
          <w:rFonts w:eastAsiaTheme="minorHAnsi"/>
          <w:color w:val="000000" w:themeColor="text1"/>
          <w:sz w:val="28"/>
          <w:szCs w:val="28"/>
          <w:lang w:eastAsia="en-US"/>
        </w:rPr>
        <w:t>388</w:t>
      </w:r>
      <w:r w:rsidR="00E61EE4" w:rsidRPr="00EE5E20">
        <w:rPr>
          <w:rFonts w:eastAsiaTheme="minorHAnsi"/>
          <w:color w:val="000000" w:themeColor="text1"/>
          <w:sz w:val="28"/>
          <w:szCs w:val="28"/>
          <w:lang w:eastAsia="en-US"/>
        </w:rPr>
        <w:t xml:space="preserve">-п «О внесении изменения в пункт 5 Положения о системах оплаты труда работников органов государственной власти (государственных органов) Ставропольского края, осуществляющих профессиональную деятельность по профессиям рабочих, утвержденного постановлением Правительства Ставропольского края от 18 марта 2009 г. </w:t>
      </w:r>
      <w:r w:rsidR="00B354DD" w:rsidRPr="00EE5E20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E61EE4" w:rsidRPr="00EE5E20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81-п», </w:t>
      </w:r>
      <w:r w:rsidR="00023209" w:rsidRPr="00EE5E20">
        <w:rPr>
          <w:rFonts w:eastAsiaTheme="minorHAnsi"/>
          <w:color w:val="000000" w:themeColor="text1"/>
          <w:sz w:val="28"/>
          <w:szCs w:val="28"/>
          <w:lang w:eastAsia="en-US"/>
        </w:rPr>
        <w:t>Уставом муниципального</w:t>
      </w:r>
      <w:r w:rsidR="00023209" w:rsidRPr="00E61EE4">
        <w:rPr>
          <w:rFonts w:eastAsiaTheme="minorHAnsi"/>
          <w:sz w:val="28"/>
          <w:szCs w:val="28"/>
          <w:lang w:eastAsia="en-US"/>
        </w:rPr>
        <w:t xml:space="preserve"> образования города Ставрополя Ставропольского края</w:t>
      </w:r>
      <w:r w:rsidR="00023209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E73A8C" w:rsidRPr="006256D9" w:rsidRDefault="00E73A8C" w:rsidP="00E73A8C">
      <w:pPr>
        <w:spacing w:line="250" w:lineRule="auto"/>
        <w:ind w:right="-2" w:firstLine="709"/>
        <w:jc w:val="both"/>
        <w:rPr>
          <w:sz w:val="28"/>
        </w:rPr>
      </w:pPr>
    </w:p>
    <w:p w:rsidR="00E73A8C" w:rsidRPr="004A5A68" w:rsidRDefault="00E73A8C" w:rsidP="00E73A8C">
      <w:pPr>
        <w:tabs>
          <w:tab w:val="left" w:pos="0"/>
        </w:tabs>
        <w:spacing w:line="250" w:lineRule="auto"/>
        <w:jc w:val="both"/>
        <w:rPr>
          <w:sz w:val="28"/>
          <w:szCs w:val="28"/>
        </w:rPr>
      </w:pPr>
      <w:r w:rsidRPr="004A5A68">
        <w:rPr>
          <w:sz w:val="28"/>
          <w:szCs w:val="28"/>
        </w:rPr>
        <w:t>ПОСТАНОВЛЯЮ:</w:t>
      </w:r>
    </w:p>
    <w:p w:rsidR="00E73A8C" w:rsidRPr="00115EE5" w:rsidRDefault="00E73A8C" w:rsidP="00E73A8C">
      <w:pPr>
        <w:tabs>
          <w:tab w:val="left" w:pos="0"/>
        </w:tabs>
        <w:spacing w:line="250" w:lineRule="auto"/>
        <w:ind w:firstLine="709"/>
        <w:jc w:val="both"/>
        <w:rPr>
          <w:sz w:val="28"/>
        </w:rPr>
      </w:pPr>
    </w:p>
    <w:p w:rsidR="0000515C" w:rsidRDefault="00E73A8C" w:rsidP="00A62AA4">
      <w:pPr>
        <w:pStyle w:val="ConsPlusNormal"/>
        <w:tabs>
          <w:tab w:val="left" w:pos="709"/>
          <w:tab w:val="left" w:pos="851"/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68">
        <w:rPr>
          <w:rFonts w:ascii="Times New Roman" w:hAnsi="Times New Roman" w:cs="Times New Roman"/>
          <w:sz w:val="28"/>
          <w:szCs w:val="28"/>
        </w:rPr>
        <w:t>1. Внести в Положени</w:t>
      </w:r>
      <w:r w:rsidR="00CD1B91">
        <w:rPr>
          <w:rFonts w:ascii="Times New Roman" w:hAnsi="Times New Roman" w:cs="Times New Roman"/>
          <w:sz w:val="28"/>
          <w:szCs w:val="28"/>
        </w:rPr>
        <w:t>е</w:t>
      </w:r>
      <w:r w:rsidRPr="004A5A68">
        <w:rPr>
          <w:rFonts w:ascii="Times New Roman" w:hAnsi="Times New Roman" w:cs="Times New Roman"/>
          <w:sz w:val="28"/>
          <w:szCs w:val="28"/>
        </w:rPr>
        <w:t xml:space="preserve"> об оплате труда работников администрации города Ставрополя, ее отраслевых (функциональных) </w:t>
      </w:r>
      <w:r w:rsidR="000C7E0E">
        <w:rPr>
          <w:rFonts w:ascii="Times New Roman" w:hAnsi="Times New Roman" w:cs="Times New Roman"/>
          <w:sz w:val="28"/>
          <w:szCs w:val="28"/>
        </w:rPr>
        <w:br/>
      </w:r>
      <w:r w:rsidRPr="004A5A68">
        <w:rPr>
          <w:rFonts w:ascii="Times New Roman" w:hAnsi="Times New Roman" w:cs="Times New Roman"/>
          <w:sz w:val="28"/>
          <w:szCs w:val="28"/>
        </w:rPr>
        <w:t>и территориальных органов, осуществляющих профессиональную деятельность по профессиям рабочих, утвержденно</w:t>
      </w:r>
      <w:r w:rsidR="00960FE6">
        <w:rPr>
          <w:rFonts w:ascii="Times New Roman" w:hAnsi="Times New Roman" w:cs="Times New Roman"/>
          <w:sz w:val="28"/>
          <w:szCs w:val="28"/>
        </w:rPr>
        <w:t>е</w:t>
      </w:r>
      <w:r w:rsidRPr="004A5A6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15.11.2011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A5A68">
        <w:rPr>
          <w:rFonts w:ascii="Times New Roman" w:hAnsi="Times New Roman" w:cs="Times New Roman"/>
          <w:sz w:val="28"/>
          <w:szCs w:val="28"/>
        </w:rPr>
        <w:t xml:space="preserve"> 3223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5A68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администрации города Ставрополя, ее отраслевых (функциональных) и территориальных органов,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5A68">
        <w:rPr>
          <w:rFonts w:ascii="Times New Roman" w:hAnsi="Times New Roman" w:cs="Times New Roman"/>
          <w:sz w:val="28"/>
          <w:szCs w:val="28"/>
        </w:rPr>
        <w:t xml:space="preserve">, </w:t>
      </w:r>
      <w:r w:rsidR="0000515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A5A68">
        <w:rPr>
          <w:rFonts w:ascii="Times New Roman" w:hAnsi="Times New Roman" w:cs="Times New Roman"/>
          <w:sz w:val="28"/>
          <w:szCs w:val="28"/>
        </w:rPr>
        <w:t>изменени</w:t>
      </w:r>
      <w:r w:rsidR="0000515C">
        <w:rPr>
          <w:rFonts w:ascii="Times New Roman" w:hAnsi="Times New Roman" w:cs="Times New Roman"/>
          <w:sz w:val="28"/>
          <w:szCs w:val="28"/>
        </w:rPr>
        <w:t>я:</w:t>
      </w:r>
    </w:p>
    <w:p w:rsidR="006233C4" w:rsidRDefault="0000515C" w:rsidP="00A62AA4">
      <w:pPr>
        <w:pStyle w:val="ConsPlusNormal"/>
        <w:tabs>
          <w:tab w:val="left" w:pos="709"/>
          <w:tab w:val="left" w:pos="851"/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60FE6">
        <w:rPr>
          <w:rFonts w:ascii="Times New Roman" w:hAnsi="Times New Roman" w:cs="Times New Roman"/>
          <w:sz w:val="28"/>
          <w:szCs w:val="28"/>
        </w:rPr>
        <w:t>таблицу 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960F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E73A8C" w:rsidRPr="004A5A68">
        <w:rPr>
          <w:rFonts w:ascii="Times New Roman" w:hAnsi="Times New Roman" w:cs="Times New Roman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sz w:val="28"/>
          <w:szCs w:val="28"/>
        </w:rPr>
        <w:t xml:space="preserve">ть в </w:t>
      </w:r>
      <w:r w:rsidR="00E73A8C" w:rsidRPr="004A5A68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tbl>
      <w:tblPr>
        <w:tblStyle w:val="a7"/>
        <w:tblW w:w="0" w:type="auto"/>
        <w:tblInd w:w="108" w:type="dxa"/>
        <w:tblLook w:val="04A0"/>
      </w:tblPr>
      <w:tblGrid>
        <w:gridCol w:w="3686"/>
        <w:gridCol w:w="4111"/>
        <w:gridCol w:w="1559"/>
      </w:tblGrid>
      <w:tr w:rsidR="006233C4" w:rsidTr="00115EE5">
        <w:tc>
          <w:tcPr>
            <w:tcW w:w="3686" w:type="dxa"/>
          </w:tcPr>
          <w:p w:rsidR="006233C4" w:rsidRDefault="00960FE6" w:rsidP="00115EE5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33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33C4" w:rsidRPr="004A5A68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4111" w:type="dxa"/>
          </w:tcPr>
          <w:p w:rsidR="006233C4" w:rsidRDefault="006233C4" w:rsidP="00115EE5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1559" w:type="dxa"/>
          </w:tcPr>
          <w:p w:rsidR="006233C4" w:rsidRDefault="006233C4" w:rsidP="00115EE5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Размер оклада (рублей)</w:t>
            </w:r>
          </w:p>
        </w:tc>
      </w:tr>
      <w:tr w:rsidR="00115EE5" w:rsidTr="00115EE5">
        <w:tc>
          <w:tcPr>
            <w:tcW w:w="3686" w:type="dxa"/>
          </w:tcPr>
          <w:p w:rsidR="00115EE5" w:rsidRDefault="00115EE5" w:rsidP="00115EE5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115EE5" w:rsidRPr="004A5A68" w:rsidRDefault="00115EE5" w:rsidP="00115EE5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15EE5" w:rsidRPr="004A5A68" w:rsidRDefault="00115EE5" w:rsidP="00115EE5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5EE5" w:rsidTr="007928C4">
        <w:tc>
          <w:tcPr>
            <w:tcW w:w="3686" w:type="dxa"/>
          </w:tcPr>
          <w:p w:rsidR="00115EE5" w:rsidRDefault="00115EE5" w:rsidP="00115EE5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  <w:tc>
          <w:tcPr>
            <w:tcW w:w="4111" w:type="dxa"/>
            <w:vAlign w:val="center"/>
          </w:tcPr>
          <w:p w:rsidR="00115EE5" w:rsidRDefault="00115EE5" w:rsidP="00A61E35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1 разряд</w:t>
            </w:r>
          </w:p>
        </w:tc>
        <w:tc>
          <w:tcPr>
            <w:tcW w:w="1559" w:type="dxa"/>
            <w:vAlign w:val="center"/>
          </w:tcPr>
          <w:p w:rsidR="00B55E7D" w:rsidRDefault="00B55E7D" w:rsidP="00CD1B91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EE5" w:rsidRDefault="00115EE5" w:rsidP="00CD1B91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E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1B91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  <w:p w:rsidR="00B55E7D" w:rsidRPr="00E61EE4" w:rsidRDefault="00B55E7D" w:rsidP="00CD1B91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EE5" w:rsidTr="00AC5641">
        <w:tc>
          <w:tcPr>
            <w:tcW w:w="3686" w:type="dxa"/>
          </w:tcPr>
          <w:p w:rsidR="00115EE5" w:rsidRDefault="00115EE5" w:rsidP="00B5497D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</w:tcPr>
          <w:p w:rsidR="00115EE5" w:rsidRPr="004A5A68" w:rsidRDefault="00115EE5" w:rsidP="00B5497D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15EE5" w:rsidRPr="004A5A68" w:rsidRDefault="00115EE5" w:rsidP="00B5497D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5EE5" w:rsidTr="009075C8">
        <w:trPr>
          <w:trHeight w:val="413"/>
        </w:trPr>
        <w:tc>
          <w:tcPr>
            <w:tcW w:w="3686" w:type="dxa"/>
            <w:vMerge w:val="restart"/>
          </w:tcPr>
          <w:p w:rsidR="00115EE5" w:rsidRDefault="00CA3369" w:rsidP="009075C8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r w:rsidR="00115EE5" w:rsidRPr="004A5A68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уровня</w:t>
            </w:r>
          </w:p>
        </w:tc>
        <w:tc>
          <w:tcPr>
            <w:tcW w:w="4111" w:type="dxa"/>
            <w:vAlign w:val="center"/>
          </w:tcPr>
          <w:p w:rsidR="00115EE5" w:rsidRDefault="00115EE5" w:rsidP="008A3F1D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</w:p>
        </w:tc>
        <w:tc>
          <w:tcPr>
            <w:tcW w:w="1559" w:type="dxa"/>
            <w:vAlign w:val="center"/>
          </w:tcPr>
          <w:p w:rsidR="00115EE5" w:rsidRPr="00E61EE4" w:rsidRDefault="00115EE5" w:rsidP="00CD1B91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E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1B91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</w:tr>
      <w:tr w:rsidR="00115EE5" w:rsidTr="009075C8">
        <w:trPr>
          <w:trHeight w:val="405"/>
        </w:trPr>
        <w:tc>
          <w:tcPr>
            <w:tcW w:w="3686" w:type="dxa"/>
            <w:vMerge/>
          </w:tcPr>
          <w:p w:rsidR="00115EE5" w:rsidRDefault="00115EE5" w:rsidP="00E73A8C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15EE5" w:rsidRDefault="00115EE5" w:rsidP="008A3F1D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3 разряд</w:t>
            </w:r>
          </w:p>
        </w:tc>
        <w:tc>
          <w:tcPr>
            <w:tcW w:w="1559" w:type="dxa"/>
            <w:vAlign w:val="center"/>
          </w:tcPr>
          <w:p w:rsidR="00115EE5" w:rsidRPr="00E61EE4" w:rsidRDefault="00115EE5" w:rsidP="00ED1F03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E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1F03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</w:p>
        </w:tc>
      </w:tr>
      <w:tr w:rsidR="00115EE5" w:rsidTr="009075C8">
        <w:trPr>
          <w:trHeight w:val="658"/>
        </w:trPr>
        <w:tc>
          <w:tcPr>
            <w:tcW w:w="3686" w:type="dxa"/>
            <w:vMerge w:val="restart"/>
          </w:tcPr>
          <w:p w:rsidR="00115EE5" w:rsidRDefault="00115EE5" w:rsidP="00CA3369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 w:rsidR="00ED1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369">
              <w:rPr>
                <w:rFonts w:ascii="Times New Roman" w:hAnsi="Times New Roman" w:cs="Times New Roman"/>
                <w:sz w:val="28"/>
                <w:szCs w:val="28"/>
              </w:rPr>
              <w:t>первого</w:t>
            </w: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уровня</w:t>
            </w:r>
          </w:p>
        </w:tc>
        <w:tc>
          <w:tcPr>
            <w:tcW w:w="4111" w:type="dxa"/>
            <w:vAlign w:val="center"/>
          </w:tcPr>
          <w:p w:rsidR="00115EE5" w:rsidRDefault="00115EE5" w:rsidP="009075C8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4 разряд</w:t>
            </w:r>
          </w:p>
        </w:tc>
        <w:tc>
          <w:tcPr>
            <w:tcW w:w="1559" w:type="dxa"/>
            <w:vAlign w:val="center"/>
          </w:tcPr>
          <w:p w:rsidR="00115EE5" w:rsidRPr="00E61EE4" w:rsidRDefault="00115EE5" w:rsidP="00ED1F03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E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1F03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</w:tr>
      <w:tr w:rsidR="00115EE5" w:rsidTr="009075C8">
        <w:trPr>
          <w:trHeight w:val="724"/>
        </w:trPr>
        <w:tc>
          <w:tcPr>
            <w:tcW w:w="3686" w:type="dxa"/>
            <w:vMerge/>
          </w:tcPr>
          <w:p w:rsidR="00115EE5" w:rsidRDefault="00115EE5" w:rsidP="00E73A8C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15EE5" w:rsidRDefault="00115EE5" w:rsidP="009075C8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A68">
              <w:rPr>
                <w:rFonts w:ascii="Times New Roman" w:hAnsi="Times New Roman" w:cs="Times New Roman"/>
                <w:sz w:val="28"/>
                <w:szCs w:val="28"/>
              </w:rPr>
              <w:t>5 разряд</w:t>
            </w:r>
          </w:p>
        </w:tc>
        <w:tc>
          <w:tcPr>
            <w:tcW w:w="1559" w:type="dxa"/>
            <w:vAlign w:val="center"/>
          </w:tcPr>
          <w:p w:rsidR="00115EE5" w:rsidRPr="00E61EE4" w:rsidRDefault="00115EE5" w:rsidP="00ED1F03">
            <w:pPr>
              <w:pStyle w:val="ConsPlusNormal"/>
              <w:tabs>
                <w:tab w:val="left" w:pos="709"/>
                <w:tab w:val="left" w:pos="851"/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61E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1F03"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  <w:r w:rsidRPr="00E61E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0F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00515C" w:rsidRDefault="00CA3369" w:rsidP="00625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60FE6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960FE6">
        <w:rPr>
          <w:sz w:val="28"/>
          <w:szCs w:val="28"/>
        </w:rPr>
        <w:t>в</w:t>
      </w:r>
      <w:r w:rsidR="0000515C">
        <w:rPr>
          <w:sz w:val="28"/>
          <w:szCs w:val="28"/>
        </w:rPr>
        <w:t xml:space="preserve"> пункте</w:t>
      </w:r>
      <w:r>
        <w:rPr>
          <w:sz w:val="28"/>
          <w:szCs w:val="28"/>
        </w:rPr>
        <w:t xml:space="preserve"> 11</w:t>
      </w:r>
      <w:r w:rsidR="0000515C">
        <w:rPr>
          <w:sz w:val="28"/>
          <w:szCs w:val="28"/>
        </w:rPr>
        <w:t xml:space="preserve"> слова «в размере двадцати девяти окладов» заменить словами «в размере тридцати девяти окладов».</w:t>
      </w:r>
    </w:p>
    <w:p w:rsidR="009522A5" w:rsidRPr="006256D9" w:rsidRDefault="00960FE6" w:rsidP="00625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A8C" w:rsidRPr="004A5A68">
        <w:rPr>
          <w:sz w:val="28"/>
          <w:szCs w:val="28"/>
        </w:rPr>
        <w:t>. Признать утратившим силу</w:t>
      </w:r>
      <w:r w:rsidR="006256D9" w:rsidRPr="006256D9">
        <w:rPr>
          <w:sz w:val="28"/>
          <w:szCs w:val="28"/>
        </w:rPr>
        <w:t xml:space="preserve"> </w:t>
      </w:r>
      <w:hyperlink r:id="rId6" w:history="1">
        <w:r w:rsidR="00E73A8C" w:rsidRPr="004A5A68">
          <w:rPr>
            <w:color w:val="000000" w:themeColor="text1"/>
            <w:sz w:val="28"/>
            <w:szCs w:val="28"/>
          </w:rPr>
          <w:t>постановлени</w:t>
        </w:r>
        <w:r w:rsidR="00E73A8C">
          <w:rPr>
            <w:color w:val="000000" w:themeColor="text1"/>
            <w:sz w:val="28"/>
            <w:szCs w:val="28"/>
          </w:rPr>
          <w:t>е</w:t>
        </w:r>
      </w:hyperlink>
      <w:r w:rsidR="00E73A8C" w:rsidRPr="004A5A68">
        <w:rPr>
          <w:sz w:val="28"/>
          <w:szCs w:val="28"/>
        </w:rPr>
        <w:t xml:space="preserve"> администрации города </w:t>
      </w:r>
      <w:r w:rsidR="00E73A8C" w:rsidRPr="008045E1">
        <w:rPr>
          <w:sz w:val="28"/>
          <w:szCs w:val="28"/>
        </w:rPr>
        <w:t xml:space="preserve">Ставрополя от </w:t>
      </w:r>
      <w:r w:rsidR="0000515C">
        <w:rPr>
          <w:sz w:val="28"/>
          <w:szCs w:val="28"/>
        </w:rPr>
        <w:t>06</w:t>
      </w:r>
      <w:r w:rsidR="005E736E" w:rsidRPr="008045E1">
        <w:rPr>
          <w:sz w:val="28"/>
          <w:szCs w:val="28"/>
        </w:rPr>
        <w:t>.0</w:t>
      </w:r>
      <w:r w:rsidR="0000515C">
        <w:rPr>
          <w:sz w:val="28"/>
          <w:szCs w:val="28"/>
        </w:rPr>
        <w:t>6</w:t>
      </w:r>
      <w:r w:rsidR="005E736E" w:rsidRPr="008045E1">
        <w:rPr>
          <w:sz w:val="28"/>
          <w:szCs w:val="28"/>
        </w:rPr>
        <w:t>.202</w:t>
      </w:r>
      <w:r w:rsidR="0000515C">
        <w:rPr>
          <w:sz w:val="28"/>
          <w:szCs w:val="28"/>
        </w:rPr>
        <w:t>2</w:t>
      </w:r>
      <w:r w:rsidR="00E73A8C" w:rsidRPr="008045E1">
        <w:rPr>
          <w:sz w:val="28"/>
          <w:szCs w:val="28"/>
        </w:rPr>
        <w:t xml:space="preserve"> № </w:t>
      </w:r>
      <w:r w:rsidR="005E736E" w:rsidRPr="008045E1">
        <w:rPr>
          <w:sz w:val="28"/>
          <w:szCs w:val="28"/>
        </w:rPr>
        <w:t>11</w:t>
      </w:r>
      <w:r w:rsidR="0000515C">
        <w:rPr>
          <w:sz w:val="28"/>
          <w:szCs w:val="28"/>
        </w:rPr>
        <w:t>55</w:t>
      </w:r>
      <w:r w:rsidR="00E73A8C" w:rsidRPr="008045E1">
        <w:rPr>
          <w:sz w:val="28"/>
          <w:szCs w:val="28"/>
        </w:rPr>
        <w:t xml:space="preserve"> «О внесении изменения в пункт 5 Положения об оплате труда работников администрации города Ставрополя, ее отраслевых (функциональных) и территориальных органов, осуществляющих профессиональную деятельность по профессиям рабочих, утвержденного постановлением администрации города Ставрополя </w:t>
      </w:r>
      <w:r w:rsidR="006256D9">
        <w:rPr>
          <w:sz w:val="28"/>
          <w:szCs w:val="28"/>
        </w:rPr>
        <w:br/>
      </w:r>
      <w:r w:rsidR="00E73A8C" w:rsidRPr="008045E1">
        <w:rPr>
          <w:sz w:val="28"/>
          <w:szCs w:val="28"/>
        </w:rPr>
        <w:t>от 15.11.2011 № 3223»</w:t>
      </w:r>
      <w:r w:rsidR="006256D9">
        <w:rPr>
          <w:sz w:val="28"/>
          <w:szCs w:val="28"/>
        </w:rPr>
        <w:t>.</w:t>
      </w:r>
    </w:p>
    <w:p w:rsidR="00340369" w:rsidRPr="009F0391" w:rsidRDefault="00960FE6" w:rsidP="005E736E">
      <w:pPr>
        <w:tabs>
          <w:tab w:val="left" w:pos="8080"/>
          <w:tab w:val="left" w:pos="82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A8C" w:rsidRPr="008045E1">
        <w:rPr>
          <w:sz w:val="28"/>
          <w:szCs w:val="28"/>
        </w:rPr>
        <w:t>. 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FC64D6" w:rsidRPr="008045E1">
        <w:rPr>
          <w:sz w:val="28"/>
          <w:szCs w:val="28"/>
        </w:rPr>
        <w:t xml:space="preserve"> </w:t>
      </w:r>
      <w:r w:rsidR="008045E1" w:rsidRPr="008045E1">
        <w:rPr>
          <w:sz w:val="28"/>
          <w:szCs w:val="28"/>
        </w:rPr>
        <w:br/>
      </w:r>
      <w:r w:rsidR="00FC64D6" w:rsidRPr="008045E1">
        <w:rPr>
          <w:sz w:val="28"/>
          <w:szCs w:val="28"/>
        </w:rPr>
        <w:t>и распространяется на правоотношения</w:t>
      </w:r>
      <w:r w:rsidR="00FC64D6">
        <w:rPr>
          <w:sz w:val="28"/>
          <w:szCs w:val="28"/>
        </w:rPr>
        <w:t xml:space="preserve">, возникшие с 01 </w:t>
      </w:r>
      <w:r w:rsidR="0000515C">
        <w:rPr>
          <w:sz w:val="28"/>
          <w:szCs w:val="28"/>
        </w:rPr>
        <w:t>июля</w:t>
      </w:r>
      <w:r w:rsidR="00340369" w:rsidRPr="009F0391">
        <w:rPr>
          <w:sz w:val="28"/>
          <w:szCs w:val="28"/>
        </w:rPr>
        <w:t xml:space="preserve"> 202</w:t>
      </w:r>
      <w:r w:rsidR="008F799B" w:rsidRPr="009F0391">
        <w:rPr>
          <w:sz w:val="28"/>
          <w:szCs w:val="28"/>
        </w:rPr>
        <w:t>2</w:t>
      </w:r>
      <w:r w:rsidR="00340369" w:rsidRPr="009F0391">
        <w:rPr>
          <w:sz w:val="28"/>
          <w:szCs w:val="28"/>
        </w:rPr>
        <w:t xml:space="preserve"> года.</w:t>
      </w:r>
    </w:p>
    <w:p w:rsidR="00E73A8C" w:rsidRPr="004A5A68" w:rsidRDefault="00960FE6" w:rsidP="005E736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3A8C" w:rsidRPr="009F0391">
        <w:rPr>
          <w:sz w:val="28"/>
          <w:szCs w:val="28"/>
        </w:rPr>
        <w:t>. Разместить настоящее постановление на официальном сайте администрации</w:t>
      </w:r>
      <w:r w:rsidR="00E73A8C" w:rsidRPr="004A5A68">
        <w:rPr>
          <w:sz w:val="28"/>
          <w:szCs w:val="28"/>
        </w:rPr>
        <w:t xml:space="preserve"> города Ставрополя в информационно-телекоммуникационной сети </w:t>
      </w:r>
      <w:r w:rsidR="00E73A8C">
        <w:rPr>
          <w:sz w:val="28"/>
          <w:szCs w:val="28"/>
        </w:rPr>
        <w:t>«</w:t>
      </w:r>
      <w:r w:rsidR="00E73A8C" w:rsidRPr="004A5A68">
        <w:rPr>
          <w:sz w:val="28"/>
          <w:szCs w:val="28"/>
        </w:rPr>
        <w:t>Интернет</w:t>
      </w:r>
      <w:r w:rsidR="00E73A8C">
        <w:rPr>
          <w:sz w:val="28"/>
          <w:szCs w:val="28"/>
        </w:rPr>
        <w:t>»</w:t>
      </w:r>
      <w:r w:rsidR="00E73A8C" w:rsidRPr="004A5A68">
        <w:rPr>
          <w:sz w:val="28"/>
          <w:szCs w:val="28"/>
        </w:rPr>
        <w:t>.</w:t>
      </w:r>
    </w:p>
    <w:p w:rsidR="00723707" w:rsidRPr="004A5A68" w:rsidRDefault="00723707" w:rsidP="0034036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73A8C" w:rsidRPr="004A5A68" w:rsidRDefault="00E73A8C" w:rsidP="0034036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73A8C" w:rsidRPr="004A5A68" w:rsidRDefault="00E73A8C" w:rsidP="00340369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73A8C" w:rsidRPr="004A5A68" w:rsidRDefault="00E73A8C" w:rsidP="00340369">
      <w:pPr>
        <w:contextualSpacing/>
        <w:rPr>
          <w:bCs/>
          <w:sz w:val="28"/>
          <w:szCs w:val="28"/>
        </w:rPr>
      </w:pPr>
      <w:r w:rsidRPr="004A5A68">
        <w:rPr>
          <w:bCs/>
          <w:sz w:val="28"/>
          <w:szCs w:val="28"/>
        </w:rPr>
        <w:t>Глава города Ставрополя                                                             И.И. Ульянченко</w:t>
      </w:r>
    </w:p>
    <w:p w:rsidR="00F0557B" w:rsidRDefault="00220DBB"/>
    <w:sectPr w:rsidR="00F0557B" w:rsidSect="006C1588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DBB" w:rsidRDefault="00220DBB" w:rsidP="006C1588">
      <w:r>
        <w:separator/>
      </w:r>
    </w:p>
  </w:endnote>
  <w:endnote w:type="continuationSeparator" w:id="0">
    <w:p w:rsidR="00220DBB" w:rsidRDefault="00220DBB" w:rsidP="006C1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DBB" w:rsidRDefault="00220DBB" w:rsidP="006C1588">
      <w:r>
        <w:separator/>
      </w:r>
    </w:p>
  </w:footnote>
  <w:footnote w:type="continuationSeparator" w:id="0">
    <w:p w:rsidR="00220DBB" w:rsidRDefault="00220DBB" w:rsidP="006C1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623501"/>
      <w:docPartObj>
        <w:docPartGallery w:val="Page Numbers (Top of Page)"/>
        <w:docPartUnique/>
      </w:docPartObj>
    </w:sdtPr>
    <w:sdtContent>
      <w:p w:rsidR="006C1588" w:rsidRDefault="00EB3D14" w:rsidP="005E736E">
        <w:pPr>
          <w:pStyle w:val="a3"/>
          <w:jc w:val="center"/>
        </w:pPr>
        <w:r w:rsidRPr="005E736E">
          <w:rPr>
            <w:sz w:val="28"/>
          </w:rPr>
          <w:fldChar w:fldCharType="begin"/>
        </w:r>
        <w:r w:rsidR="00301DB4" w:rsidRPr="005E736E">
          <w:rPr>
            <w:sz w:val="28"/>
          </w:rPr>
          <w:instrText xml:space="preserve"> PAGE   \* MERGEFORMAT </w:instrText>
        </w:r>
        <w:r w:rsidRPr="005E736E">
          <w:rPr>
            <w:sz w:val="28"/>
          </w:rPr>
          <w:fldChar w:fldCharType="separate"/>
        </w:r>
        <w:r w:rsidR="000E4F7D">
          <w:rPr>
            <w:noProof/>
            <w:sz w:val="28"/>
          </w:rPr>
          <w:t>2</w:t>
        </w:r>
        <w:r w:rsidRPr="005E736E">
          <w:rPr>
            <w:sz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A8C"/>
    <w:rsid w:val="0000515C"/>
    <w:rsid w:val="000115C6"/>
    <w:rsid w:val="000139B8"/>
    <w:rsid w:val="00023209"/>
    <w:rsid w:val="00032B02"/>
    <w:rsid w:val="000346EA"/>
    <w:rsid w:val="000C7E0E"/>
    <w:rsid w:val="000D4E3D"/>
    <w:rsid w:val="000E4F7D"/>
    <w:rsid w:val="000F730F"/>
    <w:rsid w:val="00115EE5"/>
    <w:rsid w:val="00120BDF"/>
    <w:rsid w:val="0016718E"/>
    <w:rsid w:val="001812B7"/>
    <w:rsid w:val="00220DBB"/>
    <w:rsid w:val="00240CB0"/>
    <w:rsid w:val="002600E6"/>
    <w:rsid w:val="00267687"/>
    <w:rsid w:val="00275883"/>
    <w:rsid w:val="0028683F"/>
    <w:rsid w:val="00301DB4"/>
    <w:rsid w:val="00340369"/>
    <w:rsid w:val="003533C7"/>
    <w:rsid w:val="003556B0"/>
    <w:rsid w:val="003657D2"/>
    <w:rsid w:val="003A0DA2"/>
    <w:rsid w:val="003F029A"/>
    <w:rsid w:val="00424503"/>
    <w:rsid w:val="00427E17"/>
    <w:rsid w:val="00444D2B"/>
    <w:rsid w:val="0046653C"/>
    <w:rsid w:val="004906EC"/>
    <w:rsid w:val="004C3B2E"/>
    <w:rsid w:val="00511A33"/>
    <w:rsid w:val="005623A6"/>
    <w:rsid w:val="005705B3"/>
    <w:rsid w:val="005B19B8"/>
    <w:rsid w:val="005C1893"/>
    <w:rsid w:val="005E3944"/>
    <w:rsid w:val="005E736E"/>
    <w:rsid w:val="00611411"/>
    <w:rsid w:val="006233C4"/>
    <w:rsid w:val="006256D9"/>
    <w:rsid w:val="00685842"/>
    <w:rsid w:val="006C1588"/>
    <w:rsid w:val="00700943"/>
    <w:rsid w:val="00723707"/>
    <w:rsid w:val="007612D7"/>
    <w:rsid w:val="007C7099"/>
    <w:rsid w:val="007D4480"/>
    <w:rsid w:val="008045E1"/>
    <w:rsid w:val="00831D27"/>
    <w:rsid w:val="00872D64"/>
    <w:rsid w:val="008E44FE"/>
    <w:rsid w:val="008F799B"/>
    <w:rsid w:val="009075C8"/>
    <w:rsid w:val="009522A5"/>
    <w:rsid w:val="009577D8"/>
    <w:rsid w:val="00960FE6"/>
    <w:rsid w:val="00991214"/>
    <w:rsid w:val="00991CD6"/>
    <w:rsid w:val="009F0391"/>
    <w:rsid w:val="00A30182"/>
    <w:rsid w:val="00A62AA4"/>
    <w:rsid w:val="00A72DA8"/>
    <w:rsid w:val="00AA1F1A"/>
    <w:rsid w:val="00B06D75"/>
    <w:rsid w:val="00B15F32"/>
    <w:rsid w:val="00B354DD"/>
    <w:rsid w:val="00B55E7D"/>
    <w:rsid w:val="00B7447D"/>
    <w:rsid w:val="00C21147"/>
    <w:rsid w:val="00C5529D"/>
    <w:rsid w:val="00C8181C"/>
    <w:rsid w:val="00CA2CA8"/>
    <w:rsid w:val="00CA3369"/>
    <w:rsid w:val="00CD1B91"/>
    <w:rsid w:val="00CE54AD"/>
    <w:rsid w:val="00D72A6B"/>
    <w:rsid w:val="00DC2E79"/>
    <w:rsid w:val="00DD6FE0"/>
    <w:rsid w:val="00DE4882"/>
    <w:rsid w:val="00DF477D"/>
    <w:rsid w:val="00E22F87"/>
    <w:rsid w:val="00E5767C"/>
    <w:rsid w:val="00E61EE4"/>
    <w:rsid w:val="00E73A8C"/>
    <w:rsid w:val="00EB18E4"/>
    <w:rsid w:val="00EB3D14"/>
    <w:rsid w:val="00ED1F03"/>
    <w:rsid w:val="00EE5E20"/>
    <w:rsid w:val="00F6580C"/>
    <w:rsid w:val="00F75190"/>
    <w:rsid w:val="00FA2112"/>
    <w:rsid w:val="00FC64D6"/>
    <w:rsid w:val="00FD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3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15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158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6C15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1588"/>
    <w:rPr>
      <w:rFonts w:ascii="Times New Roman" w:eastAsia="SimSu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623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A62AA4"/>
    <w:pPr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A62AA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1E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EE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2581C77DAB622E02C3FB2BDCE54256B5D84F3D64939D617616A9B2DC6DB9B70E6F3A39591F9E48DA092AD6A5B0278F0L7w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Тернавская Ксения Алексеевна</dc:creator>
  <cp:lastModifiedBy>NV.Gontar</cp:lastModifiedBy>
  <cp:revision>4</cp:revision>
  <cp:lastPrinted>2022-06-03T08:51:00Z</cp:lastPrinted>
  <dcterms:created xsi:type="dcterms:W3CDTF">2022-07-19T15:00:00Z</dcterms:created>
  <dcterms:modified xsi:type="dcterms:W3CDTF">2022-07-22T07:47:00Z</dcterms:modified>
</cp:coreProperties>
</file>