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6A2" w:rsidRDefault="00652A55">
      <w:pPr>
        <w:pStyle w:val="ad"/>
        <w:jc w:val="center"/>
      </w:pPr>
      <w:r>
        <w:rPr>
          <w:noProof/>
          <w:lang w:bidi="ar-SA"/>
        </w:rPr>
        <w:drawing>
          <wp:inline distT="0" distB="0" distL="0" distR="0">
            <wp:extent cx="657225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6A2" w:rsidRDefault="00E136A2">
      <w:pPr>
        <w:pStyle w:val="ad"/>
        <w:jc w:val="center"/>
      </w:pPr>
    </w:p>
    <w:p w:rsidR="00E136A2" w:rsidRDefault="00652A55">
      <w:pPr>
        <w:pStyle w:val="ad"/>
        <w:jc w:val="center"/>
      </w:pPr>
      <w:r>
        <w:rPr>
          <w:bCs/>
          <w:sz w:val="28"/>
          <w:szCs w:val="28"/>
        </w:rPr>
        <w:t>АДМИНИСТРАЦИЯ ГОРОДА СТАВРОПОЛЯ</w:t>
      </w:r>
    </w:p>
    <w:p w:rsidR="00E136A2" w:rsidRDefault="00E136A2">
      <w:pPr>
        <w:pStyle w:val="ad"/>
        <w:jc w:val="center"/>
      </w:pPr>
    </w:p>
    <w:p w:rsidR="00E136A2" w:rsidRDefault="00652A55">
      <w:pPr>
        <w:pStyle w:val="ad"/>
        <w:jc w:val="center"/>
      </w:pPr>
      <w:r>
        <w:rPr>
          <w:bCs/>
          <w:sz w:val="28"/>
          <w:szCs w:val="28"/>
        </w:rPr>
        <w:t>Комитет труда и социальной защиты населения</w:t>
      </w:r>
    </w:p>
    <w:p w:rsidR="00E136A2" w:rsidRDefault="00652A55">
      <w:pPr>
        <w:pStyle w:val="ad"/>
        <w:jc w:val="center"/>
      </w:pPr>
      <w:r>
        <w:rPr>
          <w:bCs/>
          <w:sz w:val="28"/>
          <w:szCs w:val="28"/>
        </w:rPr>
        <w:t>администрации города Ставрополя</w:t>
      </w:r>
    </w:p>
    <w:p w:rsidR="00E136A2" w:rsidRDefault="00E136A2">
      <w:pPr>
        <w:pStyle w:val="ad"/>
        <w:jc w:val="center"/>
      </w:pPr>
    </w:p>
    <w:p w:rsidR="00E136A2" w:rsidRDefault="00652A55">
      <w:pPr>
        <w:pStyle w:val="ad"/>
        <w:jc w:val="center"/>
      </w:pPr>
      <w:r>
        <w:rPr>
          <w:bCs/>
          <w:sz w:val="28"/>
          <w:szCs w:val="28"/>
        </w:rPr>
        <w:t xml:space="preserve">П   Р   И   К   </w:t>
      </w:r>
      <w:proofErr w:type="gramStart"/>
      <w:r>
        <w:rPr>
          <w:bCs/>
          <w:sz w:val="28"/>
          <w:szCs w:val="28"/>
        </w:rPr>
        <w:t>А</w:t>
      </w:r>
      <w:proofErr w:type="gramEnd"/>
      <w:r>
        <w:rPr>
          <w:bCs/>
          <w:sz w:val="28"/>
          <w:szCs w:val="28"/>
        </w:rPr>
        <w:t xml:space="preserve">   З</w:t>
      </w:r>
    </w:p>
    <w:p w:rsidR="00E136A2" w:rsidRDefault="00E136A2">
      <w:pPr>
        <w:pStyle w:val="ad"/>
      </w:pPr>
    </w:p>
    <w:p w:rsidR="00E136A2" w:rsidRDefault="00652A55">
      <w:pPr>
        <w:pStyle w:val="ad"/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г. Ставрополь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№________ </w:t>
      </w:r>
    </w:p>
    <w:p w:rsidR="00E136A2" w:rsidRDefault="00652A55">
      <w:pPr>
        <w:pStyle w:val="ad"/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E136A2" w:rsidRDefault="00E136A2">
      <w:pPr>
        <w:pStyle w:val="ad"/>
        <w:jc w:val="center"/>
      </w:pPr>
    </w:p>
    <w:p w:rsidR="00652A55" w:rsidRDefault="00652A55">
      <w:pPr>
        <w:pStyle w:val="1"/>
        <w:spacing w:line="238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комитетом труда и социальной защиты населения администрации города Ставрополя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партнерства», утвержденный приказом руководителя комитета труда и социальной защиты населения администрации города Ставрополя от 13 января 2020 г. № 4-од </w:t>
      </w:r>
    </w:p>
    <w:p w:rsidR="00652A55" w:rsidRDefault="00652A55">
      <w:pPr>
        <w:pStyle w:val="1"/>
        <w:jc w:val="both"/>
      </w:pPr>
    </w:p>
    <w:p w:rsidR="00E136A2" w:rsidRDefault="00652A55">
      <w:pPr>
        <w:pStyle w:val="1"/>
        <w:spacing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С целью приведения приказа руководителя комитета труда и социальной защиты населения администрации города Ставрополя</w:t>
      </w:r>
      <w:r>
        <w:rPr>
          <w:rFonts w:ascii="Times New Roman" w:hAnsi="Times New Roman"/>
          <w:sz w:val="28"/>
          <w:szCs w:val="28"/>
        </w:rPr>
        <w:br/>
        <w:t>от 13 января 2020 г. № 4-од «Об утверждении административного регламента предоставления комитетом труда и социальной защиты населения администрации города Ставрополя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ого партнерства» в соответствие с приказом министерства труда и социальной защиты населения Ставропольского края от 20 июня 2014 г. № 364 «Об утверждении типовых административных регламентов предоставления государственных услуг»</w:t>
      </w:r>
      <w:r w:rsidR="005C273A">
        <w:rPr>
          <w:rFonts w:ascii="Times New Roman" w:hAnsi="Times New Roman"/>
          <w:sz w:val="28"/>
          <w:szCs w:val="28"/>
        </w:rPr>
        <w:t xml:space="preserve"> </w:t>
      </w:r>
      <w:r w:rsidR="005C273A">
        <w:rPr>
          <w:rFonts w:ascii="Times New Roman" w:hAnsi="Times New Roman"/>
          <w:sz w:val="28"/>
          <w:szCs w:val="28"/>
        </w:rPr>
        <w:br/>
        <w:t>(в ред. от 02 ноября 2022 г.)</w:t>
      </w:r>
    </w:p>
    <w:p w:rsidR="00E136A2" w:rsidRDefault="00652A5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136A2" w:rsidRDefault="00E136A2">
      <w:pPr>
        <w:pStyle w:val="1"/>
        <w:jc w:val="both"/>
      </w:pPr>
    </w:p>
    <w:p w:rsidR="00E136A2" w:rsidRDefault="00652A55">
      <w:pPr>
        <w:pStyle w:val="1"/>
        <w:jc w:val="both"/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E136A2" w:rsidRDefault="00E136A2">
      <w:pPr>
        <w:pStyle w:val="1"/>
        <w:jc w:val="both"/>
      </w:pPr>
    </w:p>
    <w:p w:rsidR="00E136A2" w:rsidRDefault="00652A55">
      <w:pPr>
        <w:pStyle w:val="1"/>
        <w:jc w:val="both"/>
      </w:pPr>
      <w:r>
        <w:rPr>
          <w:rFonts w:ascii="Times New Roman" w:hAnsi="Times New Roman"/>
          <w:sz w:val="28"/>
          <w:szCs w:val="28"/>
        </w:rPr>
        <w:tab/>
        <w:t xml:space="preserve">1. Внести изменения в </w:t>
      </w:r>
      <w:r w:rsidRPr="00652A55">
        <w:rPr>
          <w:rFonts w:ascii="Times New Roman" w:hAnsi="Times New Roman"/>
          <w:sz w:val="28"/>
          <w:szCs w:val="28"/>
        </w:rPr>
        <w:t>административный регламент предоставления комитетом труда и социальной защиты населения администрации города Ставрополя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партнерства», утвержденный приказом руководителя комитета труда и социальной защиты населения администрации города Ставрополя от 13 января 2020 г. № 4-од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136A2" w:rsidRDefault="00652A55">
      <w:pPr>
        <w:pStyle w:val="1"/>
        <w:jc w:val="both"/>
      </w:pPr>
      <w:r>
        <w:rPr>
          <w:rFonts w:ascii="Times New Roman" w:hAnsi="Times New Roman"/>
          <w:sz w:val="28"/>
          <w:szCs w:val="28"/>
        </w:rPr>
        <w:lastRenderedPageBreak/>
        <w:tab/>
        <w:t>2. Настоящий приказ вступает в силу на следующий день после дня его официального опубликования в газете «Ставрополь официальный. Приложение к газете «Вечерний Ставрополь».</w:t>
      </w:r>
    </w:p>
    <w:p w:rsidR="00E136A2" w:rsidRDefault="00652A55">
      <w:pPr>
        <w:pStyle w:val="1"/>
        <w:jc w:val="both"/>
      </w:pPr>
      <w:r>
        <w:rPr>
          <w:rFonts w:ascii="Times New Roman" w:hAnsi="Times New Roman"/>
          <w:sz w:val="28"/>
          <w:szCs w:val="28"/>
        </w:rPr>
        <w:tab/>
        <w:t>3. Контроль исполнения настоящего приказа оставляю за собой.</w:t>
      </w:r>
    </w:p>
    <w:p w:rsidR="00E136A2" w:rsidRDefault="00652A55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136A2" w:rsidRDefault="00E136A2">
      <w:pPr>
        <w:pStyle w:val="1"/>
        <w:rPr>
          <w:rFonts w:ascii="Times New Roman" w:hAnsi="Times New Roman"/>
          <w:sz w:val="28"/>
          <w:szCs w:val="28"/>
        </w:rPr>
      </w:pPr>
    </w:p>
    <w:p w:rsidR="00E136A2" w:rsidRDefault="00E136A2">
      <w:pPr>
        <w:pStyle w:val="1"/>
      </w:pPr>
    </w:p>
    <w:p w:rsidR="00E136A2" w:rsidRDefault="00652A55">
      <w:pPr>
        <w:pStyle w:val="ad"/>
      </w:pPr>
      <w:r>
        <w:rPr>
          <w:sz w:val="28"/>
          <w:szCs w:val="28"/>
        </w:rPr>
        <w:t>Руководитель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Л.А. Карпенко</w:t>
      </w:r>
    </w:p>
    <w:p w:rsidR="00AE1DB0" w:rsidRDefault="00AE1DB0">
      <w:pPr>
        <w:rPr>
          <w:rFonts w:ascii="Arial" w:eastAsia="Arial Unicode MS" w:hAnsi="Arial" w:cs="Tahoma"/>
          <w:color w:val="00000A"/>
          <w:sz w:val="22"/>
          <w:szCs w:val="24"/>
          <w:lang w:bidi="ru-RU"/>
        </w:rPr>
        <w:sectPr w:rsidR="00AE1DB0">
          <w:headerReference w:type="default" r:id="rId8"/>
          <w:pgSz w:w="11906" w:h="16838"/>
          <w:pgMar w:top="1418" w:right="567" w:bottom="1134" w:left="1985" w:header="720" w:footer="0" w:gutter="0"/>
          <w:cols w:space="720"/>
          <w:formProt w:val="0"/>
          <w:titlePg/>
          <w:docGrid w:linePitch="299"/>
        </w:sectPr>
      </w:pPr>
    </w:p>
    <w:p w:rsidR="00E136A2" w:rsidRDefault="00652A55">
      <w:pPr>
        <w:pStyle w:val="ad"/>
      </w:pPr>
      <w:r>
        <w:rPr>
          <w:sz w:val="28"/>
          <w:szCs w:val="28"/>
        </w:rPr>
        <w:t>Проект вносит:</w:t>
      </w:r>
    </w:p>
    <w:p w:rsidR="00E136A2" w:rsidRDefault="00E136A2">
      <w:pPr>
        <w:pStyle w:val="ad"/>
        <w:spacing w:line="283" w:lineRule="exact"/>
      </w:pPr>
    </w:p>
    <w:tbl>
      <w:tblPr>
        <w:tblW w:w="9344" w:type="dxa"/>
        <w:tblInd w:w="-4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8"/>
        <w:gridCol w:w="2496"/>
      </w:tblGrid>
      <w:tr w:rsidR="00E136A2">
        <w:tc>
          <w:tcPr>
            <w:tcW w:w="6847" w:type="dxa"/>
            <w:shd w:val="clear" w:color="auto" w:fill="FFFFFF"/>
          </w:tcPr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 xml:space="preserve">Главный специалист отдела труда </w:t>
            </w:r>
          </w:p>
        </w:tc>
        <w:tc>
          <w:tcPr>
            <w:tcW w:w="2496" w:type="dxa"/>
            <w:shd w:val="clear" w:color="auto" w:fill="FFFFFF"/>
          </w:tcPr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>О.А. Князькина</w:t>
            </w:r>
          </w:p>
        </w:tc>
      </w:tr>
      <w:tr w:rsidR="00E136A2">
        <w:tc>
          <w:tcPr>
            <w:tcW w:w="6847" w:type="dxa"/>
            <w:shd w:val="clear" w:color="auto" w:fill="FFFFFF"/>
          </w:tcPr>
          <w:p w:rsidR="00E136A2" w:rsidRDefault="00E136A2">
            <w:pPr>
              <w:pStyle w:val="ad"/>
            </w:pPr>
          </w:p>
        </w:tc>
        <w:tc>
          <w:tcPr>
            <w:tcW w:w="2496" w:type="dxa"/>
            <w:shd w:val="clear" w:color="auto" w:fill="FFFFFF"/>
          </w:tcPr>
          <w:p w:rsidR="00E136A2" w:rsidRDefault="00E136A2">
            <w:pPr>
              <w:pStyle w:val="ae"/>
            </w:pPr>
          </w:p>
        </w:tc>
      </w:tr>
      <w:tr w:rsidR="00E136A2">
        <w:tc>
          <w:tcPr>
            <w:tcW w:w="6847" w:type="dxa"/>
            <w:shd w:val="clear" w:color="auto" w:fill="FFFFFF"/>
          </w:tcPr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2496" w:type="dxa"/>
            <w:shd w:val="clear" w:color="auto" w:fill="FFFFFF"/>
          </w:tcPr>
          <w:p w:rsidR="00E136A2" w:rsidRDefault="00E136A2">
            <w:pPr>
              <w:pStyle w:val="ae"/>
            </w:pPr>
          </w:p>
        </w:tc>
      </w:tr>
      <w:tr w:rsidR="00E136A2">
        <w:trPr>
          <w:trHeight w:val="184"/>
        </w:trPr>
        <w:tc>
          <w:tcPr>
            <w:tcW w:w="6847" w:type="dxa"/>
            <w:shd w:val="clear" w:color="auto" w:fill="FFFFFF"/>
          </w:tcPr>
          <w:p w:rsidR="00E136A2" w:rsidRDefault="00E136A2">
            <w:pPr>
              <w:pStyle w:val="ad"/>
              <w:spacing w:line="283" w:lineRule="exact"/>
            </w:pPr>
          </w:p>
        </w:tc>
        <w:tc>
          <w:tcPr>
            <w:tcW w:w="2496" w:type="dxa"/>
            <w:shd w:val="clear" w:color="auto" w:fill="FFFFFF"/>
          </w:tcPr>
          <w:p w:rsidR="00E136A2" w:rsidRDefault="00E136A2">
            <w:pPr>
              <w:pStyle w:val="ae"/>
            </w:pPr>
          </w:p>
        </w:tc>
      </w:tr>
      <w:tr w:rsidR="00E136A2">
        <w:trPr>
          <w:trHeight w:val="643"/>
        </w:trPr>
        <w:tc>
          <w:tcPr>
            <w:tcW w:w="6847" w:type="dxa"/>
            <w:shd w:val="clear" w:color="auto" w:fill="FFFFFF"/>
          </w:tcPr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 xml:space="preserve">Заместитель руководителя комитета </w:t>
            </w:r>
          </w:p>
        </w:tc>
        <w:tc>
          <w:tcPr>
            <w:tcW w:w="2496" w:type="dxa"/>
            <w:shd w:val="clear" w:color="auto" w:fill="FFFFFF"/>
          </w:tcPr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>И.Б. Белова</w:t>
            </w:r>
          </w:p>
          <w:p w:rsidR="00E136A2" w:rsidRDefault="00E136A2">
            <w:pPr>
              <w:pStyle w:val="ad"/>
            </w:pPr>
          </w:p>
        </w:tc>
      </w:tr>
      <w:tr w:rsidR="00E136A2">
        <w:tc>
          <w:tcPr>
            <w:tcW w:w="6847" w:type="dxa"/>
            <w:shd w:val="clear" w:color="auto" w:fill="FFFFFF"/>
          </w:tcPr>
          <w:p w:rsidR="00E136A2" w:rsidRDefault="00652A55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отдела труда</w:t>
            </w:r>
          </w:p>
        </w:tc>
        <w:tc>
          <w:tcPr>
            <w:tcW w:w="2496" w:type="dxa"/>
            <w:shd w:val="clear" w:color="auto" w:fill="FFFFFF"/>
          </w:tcPr>
          <w:p w:rsidR="00E136A2" w:rsidRDefault="00652A55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proofErr w:type="spellStart"/>
            <w:r>
              <w:rPr>
                <w:sz w:val="28"/>
                <w:szCs w:val="28"/>
              </w:rPr>
              <w:t>Лапико</w:t>
            </w:r>
            <w:proofErr w:type="spellEnd"/>
          </w:p>
          <w:p w:rsidR="00E136A2" w:rsidRDefault="00E136A2">
            <w:pPr>
              <w:pStyle w:val="ad"/>
              <w:rPr>
                <w:sz w:val="28"/>
                <w:szCs w:val="28"/>
              </w:rPr>
            </w:pPr>
          </w:p>
        </w:tc>
      </w:tr>
      <w:tr w:rsidR="00E136A2">
        <w:tc>
          <w:tcPr>
            <w:tcW w:w="6847" w:type="dxa"/>
            <w:shd w:val="clear" w:color="auto" w:fill="FFFFFF"/>
          </w:tcPr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 xml:space="preserve">Руководитель отдела правового и </w:t>
            </w:r>
          </w:p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>кадрового обеспечения</w:t>
            </w:r>
          </w:p>
          <w:p w:rsidR="00E136A2" w:rsidRDefault="00E136A2">
            <w:pPr>
              <w:pStyle w:val="ad"/>
            </w:pPr>
          </w:p>
        </w:tc>
        <w:tc>
          <w:tcPr>
            <w:tcW w:w="2496" w:type="dxa"/>
            <w:shd w:val="clear" w:color="auto" w:fill="FFFFFF"/>
          </w:tcPr>
          <w:p w:rsidR="00E136A2" w:rsidRDefault="00E136A2">
            <w:pPr>
              <w:pStyle w:val="ad"/>
            </w:pPr>
          </w:p>
          <w:p w:rsidR="00E136A2" w:rsidRDefault="00652A55">
            <w:pPr>
              <w:pStyle w:val="ad"/>
            </w:pPr>
            <w:r>
              <w:rPr>
                <w:sz w:val="28"/>
                <w:szCs w:val="28"/>
              </w:rPr>
              <w:t>В.Д. Авдиенко</w:t>
            </w:r>
          </w:p>
          <w:p w:rsidR="00E136A2" w:rsidRDefault="00E136A2">
            <w:pPr>
              <w:pStyle w:val="ad"/>
            </w:pPr>
          </w:p>
        </w:tc>
      </w:tr>
      <w:tr w:rsidR="00E136A2">
        <w:tc>
          <w:tcPr>
            <w:tcW w:w="6847" w:type="dxa"/>
            <w:shd w:val="clear" w:color="auto" w:fill="FFFFFF"/>
          </w:tcPr>
          <w:p w:rsidR="00E136A2" w:rsidRDefault="00E136A2">
            <w:pPr>
              <w:pStyle w:val="ad"/>
            </w:pPr>
          </w:p>
        </w:tc>
        <w:tc>
          <w:tcPr>
            <w:tcW w:w="2496" w:type="dxa"/>
            <w:shd w:val="clear" w:color="auto" w:fill="FFFFFF"/>
          </w:tcPr>
          <w:p w:rsidR="00E136A2" w:rsidRDefault="00E136A2">
            <w:pPr>
              <w:pStyle w:val="ad"/>
            </w:pPr>
          </w:p>
        </w:tc>
      </w:tr>
    </w:tbl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p w:rsidR="00E136A2" w:rsidRDefault="00E136A2">
      <w:pPr>
        <w:pStyle w:val="ad"/>
      </w:pPr>
    </w:p>
    <w:sectPr w:rsidR="00E136A2">
      <w:pgSz w:w="11906" w:h="16838"/>
      <w:pgMar w:top="1418" w:right="567" w:bottom="1134" w:left="1985" w:header="720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112" w:rsidRDefault="00652A55">
      <w:r>
        <w:separator/>
      </w:r>
    </w:p>
  </w:endnote>
  <w:endnote w:type="continuationSeparator" w:id="0">
    <w:p w:rsidR="00376112" w:rsidRDefault="0065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112" w:rsidRDefault="00652A55">
      <w:r>
        <w:separator/>
      </w:r>
    </w:p>
  </w:footnote>
  <w:footnote w:type="continuationSeparator" w:id="0">
    <w:p w:rsidR="00376112" w:rsidRDefault="00652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943237"/>
      <w:docPartObj>
        <w:docPartGallery w:val="Page Numbers (Top of Page)"/>
        <w:docPartUnique/>
      </w:docPartObj>
    </w:sdtPr>
    <w:sdtEndPr/>
    <w:sdtContent>
      <w:p w:rsidR="00E136A2" w:rsidRDefault="00652A55">
        <w:pPr>
          <w:pStyle w:val="af0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27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136A2" w:rsidRDefault="00E136A2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A2"/>
    <w:rsid w:val="00376112"/>
    <w:rsid w:val="005C273A"/>
    <w:rsid w:val="00652A55"/>
    <w:rsid w:val="00AE1DB0"/>
    <w:rsid w:val="00E136A2"/>
    <w:rsid w:val="00E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FDFCE-944B-4881-897A-75D3556E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pPr>
      <w:tabs>
        <w:tab w:val="left" w:pos="709"/>
      </w:tabs>
      <w:spacing w:line="200" w:lineRule="atLeast"/>
    </w:pPr>
    <w:rPr>
      <w:rFonts w:ascii="Arial" w:eastAsia="Arial Unicode MS" w:hAnsi="Arial" w:cs="Tahoma"/>
      <w:color w:val="00000A"/>
      <w:sz w:val="22"/>
      <w:szCs w:val="24"/>
      <w:lang w:bidi="ru-RU"/>
    </w:rPr>
  </w:style>
  <w:style w:type="character" w:customStyle="1" w:styleId="a3">
    <w:name w:val="Текст выноски Знак"/>
    <w:basedOn w:val="a0"/>
    <w:qFormat/>
  </w:style>
  <w:style w:type="character" w:customStyle="1" w:styleId="a4">
    <w:name w:val="Верхний колонтитул Знак"/>
    <w:basedOn w:val="a0"/>
    <w:uiPriority w:val="99"/>
    <w:qFormat/>
    <w:rsid w:val="006E019C"/>
    <w:rPr>
      <w:sz w:val="22"/>
      <w:szCs w:val="22"/>
    </w:rPr>
  </w:style>
  <w:style w:type="character" w:customStyle="1" w:styleId="a5">
    <w:name w:val="Нижний колонтитул Знак"/>
    <w:basedOn w:val="a0"/>
    <w:uiPriority w:val="99"/>
    <w:qFormat/>
    <w:rsid w:val="006E019C"/>
    <w:rPr>
      <w:sz w:val="22"/>
      <w:szCs w:val="22"/>
    </w:rPr>
  </w:style>
  <w:style w:type="paragraph" w:customStyle="1" w:styleId="a6">
    <w:name w:val="Заголовок"/>
    <w:basedOn w:val="1"/>
    <w:next w:val="a7"/>
    <w:qFormat/>
    <w:pPr>
      <w:keepNext/>
      <w:spacing w:before="240" w:after="120"/>
    </w:pPr>
    <w:rPr>
      <w:rFonts w:eastAsia="MS Mincho"/>
      <w:sz w:val="28"/>
      <w:szCs w:val="28"/>
    </w:rPr>
  </w:style>
  <w:style w:type="paragraph" w:styleId="a7">
    <w:name w:val="Body Text"/>
    <w:basedOn w:val="1"/>
    <w:pPr>
      <w:spacing w:after="120"/>
    </w:pPr>
  </w:style>
  <w:style w:type="paragraph" w:styleId="a8">
    <w:name w:val="List"/>
    <w:basedOn w:val="a7"/>
  </w:style>
  <w:style w:type="paragraph" w:styleId="a9">
    <w:name w:val="caption"/>
    <w:basedOn w:val="1"/>
    <w:qFormat/>
    <w:pPr>
      <w:suppressLineNumbers/>
      <w:spacing w:before="120" w:after="120"/>
    </w:pPr>
    <w:rPr>
      <w:rFonts w:cs="Droid Sans Devanagari"/>
      <w:i/>
      <w:iCs/>
      <w:sz w:val="24"/>
    </w:rPr>
  </w:style>
  <w:style w:type="paragraph" w:styleId="aa">
    <w:name w:val="index heading"/>
    <w:basedOn w:val="1"/>
    <w:next w:val="10"/>
    <w:qFormat/>
  </w:style>
  <w:style w:type="paragraph" w:styleId="ab">
    <w:name w:val="Balloon Text"/>
    <w:basedOn w:val="1"/>
    <w:qFormat/>
  </w:style>
  <w:style w:type="paragraph" w:styleId="10">
    <w:name w:val="index 1"/>
    <w:basedOn w:val="1"/>
    <w:next w:val="1"/>
    <w:uiPriority w:val="99"/>
    <w:semiHidden/>
    <w:unhideWhenUsed/>
    <w:qFormat/>
  </w:style>
  <w:style w:type="paragraph" w:customStyle="1" w:styleId="11">
    <w:name w:val="Название1"/>
    <w:basedOn w:val="1"/>
    <w:next w:val="ac"/>
    <w:qFormat/>
    <w:pPr>
      <w:suppressLineNumbers/>
      <w:spacing w:before="120" w:after="120"/>
      <w:jc w:val="center"/>
    </w:pPr>
    <w:rPr>
      <w:b/>
      <w:bCs/>
      <w:i/>
      <w:iCs/>
      <w:sz w:val="36"/>
      <w:szCs w:val="36"/>
    </w:rPr>
  </w:style>
  <w:style w:type="paragraph" w:styleId="ac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ad">
    <w:name w:val="Текст в заданном формате"/>
    <w:basedOn w:val="1"/>
    <w:qFormat/>
    <w:rPr>
      <w:rFonts w:ascii="Times New Roman" w:eastAsia="Times New Roman" w:hAnsi="Times New Roman" w:cs="Times New Roman"/>
      <w:szCs w:val="20"/>
    </w:rPr>
  </w:style>
  <w:style w:type="paragraph" w:customStyle="1" w:styleId="ae">
    <w:name w:val="Содержимое таблицы"/>
    <w:basedOn w:val="1"/>
    <w:qFormat/>
    <w:pPr>
      <w:suppressLineNumbers/>
    </w:pPr>
  </w:style>
  <w:style w:type="paragraph" w:customStyle="1" w:styleId="af">
    <w:name w:val="Верхний и нижний колонтитулы"/>
    <w:basedOn w:val="1"/>
    <w:qFormat/>
  </w:style>
  <w:style w:type="paragraph" w:styleId="af0">
    <w:name w:val="header"/>
    <w:basedOn w:val="1"/>
    <w:uiPriority w:val="99"/>
    <w:unhideWhenUsed/>
    <w:rsid w:val="006E019C"/>
    <w:pPr>
      <w:tabs>
        <w:tab w:val="clear" w:pos="709"/>
        <w:tab w:val="center" w:pos="4677"/>
        <w:tab w:val="right" w:pos="9355"/>
      </w:tabs>
      <w:spacing w:line="240" w:lineRule="auto"/>
    </w:pPr>
  </w:style>
  <w:style w:type="paragraph" w:styleId="af1">
    <w:name w:val="footer"/>
    <w:basedOn w:val="1"/>
    <w:uiPriority w:val="99"/>
    <w:unhideWhenUsed/>
    <w:rsid w:val="006E019C"/>
    <w:pPr>
      <w:tabs>
        <w:tab w:val="clear" w:pos="709"/>
        <w:tab w:val="center" w:pos="4677"/>
        <w:tab w:val="right" w:pos="9355"/>
      </w:tabs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Князькина Оксана Александровна</dc:creator>
  <dc:description/>
  <cp:lastModifiedBy>Князькина Оксана Александровна</cp:lastModifiedBy>
  <cp:revision>2</cp:revision>
  <cp:lastPrinted>2023-01-16T08:57:00Z</cp:lastPrinted>
  <dcterms:created xsi:type="dcterms:W3CDTF">2023-01-16T08:59:00Z</dcterms:created>
  <dcterms:modified xsi:type="dcterms:W3CDTF">2023-01-16T08:59:00Z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1049-11.1.0.9719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