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6B" w:rsidRPr="00E5566B" w:rsidRDefault="00E5566B" w:rsidP="00E5566B">
      <w:pPr>
        <w:jc w:val="center"/>
        <w:rPr>
          <w:rFonts w:eastAsia="Arial Unicode MS"/>
          <w:spacing w:val="-20"/>
          <w:sz w:val="36"/>
          <w:szCs w:val="36"/>
        </w:rPr>
      </w:pPr>
      <w:r w:rsidRPr="00E5566B">
        <w:rPr>
          <w:rFonts w:eastAsia="Arial Unicode MS"/>
          <w:spacing w:val="-20"/>
          <w:sz w:val="36"/>
          <w:szCs w:val="36"/>
        </w:rPr>
        <w:t>Р А С П О Р Я Ж Е Н И Е</w:t>
      </w:r>
    </w:p>
    <w:p w:rsidR="00E5566B" w:rsidRPr="00E5566B" w:rsidRDefault="00E5566B" w:rsidP="00E5566B">
      <w:pPr>
        <w:jc w:val="center"/>
        <w:rPr>
          <w:rFonts w:eastAsia="Arial Unicode MS"/>
          <w:spacing w:val="30"/>
          <w:sz w:val="36"/>
          <w:szCs w:val="36"/>
        </w:rPr>
      </w:pPr>
      <w:r w:rsidRPr="00E5566B">
        <w:rPr>
          <w:rFonts w:eastAsia="Arial Unicode MS"/>
          <w:spacing w:val="30"/>
          <w:sz w:val="36"/>
          <w:szCs w:val="36"/>
        </w:rPr>
        <w:t>АДМИНИСТРАЦИИ ГОРОДА СТАВРОПОЛЯ</w:t>
      </w:r>
    </w:p>
    <w:p w:rsidR="00E5566B" w:rsidRPr="00E5566B" w:rsidRDefault="00E5566B" w:rsidP="00E5566B">
      <w:pPr>
        <w:jc w:val="center"/>
        <w:rPr>
          <w:rFonts w:eastAsia="Arial Unicode MS"/>
          <w:spacing w:val="30"/>
          <w:sz w:val="36"/>
          <w:szCs w:val="36"/>
        </w:rPr>
      </w:pPr>
      <w:r w:rsidRPr="00E5566B">
        <w:rPr>
          <w:rFonts w:eastAsia="Arial Unicode MS"/>
          <w:spacing w:val="30"/>
          <w:sz w:val="36"/>
          <w:szCs w:val="36"/>
        </w:rPr>
        <w:t>СТАВРОПОЛЬСКОГО КРАЯ</w:t>
      </w:r>
    </w:p>
    <w:p w:rsidR="00E5566B" w:rsidRDefault="00E5566B" w:rsidP="00E5566B">
      <w:pPr>
        <w:jc w:val="both"/>
        <w:rPr>
          <w:rFonts w:eastAsia="Arial Unicode MS"/>
          <w:spacing w:val="30"/>
          <w:sz w:val="32"/>
          <w:szCs w:val="20"/>
        </w:rPr>
      </w:pPr>
    </w:p>
    <w:p w:rsidR="00B071F8" w:rsidRPr="00E5566B" w:rsidRDefault="00E5566B" w:rsidP="00E5566B">
      <w:pPr>
        <w:jc w:val="both"/>
        <w:rPr>
          <w:rFonts w:eastAsia="Arial Unicode MS"/>
          <w:spacing w:val="30"/>
          <w:sz w:val="32"/>
          <w:szCs w:val="20"/>
        </w:rPr>
      </w:pPr>
      <w:r>
        <w:rPr>
          <w:rFonts w:eastAsia="Arial Unicode MS"/>
          <w:spacing w:val="30"/>
          <w:sz w:val="32"/>
          <w:szCs w:val="20"/>
        </w:rPr>
        <w:t>11.10</w:t>
      </w:r>
      <w:r w:rsidRPr="00E5566B">
        <w:rPr>
          <w:rFonts w:eastAsia="Arial Unicode MS"/>
          <w:spacing w:val="30"/>
          <w:sz w:val="32"/>
          <w:szCs w:val="20"/>
        </w:rPr>
        <w:t>.20</w:t>
      </w:r>
      <w:r>
        <w:rPr>
          <w:rFonts w:eastAsia="Arial Unicode MS"/>
          <w:spacing w:val="30"/>
          <w:sz w:val="32"/>
          <w:szCs w:val="20"/>
        </w:rPr>
        <w:t>21</w:t>
      </w:r>
      <w:r w:rsidRPr="00E5566B">
        <w:rPr>
          <w:rFonts w:eastAsia="Arial Unicode MS"/>
          <w:spacing w:val="30"/>
          <w:sz w:val="32"/>
          <w:szCs w:val="20"/>
        </w:rPr>
        <w:t xml:space="preserve">                </w:t>
      </w:r>
      <w:r>
        <w:rPr>
          <w:rFonts w:eastAsia="Arial Unicode MS"/>
          <w:spacing w:val="30"/>
          <w:sz w:val="32"/>
          <w:szCs w:val="20"/>
        </w:rPr>
        <w:t>г. Ставрополь                     № 91-р</w:t>
      </w:r>
    </w:p>
    <w:p w:rsidR="00B071F8" w:rsidRDefault="00B071F8" w:rsidP="00295CBC">
      <w:pPr>
        <w:spacing w:line="240" w:lineRule="exact"/>
        <w:rPr>
          <w:sz w:val="28"/>
          <w:szCs w:val="28"/>
        </w:rPr>
      </w:pPr>
    </w:p>
    <w:p w:rsidR="00295CBC" w:rsidRPr="00936B32" w:rsidRDefault="00295CBC" w:rsidP="00295C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B071F8">
        <w:rPr>
          <w:sz w:val="28"/>
          <w:szCs w:val="28"/>
        </w:rPr>
        <w:t>й</w:t>
      </w:r>
      <w:r>
        <w:rPr>
          <w:sz w:val="28"/>
          <w:szCs w:val="28"/>
        </w:rPr>
        <w:t xml:space="preserve"> в</w:t>
      </w:r>
      <w:r w:rsidR="00B26AD6" w:rsidRPr="00B26AD6">
        <w:rPr>
          <w:sz w:val="28"/>
          <w:szCs w:val="28"/>
        </w:rPr>
        <w:t xml:space="preserve"> </w:t>
      </w:r>
      <w:r w:rsidR="00B26AD6">
        <w:rPr>
          <w:sz w:val="28"/>
          <w:szCs w:val="28"/>
        </w:rPr>
        <w:t>приложени</w:t>
      </w:r>
      <w:r w:rsidR="00B071F8">
        <w:rPr>
          <w:sz w:val="28"/>
          <w:szCs w:val="28"/>
        </w:rPr>
        <w:t>я 1,</w:t>
      </w:r>
      <w:r w:rsidR="00B26AD6" w:rsidRPr="00B26AD6">
        <w:rPr>
          <w:sz w:val="28"/>
          <w:szCs w:val="28"/>
        </w:rPr>
        <w:t xml:space="preserve"> 2 </w:t>
      </w:r>
      <w:r w:rsidR="00B26AD6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администрации города Ставрополя от 02.07.2019 № 61-р «</w:t>
      </w:r>
      <w:r w:rsidRPr="00936B32">
        <w:rPr>
          <w:sz w:val="28"/>
          <w:szCs w:val="28"/>
        </w:rPr>
        <w:t>Об учетной политике администрации города Ставрополя</w:t>
      </w:r>
      <w:r>
        <w:rPr>
          <w:sz w:val="28"/>
          <w:szCs w:val="28"/>
        </w:rPr>
        <w:t>»</w:t>
      </w:r>
      <w:r w:rsidRPr="00936B32">
        <w:rPr>
          <w:sz w:val="28"/>
          <w:szCs w:val="28"/>
        </w:rPr>
        <w:t xml:space="preserve"> </w:t>
      </w:r>
    </w:p>
    <w:p w:rsidR="00295CBC" w:rsidRPr="00936B32" w:rsidRDefault="00295CBC" w:rsidP="00295CBC">
      <w:pPr>
        <w:jc w:val="both"/>
        <w:rPr>
          <w:sz w:val="28"/>
          <w:szCs w:val="28"/>
        </w:rPr>
      </w:pPr>
    </w:p>
    <w:p w:rsidR="00295CBC" w:rsidRPr="002E4DD9" w:rsidRDefault="00295CBC" w:rsidP="00295C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D9">
        <w:rPr>
          <w:sz w:val="28"/>
          <w:szCs w:val="28"/>
        </w:rPr>
        <w:t xml:space="preserve">В соответствии с Федеральным </w:t>
      </w:r>
      <w:hyperlink r:id="rId8" w:history="1">
        <w:r w:rsidRPr="002E4DD9">
          <w:rPr>
            <w:sz w:val="28"/>
            <w:szCs w:val="28"/>
          </w:rPr>
          <w:t>законом</w:t>
        </w:r>
      </w:hyperlink>
      <w:r w:rsidRPr="002E4DD9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декабря </w:t>
      </w:r>
      <w:r w:rsidRPr="002E4DD9">
        <w:rPr>
          <w:sz w:val="28"/>
          <w:szCs w:val="28"/>
        </w:rPr>
        <w:t>2011</w:t>
      </w:r>
      <w:r>
        <w:rPr>
          <w:sz w:val="28"/>
          <w:szCs w:val="28"/>
        </w:rPr>
        <w:t xml:space="preserve"> г.</w:t>
      </w:r>
      <w:r w:rsidRPr="002E4DD9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2E4DD9">
        <w:rPr>
          <w:sz w:val="28"/>
          <w:szCs w:val="28"/>
        </w:rPr>
        <w:t>402</w:t>
      </w:r>
      <w:r>
        <w:rPr>
          <w:sz w:val="28"/>
          <w:szCs w:val="28"/>
        </w:rPr>
        <w:noBreakHyphen/>
      </w:r>
      <w:r w:rsidRPr="002E4DD9">
        <w:rPr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Pr="002E4DD9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2E4DD9">
        <w:rPr>
          <w:sz w:val="28"/>
          <w:szCs w:val="28"/>
        </w:rPr>
        <w:t>бухгалтерском учете</w:t>
      </w:r>
      <w:r>
        <w:rPr>
          <w:sz w:val="28"/>
          <w:szCs w:val="28"/>
        </w:rPr>
        <w:t>»</w:t>
      </w:r>
      <w:r w:rsidRPr="002E4DD9">
        <w:rPr>
          <w:sz w:val="28"/>
          <w:szCs w:val="28"/>
        </w:rPr>
        <w:t>,</w:t>
      </w:r>
      <w:r w:rsidRPr="00916AE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стандартом бухгалтерского учета для организаций государственного сектора «Учетная политика, оценочные значения и ошибки», утвержденным приказом Министерства финансов Российской Федерации от 30 декабр</w:t>
      </w:r>
      <w:bookmarkStart w:id="0" w:name="_GoBack"/>
      <w:bookmarkEnd w:id="0"/>
      <w:r>
        <w:rPr>
          <w:sz w:val="28"/>
          <w:szCs w:val="28"/>
        </w:rPr>
        <w:t>я 2017 г. № 274н,</w:t>
      </w:r>
      <w:r w:rsidRPr="002E4DD9">
        <w:rPr>
          <w:sz w:val="28"/>
          <w:szCs w:val="28"/>
        </w:rPr>
        <w:t xml:space="preserve"> Единым </w:t>
      </w:r>
      <w:hyperlink r:id="rId9" w:history="1">
        <w:r w:rsidRPr="002E4DD9">
          <w:rPr>
            <w:sz w:val="28"/>
            <w:szCs w:val="28"/>
          </w:rPr>
          <w:t>планом</w:t>
        </w:r>
      </w:hyperlink>
      <w:r w:rsidRPr="002E4DD9">
        <w:rPr>
          <w:sz w:val="28"/>
          <w:szCs w:val="28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</w:t>
      </w:r>
      <w:hyperlink r:id="rId10" w:history="1">
        <w:r w:rsidRPr="002E4DD9">
          <w:rPr>
            <w:sz w:val="28"/>
            <w:szCs w:val="28"/>
          </w:rPr>
          <w:t>Инструкцией</w:t>
        </w:r>
      </w:hyperlink>
      <w:r w:rsidRPr="002E4DD9">
        <w:rPr>
          <w:sz w:val="28"/>
          <w:szCs w:val="28"/>
        </w:rPr>
        <w:t xml:space="preserve"> по его применению, утвержденными </w:t>
      </w:r>
      <w:r>
        <w:rPr>
          <w:sz w:val="28"/>
          <w:szCs w:val="28"/>
        </w:rPr>
        <w:t>п</w:t>
      </w:r>
      <w:r w:rsidRPr="002E4DD9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2E4DD9">
        <w:rPr>
          <w:sz w:val="28"/>
          <w:szCs w:val="28"/>
        </w:rPr>
        <w:t>от 01</w:t>
      </w:r>
      <w:r>
        <w:rPr>
          <w:sz w:val="28"/>
          <w:szCs w:val="28"/>
        </w:rPr>
        <w:t xml:space="preserve"> декабря </w:t>
      </w:r>
      <w:r w:rsidRPr="002E4DD9">
        <w:rPr>
          <w:sz w:val="28"/>
          <w:szCs w:val="28"/>
        </w:rPr>
        <w:t>2010</w:t>
      </w:r>
      <w:r>
        <w:rPr>
          <w:sz w:val="28"/>
          <w:szCs w:val="28"/>
        </w:rPr>
        <w:t xml:space="preserve"> г.</w:t>
      </w:r>
      <w:r w:rsidRPr="002E4DD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E4DD9">
        <w:rPr>
          <w:sz w:val="28"/>
          <w:szCs w:val="28"/>
        </w:rPr>
        <w:t xml:space="preserve"> 157н, </w:t>
      </w:r>
      <w:hyperlink r:id="rId11" w:history="1">
        <w:r w:rsidRPr="002E4DD9">
          <w:rPr>
            <w:sz w:val="28"/>
            <w:szCs w:val="28"/>
          </w:rPr>
          <w:t>Планом</w:t>
        </w:r>
      </w:hyperlink>
      <w:r w:rsidRPr="002E4DD9">
        <w:rPr>
          <w:sz w:val="28"/>
          <w:szCs w:val="28"/>
        </w:rPr>
        <w:t xml:space="preserve"> счетов бюджетного учета и </w:t>
      </w:r>
      <w:hyperlink r:id="rId12" w:history="1">
        <w:r w:rsidRPr="002E4DD9">
          <w:rPr>
            <w:sz w:val="28"/>
            <w:szCs w:val="28"/>
          </w:rPr>
          <w:t>Инструкцией</w:t>
        </w:r>
      </w:hyperlink>
      <w:r w:rsidRPr="002E4DD9">
        <w:rPr>
          <w:sz w:val="28"/>
          <w:szCs w:val="28"/>
        </w:rPr>
        <w:t xml:space="preserve"> по его применению, утвержденными </w:t>
      </w:r>
      <w:r>
        <w:rPr>
          <w:sz w:val="28"/>
          <w:szCs w:val="28"/>
        </w:rPr>
        <w:t xml:space="preserve">приказом Министерства финансов Российской Федерации </w:t>
      </w:r>
      <w:r w:rsidRPr="002E4DD9">
        <w:rPr>
          <w:sz w:val="28"/>
          <w:szCs w:val="28"/>
        </w:rPr>
        <w:t>от 06</w:t>
      </w:r>
      <w:r>
        <w:rPr>
          <w:sz w:val="28"/>
          <w:szCs w:val="28"/>
        </w:rPr>
        <w:t xml:space="preserve"> декабря </w:t>
      </w:r>
      <w:r w:rsidRPr="002E4DD9">
        <w:rPr>
          <w:sz w:val="28"/>
          <w:szCs w:val="28"/>
        </w:rPr>
        <w:t>2010</w:t>
      </w:r>
      <w:r>
        <w:rPr>
          <w:sz w:val="28"/>
          <w:szCs w:val="28"/>
        </w:rPr>
        <w:t xml:space="preserve"> г.</w:t>
      </w:r>
      <w:r w:rsidRPr="002E4DD9">
        <w:rPr>
          <w:sz w:val="28"/>
          <w:szCs w:val="28"/>
        </w:rPr>
        <w:t xml:space="preserve"> </w:t>
      </w:r>
      <w:r>
        <w:rPr>
          <w:sz w:val="28"/>
          <w:szCs w:val="28"/>
        </w:rPr>
        <w:t>№ 162н</w:t>
      </w:r>
      <w:r w:rsidRPr="002E4DD9">
        <w:rPr>
          <w:sz w:val="28"/>
          <w:szCs w:val="28"/>
        </w:rPr>
        <w:t xml:space="preserve"> </w:t>
      </w:r>
    </w:p>
    <w:p w:rsidR="00644B58" w:rsidRDefault="00B071F8" w:rsidP="00B071F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071F8">
        <w:rPr>
          <w:sz w:val="28"/>
          <w:szCs w:val="28"/>
        </w:rPr>
        <w:t xml:space="preserve">. </w:t>
      </w:r>
      <w:r w:rsidR="00644B58">
        <w:rPr>
          <w:sz w:val="28"/>
          <w:szCs w:val="28"/>
        </w:rPr>
        <w:t>Внести в</w:t>
      </w:r>
      <w:r w:rsidRPr="00B071F8">
        <w:rPr>
          <w:sz w:val="28"/>
          <w:szCs w:val="28"/>
        </w:rPr>
        <w:t xml:space="preserve"> приложени</w:t>
      </w:r>
      <w:r w:rsidR="00644B58">
        <w:rPr>
          <w:sz w:val="28"/>
          <w:szCs w:val="28"/>
        </w:rPr>
        <w:t>е</w:t>
      </w:r>
      <w:r w:rsidRPr="00B071F8">
        <w:rPr>
          <w:sz w:val="28"/>
          <w:szCs w:val="28"/>
        </w:rPr>
        <w:t xml:space="preserve"> 1 «Учетная политика администрации города Ставрополя</w:t>
      </w:r>
      <w:r>
        <w:rPr>
          <w:sz w:val="28"/>
          <w:szCs w:val="28"/>
        </w:rPr>
        <w:t xml:space="preserve">» к распоряжению администрации города Ставрополя от 02.07.2019 № 61-р «Об учетной политике администрации города Ставрополя» </w:t>
      </w:r>
      <w:r w:rsidR="00644B58">
        <w:rPr>
          <w:sz w:val="28"/>
          <w:szCs w:val="28"/>
        </w:rPr>
        <w:t>следующие изменения:</w:t>
      </w:r>
    </w:p>
    <w:p w:rsidR="00B071F8" w:rsidRPr="00B071F8" w:rsidRDefault="00644B58" w:rsidP="00B071F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1 изложить </w:t>
      </w:r>
      <w:r w:rsidR="00B071F8">
        <w:rPr>
          <w:sz w:val="28"/>
          <w:szCs w:val="28"/>
        </w:rPr>
        <w:t>в следующей редакции:</w:t>
      </w:r>
    </w:p>
    <w:p w:rsidR="00B071F8" w:rsidRDefault="00B071F8" w:rsidP="00B071F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36B32">
        <w:rPr>
          <w:sz w:val="28"/>
          <w:szCs w:val="28"/>
        </w:rPr>
        <w:t>1.</w:t>
      </w:r>
      <w:r>
        <w:rPr>
          <w:sz w:val="28"/>
          <w:szCs w:val="28"/>
        </w:rPr>
        <w:t> У</w:t>
      </w:r>
      <w:r w:rsidRPr="00936B32">
        <w:rPr>
          <w:sz w:val="28"/>
          <w:szCs w:val="28"/>
        </w:rPr>
        <w:t>чет в администрации города Ставрополя (далее –</w:t>
      </w:r>
      <w:r>
        <w:rPr>
          <w:sz w:val="28"/>
          <w:szCs w:val="28"/>
        </w:rPr>
        <w:t xml:space="preserve"> </w:t>
      </w:r>
      <w:r w:rsidRPr="00936B32">
        <w:rPr>
          <w:sz w:val="28"/>
          <w:szCs w:val="28"/>
        </w:rPr>
        <w:t xml:space="preserve">учет) осуществляется в соответствии с </w:t>
      </w:r>
      <w:r>
        <w:rPr>
          <w:sz w:val="28"/>
          <w:szCs w:val="28"/>
        </w:rPr>
        <w:t>нормативными правовыми актами, регулирующими ведение бухгалтерского учета и составление бухгалтерской (финансовой) отчетности:</w:t>
      </w:r>
    </w:p>
    <w:p w:rsidR="00B071F8" w:rsidRDefault="00B071F8" w:rsidP="00B071F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36B32">
        <w:rPr>
          <w:sz w:val="28"/>
          <w:szCs w:val="28"/>
        </w:rPr>
        <w:t>Бюджетны</w:t>
      </w:r>
      <w:r>
        <w:rPr>
          <w:sz w:val="28"/>
          <w:szCs w:val="28"/>
        </w:rPr>
        <w:t>м кодексом Российской Федерации;</w:t>
      </w:r>
    </w:p>
    <w:p w:rsidR="00B071F8" w:rsidRDefault="00B071F8" w:rsidP="00B071F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36B32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06 декабря 2011 г. №</w:t>
      </w:r>
      <w:r w:rsidRPr="00936B32">
        <w:rPr>
          <w:sz w:val="28"/>
          <w:szCs w:val="28"/>
        </w:rPr>
        <w:t xml:space="preserve"> </w:t>
      </w:r>
      <w:r>
        <w:rPr>
          <w:sz w:val="28"/>
          <w:szCs w:val="28"/>
        </w:rPr>
        <w:t>402</w:t>
      </w:r>
      <w:r w:rsidRPr="00936B32">
        <w:rPr>
          <w:sz w:val="28"/>
          <w:szCs w:val="28"/>
        </w:rPr>
        <w:t>-</w:t>
      </w:r>
      <w:r>
        <w:rPr>
          <w:sz w:val="28"/>
          <w:szCs w:val="28"/>
        </w:rPr>
        <w:t>Ф</w:t>
      </w:r>
      <w:r w:rsidRPr="00936B32">
        <w:rPr>
          <w:sz w:val="28"/>
          <w:szCs w:val="28"/>
        </w:rPr>
        <w:t>З «О</w:t>
      </w:r>
      <w:r>
        <w:rPr>
          <w:sz w:val="28"/>
          <w:szCs w:val="28"/>
        </w:rPr>
        <w:t> </w:t>
      </w:r>
      <w:r w:rsidRPr="00936B32">
        <w:rPr>
          <w:sz w:val="28"/>
          <w:szCs w:val="28"/>
        </w:rPr>
        <w:t>бухгалтерском учете»</w:t>
      </w:r>
      <w:r>
        <w:rPr>
          <w:sz w:val="28"/>
          <w:szCs w:val="28"/>
        </w:rPr>
        <w:t>;</w:t>
      </w:r>
    </w:p>
    <w:p w:rsidR="00B071F8" w:rsidRDefault="00B071F8" w:rsidP="00B071F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стандартом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утвержденным приказом Министерства финансов Российской </w:t>
      </w:r>
      <w:r w:rsidR="00E5566B">
        <w:rPr>
          <w:sz w:val="28"/>
          <w:szCs w:val="28"/>
        </w:rPr>
        <w:t>Федерации от 31 декабря 2016 г.</w:t>
      </w:r>
      <w:r>
        <w:rPr>
          <w:sz w:val="28"/>
          <w:szCs w:val="28"/>
        </w:rPr>
        <w:t>№ 256н;</w:t>
      </w:r>
    </w:p>
    <w:p w:rsidR="00B071F8" w:rsidRDefault="00B071F8" w:rsidP="00B071F8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466DA1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</w:t>
      </w:r>
      <w:r w:rsidRPr="00466DA1">
        <w:rPr>
          <w:sz w:val="28"/>
          <w:szCs w:val="28"/>
        </w:rPr>
        <w:t xml:space="preserve"> бухгалтерского учета для организаций государственного сектора </w:t>
      </w:r>
      <w:r>
        <w:rPr>
          <w:sz w:val="28"/>
          <w:szCs w:val="28"/>
        </w:rPr>
        <w:t>«</w:t>
      </w:r>
      <w:r w:rsidRPr="00466DA1">
        <w:rPr>
          <w:sz w:val="28"/>
          <w:szCs w:val="28"/>
        </w:rPr>
        <w:t>Основные средства</w:t>
      </w:r>
      <w:r>
        <w:rPr>
          <w:sz w:val="28"/>
          <w:szCs w:val="28"/>
        </w:rPr>
        <w:t>», утвержденным п</w:t>
      </w:r>
      <w:r w:rsidRPr="00466DA1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466DA1">
        <w:rPr>
          <w:sz w:val="28"/>
          <w:szCs w:val="28"/>
        </w:rPr>
        <w:t>от 31</w:t>
      </w:r>
      <w:r>
        <w:rPr>
          <w:sz w:val="28"/>
          <w:szCs w:val="28"/>
        </w:rPr>
        <w:t xml:space="preserve"> декабря </w:t>
      </w:r>
      <w:r w:rsidRPr="00466DA1">
        <w:rPr>
          <w:sz w:val="28"/>
          <w:szCs w:val="28"/>
        </w:rPr>
        <w:t>2016</w:t>
      </w:r>
      <w:r>
        <w:rPr>
          <w:sz w:val="28"/>
          <w:szCs w:val="28"/>
        </w:rPr>
        <w:t xml:space="preserve"> г.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466DA1">
        <w:rPr>
          <w:sz w:val="28"/>
          <w:szCs w:val="28"/>
        </w:rPr>
        <w:t>257н</w:t>
      </w:r>
      <w:r w:rsidRPr="00662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 w:rsidRPr="006628A4">
        <w:rPr>
          <w:sz w:val="28"/>
          <w:szCs w:val="28"/>
        </w:rPr>
        <w:t xml:space="preserve">СГС </w:t>
      </w:r>
      <w:r>
        <w:rPr>
          <w:sz w:val="28"/>
          <w:szCs w:val="28"/>
        </w:rPr>
        <w:t>«</w:t>
      </w:r>
      <w:r w:rsidRPr="006628A4">
        <w:rPr>
          <w:sz w:val="28"/>
          <w:szCs w:val="28"/>
        </w:rPr>
        <w:t>Основные средства</w:t>
      </w:r>
      <w:r>
        <w:rPr>
          <w:sz w:val="28"/>
          <w:szCs w:val="28"/>
        </w:rPr>
        <w:t>»);</w:t>
      </w:r>
    </w:p>
    <w:p w:rsidR="00E5566B" w:rsidRDefault="00E5566B" w:rsidP="00B071F8">
      <w:pPr>
        <w:spacing w:line="230" w:lineRule="auto"/>
        <w:ind w:firstLine="708"/>
        <w:jc w:val="both"/>
        <w:rPr>
          <w:sz w:val="28"/>
          <w:szCs w:val="28"/>
        </w:rPr>
      </w:pPr>
    </w:p>
    <w:p w:rsidR="00B071F8" w:rsidRPr="00466DA1" w:rsidRDefault="00B071F8" w:rsidP="00B071F8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</w:t>
      </w:r>
      <w:r w:rsidRPr="00466DA1">
        <w:rPr>
          <w:sz w:val="28"/>
          <w:szCs w:val="28"/>
        </w:rPr>
        <w:t>деральны</w:t>
      </w:r>
      <w:r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</w:t>
      </w:r>
      <w:r w:rsidRPr="00466DA1">
        <w:rPr>
          <w:sz w:val="28"/>
          <w:szCs w:val="28"/>
        </w:rPr>
        <w:t xml:space="preserve"> бухгалтерского учета для организаций государственного сектора </w:t>
      </w:r>
      <w:r>
        <w:rPr>
          <w:sz w:val="28"/>
          <w:szCs w:val="28"/>
        </w:rPr>
        <w:t>«</w:t>
      </w:r>
      <w:r w:rsidRPr="00466DA1">
        <w:rPr>
          <w:sz w:val="28"/>
          <w:szCs w:val="28"/>
        </w:rPr>
        <w:t>Аренда</w:t>
      </w:r>
      <w:r>
        <w:rPr>
          <w:sz w:val="28"/>
          <w:szCs w:val="28"/>
        </w:rPr>
        <w:t>»</w:t>
      </w:r>
      <w:r w:rsidRPr="00466DA1">
        <w:rPr>
          <w:sz w:val="28"/>
          <w:szCs w:val="28"/>
        </w:rPr>
        <w:t>, утвержденны</w:t>
      </w:r>
      <w:r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6DA1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466DA1">
        <w:rPr>
          <w:sz w:val="28"/>
          <w:szCs w:val="28"/>
        </w:rPr>
        <w:t>от 31</w:t>
      </w:r>
      <w:r>
        <w:rPr>
          <w:sz w:val="28"/>
          <w:szCs w:val="28"/>
        </w:rPr>
        <w:t xml:space="preserve"> декабря </w:t>
      </w:r>
      <w:r w:rsidRPr="00466DA1">
        <w:rPr>
          <w:sz w:val="28"/>
          <w:szCs w:val="28"/>
        </w:rPr>
        <w:t>2016</w:t>
      </w:r>
      <w:r>
        <w:rPr>
          <w:sz w:val="28"/>
          <w:szCs w:val="28"/>
        </w:rPr>
        <w:t xml:space="preserve"> г.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№ 258н (далее – СГС «Аренда»);</w:t>
      </w:r>
    </w:p>
    <w:p w:rsidR="00B071F8" w:rsidRPr="00466DA1" w:rsidRDefault="00B071F8" w:rsidP="00B071F8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466DA1">
        <w:rPr>
          <w:sz w:val="28"/>
          <w:szCs w:val="28"/>
        </w:rPr>
        <w:t>едеральны</w:t>
      </w:r>
      <w:r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</w:t>
      </w:r>
      <w:r w:rsidRPr="00466DA1">
        <w:rPr>
          <w:sz w:val="28"/>
          <w:szCs w:val="28"/>
        </w:rPr>
        <w:t xml:space="preserve"> бухгалтерского учета для организаций государственного сектора </w:t>
      </w:r>
      <w:r>
        <w:rPr>
          <w:sz w:val="28"/>
          <w:szCs w:val="28"/>
        </w:rPr>
        <w:t>«</w:t>
      </w:r>
      <w:r w:rsidRPr="00466DA1">
        <w:rPr>
          <w:sz w:val="28"/>
          <w:szCs w:val="28"/>
        </w:rPr>
        <w:t>Обесценение активов</w:t>
      </w:r>
      <w:r>
        <w:rPr>
          <w:sz w:val="28"/>
          <w:szCs w:val="28"/>
        </w:rPr>
        <w:t>»</w:t>
      </w:r>
      <w:r w:rsidRPr="00466DA1">
        <w:rPr>
          <w:sz w:val="28"/>
          <w:szCs w:val="28"/>
        </w:rPr>
        <w:t>, утвержденны</w:t>
      </w:r>
      <w:r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6DA1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466DA1">
        <w:rPr>
          <w:sz w:val="28"/>
          <w:szCs w:val="28"/>
        </w:rPr>
        <w:t>от 31</w:t>
      </w:r>
      <w:r>
        <w:rPr>
          <w:sz w:val="28"/>
          <w:szCs w:val="28"/>
        </w:rPr>
        <w:t xml:space="preserve"> декабря </w:t>
      </w:r>
      <w:r w:rsidRPr="00466DA1">
        <w:rPr>
          <w:sz w:val="28"/>
          <w:szCs w:val="28"/>
        </w:rPr>
        <w:t>2016</w:t>
      </w:r>
      <w:r>
        <w:rPr>
          <w:sz w:val="28"/>
          <w:szCs w:val="28"/>
        </w:rPr>
        <w:t xml:space="preserve"> г.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466DA1">
        <w:rPr>
          <w:sz w:val="28"/>
          <w:szCs w:val="28"/>
        </w:rPr>
        <w:t>259н</w:t>
      </w:r>
      <w:r>
        <w:rPr>
          <w:sz w:val="28"/>
          <w:szCs w:val="28"/>
        </w:rPr>
        <w:t>;</w:t>
      </w:r>
    </w:p>
    <w:p w:rsidR="00B071F8" w:rsidRPr="00466DA1" w:rsidRDefault="00B071F8" w:rsidP="00B071F8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стандартом </w:t>
      </w:r>
      <w:r w:rsidRPr="00466DA1">
        <w:rPr>
          <w:sz w:val="28"/>
          <w:szCs w:val="28"/>
        </w:rPr>
        <w:t xml:space="preserve">бухгалтерского учета для организаций государственного сектора </w:t>
      </w:r>
      <w:r>
        <w:rPr>
          <w:sz w:val="28"/>
          <w:szCs w:val="28"/>
        </w:rPr>
        <w:t>«</w:t>
      </w:r>
      <w:r w:rsidRPr="00466DA1">
        <w:rPr>
          <w:sz w:val="28"/>
          <w:szCs w:val="28"/>
        </w:rPr>
        <w:t>Представление бухгалтерской (финансовой) отчетности</w:t>
      </w:r>
      <w:r>
        <w:rPr>
          <w:sz w:val="28"/>
          <w:szCs w:val="28"/>
        </w:rPr>
        <w:t>»</w:t>
      </w:r>
      <w:r w:rsidRPr="00466DA1">
        <w:rPr>
          <w:sz w:val="28"/>
          <w:szCs w:val="28"/>
        </w:rPr>
        <w:t>, утвержденны</w:t>
      </w:r>
      <w:r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6DA1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466DA1">
        <w:rPr>
          <w:sz w:val="28"/>
          <w:szCs w:val="28"/>
        </w:rPr>
        <w:t>от 31</w:t>
      </w:r>
      <w:r>
        <w:rPr>
          <w:sz w:val="28"/>
          <w:szCs w:val="28"/>
        </w:rPr>
        <w:t xml:space="preserve"> декабря </w:t>
      </w:r>
      <w:r w:rsidRPr="00466DA1">
        <w:rPr>
          <w:sz w:val="28"/>
          <w:szCs w:val="28"/>
        </w:rPr>
        <w:t>2016</w:t>
      </w:r>
      <w:r>
        <w:rPr>
          <w:sz w:val="28"/>
          <w:szCs w:val="28"/>
        </w:rPr>
        <w:t xml:space="preserve"> г.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№ 260н</w:t>
      </w:r>
      <w:r w:rsidRPr="00466DA1">
        <w:rPr>
          <w:sz w:val="28"/>
          <w:szCs w:val="28"/>
        </w:rPr>
        <w:t>;</w:t>
      </w:r>
    </w:p>
    <w:p w:rsidR="00B071F8" w:rsidRPr="00466DA1" w:rsidRDefault="00B071F8" w:rsidP="00B071F8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стандартом </w:t>
      </w:r>
      <w:r w:rsidRPr="00466DA1">
        <w:rPr>
          <w:sz w:val="28"/>
          <w:szCs w:val="28"/>
        </w:rPr>
        <w:t xml:space="preserve">бухгалтерского учета для организаций государственного сектора </w:t>
      </w:r>
      <w:r>
        <w:rPr>
          <w:sz w:val="28"/>
          <w:szCs w:val="28"/>
        </w:rPr>
        <w:t>«</w:t>
      </w:r>
      <w:r w:rsidRPr="00466DA1">
        <w:rPr>
          <w:sz w:val="28"/>
          <w:szCs w:val="28"/>
        </w:rPr>
        <w:t>От</w:t>
      </w:r>
      <w:r>
        <w:rPr>
          <w:sz w:val="28"/>
          <w:szCs w:val="28"/>
        </w:rPr>
        <w:t>чет о движении денежных средств»</w:t>
      </w:r>
      <w:r w:rsidRPr="00466DA1">
        <w:rPr>
          <w:sz w:val="28"/>
          <w:szCs w:val="28"/>
        </w:rPr>
        <w:t>, утвержденны</w:t>
      </w:r>
      <w:r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6DA1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466DA1">
        <w:rPr>
          <w:sz w:val="28"/>
          <w:szCs w:val="28"/>
        </w:rPr>
        <w:t>от 30</w:t>
      </w:r>
      <w:r>
        <w:rPr>
          <w:sz w:val="28"/>
          <w:szCs w:val="28"/>
        </w:rPr>
        <w:t xml:space="preserve"> декабря </w:t>
      </w:r>
      <w:r w:rsidRPr="00466DA1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66DA1">
        <w:rPr>
          <w:sz w:val="28"/>
          <w:szCs w:val="28"/>
        </w:rPr>
        <w:t xml:space="preserve"> 278н;</w:t>
      </w:r>
    </w:p>
    <w:p w:rsidR="00B071F8" w:rsidRPr="00466DA1" w:rsidRDefault="00B071F8" w:rsidP="00B071F8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стандартом </w:t>
      </w:r>
      <w:r w:rsidRPr="00466DA1">
        <w:rPr>
          <w:sz w:val="28"/>
          <w:szCs w:val="28"/>
        </w:rPr>
        <w:t xml:space="preserve">бухгалтерского учета для организаций государственного сектора </w:t>
      </w:r>
      <w:r>
        <w:rPr>
          <w:sz w:val="28"/>
          <w:szCs w:val="28"/>
        </w:rPr>
        <w:t>«</w:t>
      </w:r>
      <w:r w:rsidRPr="00466DA1">
        <w:rPr>
          <w:sz w:val="28"/>
          <w:szCs w:val="28"/>
        </w:rPr>
        <w:t>Учетная политика, оценочные значения и ошибки</w:t>
      </w:r>
      <w:r>
        <w:rPr>
          <w:sz w:val="28"/>
          <w:szCs w:val="28"/>
        </w:rPr>
        <w:t>»</w:t>
      </w:r>
      <w:r w:rsidRPr="00466DA1">
        <w:rPr>
          <w:sz w:val="28"/>
          <w:szCs w:val="28"/>
        </w:rPr>
        <w:t>, утвержденны</w:t>
      </w:r>
      <w:r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6DA1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466DA1">
        <w:rPr>
          <w:sz w:val="28"/>
          <w:szCs w:val="28"/>
        </w:rPr>
        <w:t>от 30</w:t>
      </w:r>
      <w:r>
        <w:rPr>
          <w:sz w:val="28"/>
          <w:szCs w:val="28"/>
        </w:rPr>
        <w:t xml:space="preserve"> декабря </w:t>
      </w:r>
      <w:r w:rsidRPr="00466DA1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66DA1">
        <w:rPr>
          <w:sz w:val="28"/>
          <w:szCs w:val="28"/>
        </w:rPr>
        <w:t xml:space="preserve"> 274н;</w:t>
      </w:r>
    </w:p>
    <w:p w:rsidR="00B071F8" w:rsidRPr="00466DA1" w:rsidRDefault="00B071F8" w:rsidP="00B071F8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стандартом </w:t>
      </w:r>
      <w:r w:rsidRPr="00466DA1">
        <w:rPr>
          <w:sz w:val="28"/>
          <w:szCs w:val="28"/>
        </w:rPr>
        <w:t xml:space="preserve">бухгалтерского учета для организаций государственного сектора </w:t>
      </w:r>
      <w:r>
        <w:rPr>
          <w:sz w:val="28"/>
          <w:szCs w:val="28"/>
        </w:rPr>
        <w:t>«</w:t>
      </w:r>
      <w:r w:rsidRPr="00466DA1">
        <w:rPr>
          <w:sz w:val="28"/>
          <w:szCs w:val="28"/>
        </w:rPr>
        <w:t>События после отчетной даты</w:t>
      </w:r>
      <w:r>
        <w:rPr>
          <w:sz w:val="28"/>
          <w:szCs w:val="28"/>
        </w:rPr>
        <w:t>»</w:t>
      </w:r>
      <w:r w:rsidRPr="00466DA1">
        <w:rPr>
          <w:sz w:val="28"/>
          <w:szCs w:val="28"/>
        </w:rPr>
        <w:t>, утвержденны</w:t>
      </w:r>
      <w:r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6DA1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466DA1">
        <w:rPr>
          <w:sz w:val="28"/>
          <w:szCs w:val="28"/>
        </w:rPr>
        <w:t>от 30</w:t>
      </w:r>
      <w:r>
        <w:rPr>
          <w:sz w:val="28"/>
          <w:szCs w:val="28"/>
        </w:rPr>
        <w:t xml:space="preserve"> декабря 2</w:t>
      </w:r>
      <w:r w:rsidRPr="00466DA1">
        <w:rPr>
          <w:sz w:val="28"/>
          <w:szCs w:val="28"/>
        </w:rPr>
        <w:t>017</w:t>
      </w:r>
      <w:r>
        <w:rPr>
          <w:sz w:val="28"/>
          <w:szCs w:val="28"/>
        </w:rPr>
        <w:t> г.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66DA1">
        <w:rPr>
          <w:sz w:val="28"/>
          <w:szCs w:val="28"/>
        </w:rPr>
        <w:t xml:space="preserve"> 275н</w:t>
      </w:r>
      <w:r w:rsidRPr="0078116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СГС «События после отчетной даты»)</w:t>
      </w:r>
      <w:r w:rsidRPr="00466DA1">
        <w:rPr>
          <w:sz w:val="28"/>
          <w:szCs w:val="28"/>
        </w:rPr>
        <w:t>;</w:t>
      </w:r>
    </w:p>
    <w:p w:rsidR="00B071F8" w:rsidRDefault="00B071F8" w:rsidP="00B071F8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стандартом </w:t>
      </w:r>
      <w:r w:rsidRPr="00466DA1">
        <w:rPr>
          <w:sz w:val="28"/>
          <w:szCs w:val="28"/>
        </w:rPr>
        <w:t xml:space="preserve">бухгалтерского учета для организаций государственного сектора </w:t>
      </w:r>
      <w:r>
        <w:rPr>
          <w:sz w:val="28"/>
          <w:szCs w:val="28"/>
        </w:rPr>
        <w:t>«</w:t>
      </w:r>
      <w:r w:rsidRPr="00466DA1">
        <w:rPr>
          <w:sz w:val="28"/>
          <w:szCs w:val="28"/>
        </w:rPr>
        <w:t>Доходы</w:t>
      </w:r>
      <w:r>
        <w:rPr>
          <w:sz w:val="28"/>
          <w:szCs w:val="28"/>
        </w:rPr>
        <w:t>»</w:t>
      </w:r>
      <w:r w:rsidRPr="00466DA1">
        <w:rPr>
          <w:sz w:val="28"/>
          <w:szCs w:val="28"/>
        </w:rPr>
        <w:t>, утвержденны</w:t>
      </w:r>
      <w:r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6DA1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466DA1">
        <w:rPr>
          <w:sz w:val="28"/>
          <w:szCs w:val="28"/>
        </w:rPr>
        <w:t>от 27</w:t>
      </w:r>
      <w:r>
        <w:rPr>
          <w:sz w:val="28"/>
          <w:szCs w:val="28"/>
        </w:rPr>
        <w:t xml:space="preserve"> февраля </w:t>
      </w:r>
      <w:r w:rsidRPr="00466DA1">
        <w:rPr>
          <w:sz w:val="28"/>
          <w:szCs w:val="28"/>
        </w:rPr>
        <w:t>2018</w:t>
      </w:r>
      <w:r>
        <w:rPr>
          <w:sz w:val="28"/>
          <w:szCs w:val="28"/>
        </w:rPr>
        <w:t xml:space="preserve"> г.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66DA1">
        <w:rPr>
          <w:sz w:val="28"/>
          <w:szCs w:val="28"/>
        </w:rPr>
        <w:t xml:space="preserve"> 32н</w:t>
      </w:r>
      <w:r>
        <w:rPr>
          <w:sz w:val="28"/>
          <w:szCs w:val="28"/>
        </w:rPr>
        <w:t>;</w:t>
      </w:r>
    </w:p>
    <w:p w:rsidR="00B071F8" w:rsidRPr="00B6022F" w:rsidRDefault="003F34C4" w:rsidP="00B071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3" w:history="1">
        <w:r w:rsidR="00B071F8" w:rsidRPr="00B6022F">
          <w:rPr>
            <w:sz w:val="28"/>
            <w:szCs w:val="28"/>
          </w:rPr>
          <w:t>федеральным стандартом бухгалтерского учета для организаций государственного сектора «Непроизведенные активы»</w:t>
        </w:r>
      </w:hyperlink>
      <w:r w:rsidR="00B071F8" w:rsidRPr="00B6022F">
        <w:rPr>
          <w:sz w:val="28"/>
          <w:szCs w:val="28"/>
        </w:rPr>
        <w:t>, утвержденным приказом Министерства финансов Российской Федерации от 28 февраля 2018 г. № 34н;</w:t>
      </w:r>
    </w:p>
    <w:p w:rsidR="00B071F8" w:rsidRPr="00B6022F" w:rsidRDefault="003F34C4" w:rsidP="00B071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4" w:history="1">
        <w:r w:rsidR="00B071F8" w:rsidRPr="00B6022F">
          <w:rPr>
            <w:sz w:val="28"/>
            <w:szCs w:val="28"/>
          </w:rPr>
          <w:t>федеральным стандартом бухгалтерского учета для организаций государственного сектора «Бюджетная информация в бухгалтерской (финансовой) отчетности»</w:t>
        </w:r>
      </w:hyperlink>
      <w:r w:rsidR="00B071F8" w:rsidRPr="00B6022F">
        <w:rPr>
          <w:sz w:val="28"/>
          <w:szCs w:val="28"/>
        </w:rPr>
        <w:t>, утвержденным приказом Министерства финансов Российской Федерации от 28 февраля 2018 г. № 37н;</w:t>
      </w:r>
    </w:p>
    <w:p w:rsidR="00B071F8" w:rsidRPr="00B6022F" w:rsidRDefault="003F34C4" w:rsidP="00B071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5" w:history="1">
        <w:r w:rsidR="00B071F8" w:rsidRPr="00B6022F">
          <w:rPr>
            <w:sz w:val="28"/>
            <w:szCs w:val="28"/>
          </w:rPr>
          <w:t>федеральным стандартом бухгалтерского учета для организаций государственного сектора «Запасы»</w:t>
        </w:r>
      </w:hyperlink>
      <w:r w:rsidR="00B071F8" w:rsidRPr="00B6022F">
        <w:rPr>
          <w:sz w:val="28"/>
          <w:szCs w:val="28"/>
        </w:rPr>
        <w:t>, утвержденным приказом Министерства финансов Российской Федерации от 07 декабря 2018 г. № 256н;</w:t>
      </w:r>
    </w:p>
    <w:p w:rsidR="00B071F8" w:rsidRPr="00B6022F" w:rsidRDefault="003F34C4" w:rsidP="00B071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6" w:history="1">
        <w:r w:rsidR="00B071F8" w:rsidRPr="00B6022F">
          <w:rPr>
            <w:sz w:val="28"/>
            <w:szCs w:val="28"/>
          </w:rPr>
          <w:t>федеральным стандартом бухгалтерского учета для организаций государственного сектора «Резервы. Раскрытие информации об условных обязательствах и условных активах»</w:t>
        </w:r>
      </w:hyperlink>
      <w:r w:rsidR="00B071F8" w:rsidRPr="00B6022F">
        <w:rPr>
          <w:sz w:val="28"/>
          <w:szCs w:val="28"/>
        </w:rPr>
        <w:t>, утвержденным приказом Министерства финансов Российской Федерации от 30 мая 2018 г. № 124н;</w:t>
      </w:r>
    </w:p>
    <w:p w:rsidR="00B071F8" w:rsidRPr="00B6022F" w:rsidRDefault="003F34C4" w:rsidP="00B071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7" w:history="1">
        <w:r w:rsidR="00B071F8" w:rsidRPr="00B6022F">
          <w:rPr>
            <w:sz w:val="28"/>
            <w:szCs w:val="28"/>
          </w:rPr>
          <w:t>федеральным стандартом бухгалтерского учета для организаций государственного сектора «Долгосрочные договоры»</w:t>
        </w:r>
      </w:hyperlink>
      <w:r w:rsidR="00B071F8" w:rsidRPr="00B6022F">
        <w:rPr>
          <w:sz w:val="28"/>
          <w:szCs w:val="28"/>
        </w:rPr>
        <w:t>, утвержденным приказом Министерства финансов Российской Федерации от 29 июня 2018 г. № 145н;</w:t>
      </w:r>
    </w:p>
    <w:p w:rsidR="00B071F8" w:rsidRPr="00B6022F" w:rsidRDefault="003F34C4" w:rsidP="00B071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8" w:history="1">
        <w:r w:rsidR="00B071F8" w:rsidRPr="00B6022F">
          <w:rPr>
            <w:sz w:val="28"/>
            <w:szCs w:val="28"/>
          </w:rPr>
          <w:t>федеральным стандартом бухгалтерского учета для организаций государственного сектора «Бухгалтерская (финансовая) отчетность с учетом инфляции»</w:t>
        </w:r>
      </w:hyperlink>
      <w:r w:rsidR="00B071F8" w:rsidRPr="00B6022F">
        <w:rPr>
          <w:sz w:val="28"/>
          <w:szCs w:val="28"/>
        </w:rPr>
        <w:t>, утвержденным приказом Министерства финансов Российской Федерации от 29 декабря 2018 г. № 305н;</w:t>
      </w:r>
    </w:p>
    <w:p w:rsidR="00B071F8" w:rsidRPr="00B6022F" w:rsidRDefault="003F34C4" w:rsidP="00B071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9" w:history="1">
        <w:r w:rsidR="00B071F8" w:rsidRPr="00B6022F">
          <w:rPr>
            <w:sz w:val="28"/>
            <w:szCs w:val="28"/>
          </w:rPr>
          <w:t>федеральным стандартом бухгалтерского учета для организаций государственного сектора «Концессионные соглашения»</w:t>
        </w:r>
      </w:hyperlink>
      <w:r w:rsidR="00B071F8" w:rsidRPr="00B6022F">
        <w:rPr>
          <w:sz w:val="28"/>
          <w:szCs w:val="28"/>
        </w:rPr>
        <w:t>, утвержденным приказом Министерства финансов Российской Федерации от 29 июня 2018 г. № 146н;</w:t>
      </w:r>
    </w:p>
    <w:p w:rsidR="00B071F8" w:rsidRPr="00B6022F" w:rsidRDefault="003F34C4" w:rsidP="00B071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20" w:history="1">
        <w:r w:rsidR="00B071F8" w:rsidRPr="00B6022F">
          <w:rPr>
            <w:sz w:val="28"/>
            <w:szCs w:val="28"/>
          </w:rPr>
          <w:t>федеральным стандартом бухгалтерского учета для организаций государственного сектора «Информация о связанных сторонах»</w:t>
        </w:r>
      </w:hyperlink>
      <w:r w:rsidR="00B071F8" w:rsidRPr="00B6022F">
        <w:rPr>
          <w:sz w:val="28"/>
          <w:szCs w:val="28"/>
        </w:rPr>
        <w:t>, утвержденным приказом Министерства финансов Российской Федерации от 30 декабря 2017 г. № 277н;</w:t>
      </w:r>
    </w:p>
    <w:p w:rsidR="00B071F8" w:rsidRPr="00B6022F" w:rsidRDefault="00B071F8" w:rsidP="00B071F8">
      <w:pPr>
        <w:spacing w:line="230" w:lineRule="auto"/>
        <w:ind w:firstLine="708"/>
        <w:jc w:val="both"/>
        <w:rPr>
          <w:sz w:val="28"/>
          <w:szCs w:val="28"/>
        </w:rPr>
      </w:pPr>
      <w:r w:rsidRPr="00B6022F">
        <w:rPr>
          <w:sz w:val="28"/>
          <w:szCs w:val="28"/>
        </w:rPr>
        <w:t>федеральным стандартом бухгалтерского учета для организаций государственного сектора «Влияние изменений курсов иностранных валют», утвержденным приказом Министерства финансов Российской Федерации от 30 мая 2018 г. № 122н;</w:t>
      </w:r>
    </w:p>
    <w:p w:rsidR="00B071F8" w:rsidRPr="00B6022F" w:rsidRDefault="00B071F8" w:rsidP="00B071F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B6022F">
        <w:rPr>
          <w:sz w:val="28"/>
          <w:szCs w:val="28"/>
        </w:rPr>
        <w:t xml:space="preserve">Единым </w:t>
      </w:r>
      <w:hyperlink r:id="rId21" w:history="1">
        <w:r w:rsidRPr="00B6022F">
          <w:rPr>
            <w:sz w:val="28"/>
            <w:szCs w:val="28"/>
          </w:rPr>
          <w:t>планом</w:t>
        </w:r>
      </w:hyperlink>
      <w:r w:rsidRPr="00B6022F">
        <w:rPr>
          <w:sz w:val="28"/>
          <w:szCs w:val="28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</w:t>
      </w:r>
      <w:hyperlink r:id="rId22" w:history="1">
        <w:r w:rsidRPr="00B6022F">
          <w:rPr>
            <w:sz w:val="28"/>
            <w:szCs w:val="28"/>
          </w:rPr>
          <w:t>Инструкцией</w:t>
        </w:r>
      </w:hyperlink>
      <w:r w:rsidRPr="00B6022F">
        <w:rPr>
          <w:sz w:val="28"/>
          <w:szCs w:val="28"/>
        </w:rPr>
        <w:t xml:space="preserve"> по его применению, утвержденными приказом Министерства финансов Российской Федерации от 01 декабря 2010 г. № 157н (далее – Инструкция № 157н);</w:t>
      </w:r>
    </w:p>
    <w:p w:rsidR="00B071F8" w:rsidRPr="00B6022F" w:rsidRDefault="003F34C4" w:rsidP="00B071F8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hyperlink r:id="rId23" w:history="1">
        <w:r w:rsidR="00B071F8" w:rsidRPr="00B6022F">
          <w:rPr>
            <w:sz w:val="28"/>
            <w:szCs w:val="28"/>
          </w:rPr>
          <w:t>Планом</w:t>
        </w:r>
      </w:hyperlink>
      <w:r w:rsidR="00B071F8" w:rsidRPr="00B6022F">
        <w:rPr>
          <w:sz w:val="28"/>
          <w:szCs w:val="28"/>
        </w:rPr>
        <w:t xml:space="preserve"> счетов бюджетного учета и </w:t>
      </w:r>
      <w:hyperlink r:id="rId24" w:history="1">
        <w:r w:rsidR="00B071F8" w:rsidRPr="00B6022F">
          <w:rPr>
            <w:sz w:val="28"/>
            <w:szCs w:val="28"/>
          </w:rPr>
          <w:t>Инструкцией</w:t>
        </w:r>
      </w:hyperlink>
      <w:r w:rsidR="00B071F8" w:rsidRPr="00B6022F">
        <w:rPr>
          <w:sz w:val="28"/>
          <w:szCs w:val="28"/>
        </w:rPr>
        <w:t xml:space="preserve"> по его применению, утвержденными приказом Министерства финансов Российской Федерации от 06 декабря 2010 г. № 162н;</w:t>
      </w:r>
    </w:p>
    <w:p w:rsidR="00B071F8" w:rsidRPr="00B6022F" w:rsidRDefault="00B071F8" w:rsidP="00B071F8">
      <w:pPr>
        <w:spacing w:line="230" w:lineRule="auto"/>
        <w:ind w:firstLine="708"/>
        <w:jc w:val="both"/>
        <w:rPr>
          <w:sz w:val="28"/>
          <w:szCs w:val="28"/>
        </w:rPr>
      </w:pPr>
      <w:r w:rsidRPr="00B6022F">
        <w:rPr>
          <w:sz w:val="28"/>
          <w:szCs w:val="28"/>
        </w:rPr>
        <w:t>приказом Министерства финансов Российской Федерации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- Приказ Минфина России № 52н);</w:t>
      </w:r>
    </w:p>
    <w:p w:rsidR="00B071F8" w:rsidRPr="00B6022F" w:rsidRDefault="00B071F8" w:rsidP="00B071F8">
      <w:pPr>
        <w:spacing w:line="230" w:lineRule="auto"/>
        <w:ind w:firstLine="708"/>
        <w:jc w:val="both"/>
        <w:rPr>
          <w:sz w:val="28"/>
          <w:szCs w:val="28"/>
        </w:rPr>
      </w:pPr>
      <w:r w:rsidRPr="00B6022F">
        <w:rPr>
          <w:sz w:val="28"/>
          <w:szCs w:val="28"/>
        </w:rPr>
        <w:t>методическими указаниями по инвентаризации имущества и финансовых обязательств, утвержденными приказом Министерства финансов Российской Федерации от 13 июня 1995 г. № 49;</w:t>
      </w:r>
    </w:p>
    <w:p w:rsidR="00B071F8" w:rsidRPr="00B6022F" w:rsidRDefault="00B071F8" w:rsidP="00B071F8">
      <w:pPr>
        <w:spacing w:line="230" w:lineRule="auto"/>
        <w:ind w:firstLine="708"/>
        <w:jc w:val="both"/>
        <w:rPr>
          <w:sz w:val="28"/>
          <w:szCs w:val="28"/>
        </w:rPr>
      </w:pPr>
      <w:r w:rsidRPr="00B6022F">
        <w:rPr>
          <w:sz w:val="28"/>
          <w:szCs w:val="28"/>
        </w:rPr>
        <w:t>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г. № 191н;</w:t>
      </w:r>
    </w:p>
    <w:p w:rsidR="00B071F8" w:rsidRPr="00B6022F" w:rsidRDefault="00B071F8" w:rsidP="00B071F8">
      <w:pPr>
        <w:spacing w:line="230" w:lineRule="auto"/>
        <w:ind w:firstLine="708"/>
        <w:jc w:val="both"/>
        <w:rPr>
          <w:sz w:val="28"/>
          <w:szCs w:val="28"/>
        </w:rPr>
      </w:pPr>
      <w:r w:rsidRPr="00B6022F">
        <w:rPr>
          <w:sz w:val="28"/>
          <w:szCs w:val="28"/>
        </w:rPr>
        <w:t>Порядком формирования и применения кодов бюджетной классификации Российской Федерации, их структуры и принципах назначения, утвержденным приказом Министерства финансов Российской Федерации от 08 июня 2019 г. № 85н;</w:t>
      </w:r>
    </w:p>
    <w:p w:rsidR="00B071F8" w:rsidRPr="0083790D" w:rsidRDefault="00B071F8" w:rsidP="00B071F8">
      <w:pPr>
        <w:spacing w:line="230" w:lineRule="auto"/>
        <w:ind w:firstLine="708"/>
        <w:jc w:val="both"/>
        <w:rPr>
          <w:sz w:val="28"/>
          <w:szCs w:val="28"/>
        </w:rPr>
      </w:pPr>
      <w:r w:rsidRPr="00466DA1">
        <w:rPr>
          <w:sz w:val="28"/>
          <w:szCs w:val="28"/>
        </w:rPr>
        <w:lastRenderedPageBreak/>
        <w:t>Порядк</w:t>
      </w:r>
      <w:r>
        <w:rPr>
          <w:sz w:val="28"/>
          <w:szCs w:val="28"/>
        </w:rPr>
        <w:t>ом</w:t>
      </w:r>
      <w:r w:rsidRPr="00466DA1">
        <w:rPr>
          <w:sz w:val="28"/>
          <w:szCs w:val="28"/>
        </w:rPr>
        <w:t xml:space="preserve"> применения классификации операций сектора государственного управления, утвержденны</w:t>
      </w:r>
      <w:r>
        <w:rPr>
          <w:sz w:val="28"/>
          <w:szCs w:val="28"/>
        </w:rPr>
        <w:t>м</w:t>
      </w:r>
      <w:r w:rsidRPr="00466D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66DA1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</w:t>
      </w:r>
      <w:r w:rsidRPr="0083790D">
        <w:rPr>
          <w:sz w:val="28"/>
          <w:szCs w:val="28"/>
        </w:rPr>
        <w:t>финансов Российской Федерации от 29</w:t>
      </w:r>
      <w:r>
        <w:rPr>
          <w:sz w:val="28"/>
          <w:szCs w:val="28"/>
        </w:rPr>
        <w:t xml:space="preserve"> ноября </w:t>
      </w:r>
      <w:r w:rsidRPr="0083790D">
        <w:rPr>
          <w:sz w:val="28"/>
          <w:szCs w:val="28"/>
        </w:rPr>
        <w:t>2017</w:t>
      </w:r>
      <w:r>
        <w:rPr>
          <w:sz w:val="28"/>
          <w:szCs w:val="28"/>
        </w:rPr>
        <w:t xml:space="preserve"> г.</w:t>
      </w:r>
      <w:r w:rsidRPr="0083790D">
        <w:rPr>
          <w:sz w:val="28"/>
          <w:szCs w:val="28"/>
        </w:rPr>
        <w:t xml:space="preserve"> № 209н.</w:t>
      </w:r>
      <w:r>
        <w:rPr>
          <w:sz w:val="28"/>
          <w:szCs w:val="28"/>
        </w:rPr>
        <w:t>»</w:t>
      </w:r>
      <w:r w:rsidR="00B6022F">
        <w:rPr>
          <w:sz w:val="28"/>
          <w:szCs w:val="28"/>
        </w:rPr>
        <w:t>;</w:t>
      </w:r>
    </w:p>
    <w:p w:rsidR="00295CBC" w:rsidRPr="002E4DD9" w:rsidRDefault="00644B58" w:rsidP="00295CBC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пункт 20 изложить в следующей редакции:</w:t>
      </w:r>
    </w:p>
    <w:p w:rsidR="00A60CC7" w:rsidRPr="00826260" w:rsidRDefault="00A60CC7" w:rsidP="00A6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«20. </w:t>
      </w:r>
      <w:r w:rsidRPr="00826260">
        <w:rPr>
          <w:sz w:val="28"/>
          <w:szCs w:val="28"/>
        </w:rPr>
        <w:t>Резерв предстоящих расходов по выплатам персоналу рассчитывается персонифицировано по каждому работнику администрации города Ставрополя в части предстоящих расходов на оплату отпусков - в сумме предстоящей оплаты отпусков за фактически отработанное время и (или) компенсаций за неиспользованные отпуска, в том числе при увольнении, включая платежи на обязательное социальное страхование по состоянию на 31</w:t>
      </w:r>
      <w:r w:rsidR="005E6A8B">
        <w:rPr>
          <w:sz w:val="28"/>
          <w:szCs w:val="28"/>
        </w:rPr>
        <w:t> </w:t>
      </w:r>
      <w:r w:rsidRPr="00826260">
        <w:rPr>
          <w:sz w:val="28"/>
          <w:szCs w:val="28"/>
        </w:rPr>
        <w:t>декабря по следующей формуле:</w:t>
      </w:r>
    </w:p>
    <w:p w:rsidR="00A60CC7" w:rsidRPr="00826260" w:rsidRDefault="00A60CC7" w:rsidP="00A6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260">
        <w:rPr>
          <w:sz w:val="28"/>
          <w:szCs w:val="28"/>
        </w:rPr>
        <w:t>Р=1,302*∑(К</w:t>
      </w:r>
      <w:proofErr w:type="spellStart"/>
      <w:r w:rsidRPr="00826260">
        <w:rPr>
          <w:sz w:val="28"/>
          <w:szCs w:val="28"/>
          <w:vertAlign w:val="subscript"/>
          <w:lang w:val="en-US"/>
        </w:rPr>
        <w:t>i</w:t>
      </w:r>
      <w:proofErr w:type="spellEnd"/>
      <w:r w:rsidRPr="00826260">
        <w:rPr>
          <w:sz w:val="28"/>
          <w:szCs w:val="28"/>
        </w:rPr>
        <w:t>*ЗП</w:t>
      </w:r>
      <w:proofErr w:type="spellStart"/>
      <w:r w:rsidRPr="00826260">
        <w:rPr>
          <w:sz w:val="28"/>
          <w:szCs w:val="28"/>
          <w:vertAlign w:val="subscript"/>
          <w:lang w:val="en-US"/>
        </w:rPr>
        <w:t>i</w:t>
      </w:r>
      <w:proofErr w:type="spellEnd"/>
      <w:r w:rsidRPr="00826260">
        <w:rPr>
          <w:sz w:val="28"/>
          <w:szCs w:val="28"/>
        </w:rPr>
        <w:t>), где</w:t>
      </w:r>
    </w:p>
    <w:p w:rsidR="00A60CC7" w:rsidRPr="00826260" w:rsidRDefault="00A60CC7" w:rsidP="00A6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260">
        <w:rPr>
          <w:sz w:val="28"/>
          <w:szCs w:val="28"/>
        </w:rPr>
        <w:t>Р – резерв предстоящих расходов по выплатам персоналу,</w:t>
      </w:r>
    </w:p>
    <w:p w:rsidR="00A60CC7" w:rsidRPr="00826260" w:rsidRDefault="00A60CC7" w:rsidP="00A6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260">
        <w:rPr>
          <w:sz w:val="28"/>
          <w:szCs w:val="28"/>
        </w:rPr>
        <w:t>1,302 – коэффициент, учитывающий размер тарифов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</w:t>
      </w:r>
      <w:r>
        <w:rPr>
          <w:sz w:val="28"/>
          <w:szCs w:val="28"/>
        </w:rPr>
        <w:t>;</w:t>
      </w:r>
    </w:p>
    <w:p w:rsidR="00A60CC7" w:rsidRPr="00826260" w:rsidRDefault="00A60CC7" w:rsidP="00A6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260">
        <w:rPr>
          <w:sz w:val="28"/>
          <w:szCs w:val="28"/>
        </w:rPr>
        <w:t>К</w:t>
      </w:r>
      <w:proofErr w:type="spellStart"/>
      <w:r w:rsidRPr="00826260">
        <w:rPr>
          <w:sz w:val="28"/>
          <w:szCs w:val="28"/>
          <w:vertAlign w:val="subscript"/>
          <w:lang w:val="en-US"/>
        </w:rPr>
        <w:t>i</w:t>
      </w:r>
      <w:proofErr w:type="spellEnd"/>
      <w:r w:rsidRPr="00826260">
        <w:rPr>
          <w:sz w:val="28"/>
          <w:szCs w:val="28"/>
        </w:rPr>
        <w:t xml:space="preserve"> – количество неиспользованных </w:t>
      </w:r>
      <w:proofErr w:type="spellStart"/>
      <w:r w:rsidRPr="00826260">
        <w:rPr>
          <w:sz w:val="28"/>
          <w:szCs w:val="28"/>
          <w:lang w:val="en-US"/>
        </w:rPr>
        <w:t>i</w:t>
      </w:r>
      <w:proofErr w:type="spellEnd"/>
      <w:r w:rsidRPr="00826260">
        <w:rPr>
          <w:sz w:val="28"/>
          <w:szCs w:val="28"/>
        </w:rPr>
        <w:t>-м работником дней отпуска за период с начала работы на конец года;</w:t>
      </w:r>
    </w:p>
    <w:p w:rsidR="00A60CC7" w:rsidRPr="00826260" w:rsidRDefault="00A60CC7" w:rsidP="00A6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260">
        <w:rPr>
          <w:sz w:val="28"/>
          <w:szCs w:val="28"/>
        </w:rPr>
        <w:t>ЗП</w:t>
      </w:r>
      <w:proofErr w:type="spellStart"/>
      <w:r w:rsidRPr="00826260">
        <w:rPr>
          <w:sz w:val="28"/>
          <w:szCs w:val="28"/>
          <w:vertAlign w:val="subscript"/>
          <w:lang w:val="en-US"/>
        </w:rPr>
        <w:t>i</w:t>
      </w:r>
      <w:proofErr w:type="spellEnd"/>
      <w:r w:rsidRPr="00826260">
        <w:rPr>
          <w:sz w:val="28"/>
          <w:szCs w:val="28"/>
        </w:rPr>
        <w:t xml:space="preserve"> – среднедневной заработок </w:t>
      </w:r>
      <w:proofErr w:type="spellStart"/>
      <w:r w:rsidRPr="00826260">
        <w:rPr>
          <w:sz w:val="28"/>
          <w:szCs w:val="28"/>
          <w:lang w:val="en-US"/>
        </w:rPr>
        <w:t>i</w:t>
      </w:r>
      <w:proofErr w:type="spellEnd"/>
      <w:r w:rsidRPr="00826260">
        <w:rPr>
          <w:sz w:val="28"/>
          <w:szCs w:val="28"/>
        </w:rPr>
        <w:t xml:space="preserve">-го работника, исчисленный </w:t>
      </w:r>
      <w:proofErr w:type="gramStart"/>
      <w:r w:rsidRPr="00826260">
        <w:rPr>
          <w:sz w:val="28"/>
          <w:szCs w:val="28"/>
        </w:rPr>
        <w:t xml:space="preserve">по </w:t>
      </w:r>
      <w:r w:rsidR="00356A04">
        <w:rPr>
          <w:sz w:val="28"/>
          <w:szCs w:val="28"/>
        </w:rPr>
        <w:t xml:space="preserve"> </w:t>
      </w:r>
      <w:r w:rsidRPr="00826260">
        <w:rPr>
          <w:sz w:val="28"/>
          <w:szCs w:val="28"/>
        </w:rPr>
        <w:t>правилам</w:t>
      </w:r>
      <w:proofErr w:type="gramEnd"/>
      <w:r w:rsidRPr="00826260">
        <w:rPr>
          <w:sz w:val="28"/>
          <w:szCs w:val="28"/>
        </w:rPr>
        <w:t xml:space="preserve"> </w:t>
      </w:r>
      <w:r w:rsidR="00356A04">
        <w:rPr>
          <w:sz w:val="28"/>
          <w:szCs w:val="28"/>
        </w:rPr>
        <w:t xml:space="preserve">  </w:t>
      </w:r>
      <w:r w:rsidRPr="00826260">
        <w:rPr>
          <w:sz w:val="28"/>
          <w:szCs w:val="28"/>
        </w:rPr>
        <w:t>расчета среднего заработка для оплаты отпусков на дату расчета резерва</w:t>
      </w:r>
      <w:r>
        <w:rPr>
          <w:sz w:val="28"/>
          <w:szCs w:val="28"/>
        </w:rPr>
        <w:t>.</w:t>
      </w:r>
    </w:p>
    <w:p w:rsidR="00A60CC7" w:rsidRPr="00826260" w:rsidRDefault="00A60CC7" w:rsidP="00A6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6260">
        <w:rPr>
          <w:sz w:val="28"/>
          <w:szCs w:val="28"/>
        </w:rPr>
        <w:t>Резерв по претензиям, искам по результатам фактов хозяйственной жизни администрации города Ставрополя признается в учете на основании предъявленных претензий, исков с учетом экспертного мнения комитета правового обеспечения администрации города Ставрополя, направляемого в отдел учета и отчетности администрации города Ставрополя в течени</w:t>
      </w:r>
      <w:r w:rsidR="00B6022F">
        <w:rPr>
          <w:sz w:val="28"/>
          <w:szCs w:val="28"/>
        </w:rPr>
        <w:t>е</w:t>
      </w:r>
      <w:r w:rsidRPr="00826260">
        <w:rPr>
          <w:sz w:val="28"/>
          <w:szCs w:val="28"/>
        </w:rPr>
        <w:t xml:space="preserve"> 10</w:t>
      </w:r>
      <w:r w:rsidR="00B6022F">
        <w:rPr>
          <w:sz w:val="28"/>
          <w:szCs w:val="28"/>
        </w:rPr>
        <w:t> </w:t>
      </w:r>
      <w:r w:rsidRPr="00826260">
        <w:rPr>
          <w:sz w:val="28"/>
          <w:szCs w:val="28"/>
        </w:rPr>
        <w:t>рабочих дней:</w:t>
      </w:r>
    </w:p>
    <w:p w:rsidR="00A60CC7" w:rsidRDefault="00A60CC7" w:rsidP="00A6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даты получения претензионного требования – по оспоримым претензионным требованиям, по которым администрацией города Ставрополя предполагается досудебное урегулирование;</w:t>
      </w:r>
    </w:p>
    <w:p w:rsidR="00A60CC7" w:rsidRDefault="00A60CC7" w:rsidP="00A6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даты уведомления администрации города Ставрополя о принятии иска к судебному производству – по оспоримым исковым требованиям, по которым администрацией города Ставрополя не предполагается досудебное урегулирование.</w:t>
      </w:r>
    </w:p>
    <w:p w:rsidR="00A60CC7" w:rsidRDefault="00A60CC7" w:rsidP="00A6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Резерв по претензиям, искам, предъявленным к публично-правовому образованию и удовлетворяемым за счет муниципальной казны города Ставрополя, признается в учете</w:t>
      </w:r>
      <w:r w:rsidRPr="00EF42E7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претензионного (досудебного) урегулирования предъявленных требований и (или) при наличии оснований для обжалования судебного акта с учетом экспертного мнения комитета правового обеспечения администрации города Ставрополя, направляемого в отдел учета и отчетности администрации города Ставрополя.</w:t>
      </w:r>
    </w:p>
    <w:p w:rsidR="00A60CC7" w:rsidRDefault="00A60CC7" w:rsidP="00A6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ином случае, резерв не формируется, и обязательство признается по судебному акту (исполнительному документу).»</w:t>
      </w:r>
      <w:r w:rsidR="00B6022F">
        <w:rPr>
          <w:sz w:val="28"/>
          <w:szCs w:val="28"/>
        </w:rPr>
        <w:t>.</w:t>
      </w:r>
    </w:p>
    <w:p w:rsidR="00295CBC" w:rsidRDefault="00644B58" w:rsidP="00295CB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295CBC">
        <w:rPr>
          <w:rFonts w:ascii="Times New Roman" w:hAnsi="Times New Roman" w:cs="Times New Roman"/>
          <w:b w:val="0"/>
          <w:sz w:val="28"/>
          <w:szCs w:val="28"/>
        </w:rPr>
        <w:t>. </w:t>
      </w:r>
      <w:r w:rsidR="000B5A67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изменение </w:t>
      </w:r>
      <w:r w:rsidR="00B26AD6">
        <w:rPr>
          <w:rFonts w:ascii="Times New Roman" w:hAnsi="Times New Roman" w:cs="Times New Roman"/>
          <w:b w:val="0"/>
          <w:sz w:val="28"/>
          <w:szCs w:val="28"/>
        </w:rPr>
        <w:t xml:space="preserve">в приложение 2 «Рабочий план счетов учета администрации города Ставрополя» к </w:t>
      </w:r>
      <w:r w:rsidR="000B5A67">
        <w:rPr>
          <w:rFonts w:ascii="Times New Roman" w:hAnsi="Times New Roman" w:cs="Times New Roman"/>
          <w:b w:val="0"/>
          <w:sz w:val="28"/>
          <w:szCs w:val="28"/>
        </w:rPr>
        <w:t>распоряжени</w:t>
      </w:r>
      <w:r w:rsidR="00B26AD6">
        <w:rPr>
          <w:rFonts w:ascii="Times New Roman" w:hAnsi="Times New Roman" w:cs="Times New Roman"/>
          <w:b w:val="0"/>
          <w:sz w:val="28"/>
          <w:szCs w:val="28"/>
        </w:rPr>
        <w:t>ю</w:t>
      </w:r>
      <w:r w:rsidR="000B5A6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Ставрополя от 02.07.2019 № 61-р «Об учетной политике администрации города Ставрополя», изложив </w:t>
      </w:r>
      <w:r w:rsidR="00B26AD6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0B5A67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 </w:t>
      </w:r>
      <w:r w:rsidR="00B827F7" w:rsidRPr="00011EA7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B827F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71F8" w:rsidRPr="00B071F8" w:rsidRDefault="00644B58" w:rsidP="00295CB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071F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071F8" w:rsidRPr="00B071F8">
        <w:rPr>
          <w:rFonts w:ascii="Times New Roman" w:hAnsi="Times New Roman" w:cs="Times New Roman"/>
          <w:b w:val="0"/>
          <w:sz w:val="28"/>
          <w:szCs w:val="28"/>
        </w:rPr>
        <w:t>Признать утратившим силу распоряжение администрации города Ставрополя от 27.07.2020 № 90-р «О внесении изменения в приложение 2 к распоряжению администрации города Ставрополя от 02.07.2019 № 61-р «Об учетной политике администрации города Ставрополя».</w:t>
      </w:r>
    </w:p>
    <w:p w:rsidR="00295CBC" w:rsidRPr="00B071F8" w:rsidRDefault="00644B58" w:rsidP="00E61D9E">
      <w:pPr>
        <w:widowControl w:val="0"/>
        <w:tabs>
          <w:tab w:val="left" w:pos="5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5CBC" w:rsidRPr="00B071F8">
        <w:rPr>
          <w:sz w:val="28"/>
          <w:szCs w:val="28"/>
        </w:rPr>
        <w:t>. Настоящее распоряжение вступает в силу со дня его</w:t>
      </w:r>
      <w:r w:rsidR="00E61D9E">
        <w:rPr>
          <w:sz w:val="28"/>
          <w:szCs w:val="28"/>
        </w:rPr>
        <w:t xml:space="preserve"> по</w:t>
      </w:r>
      <w:r w:rsidR="00295CBC" w:rsidRPr="00B071F8">
        <w:rPr>
          <w:sz w:val="28"/>
          <w:szCs w:val="28"/>
        </w:rPr>
        <w:t>дписания</w:t>
      </w:r>
      <w:r w:rsidR="00B827F7" w:rsidRPr="00B071F8">
        <w:rPr>
          <w:sz w:val="28"/>
          <w:szCs w:val="28"/>
        </w:rPr>
        <w:t>.</w:t>
      </w:r>
      <w:r w:rsidR="00295CBC" w:rsidRPr="00B071F8">
        <w:rPr>
          <w:sz w:val="28"/>
          <w:szCs w:val="28"/>
        </w:rPr>
        <w:t xml:space="preserve"> </w:t>
      </w:r>
    </w:p>
    <w:p w:rsidR="00295CBC" w:rsidRDefault="00295CBC" w:rsidP="00295CBC">
      <w:pPr>
        <w:widowControl w:val="0"/>
        <w:tabs>
          <w:tab w:val="left" w:pos="5040"/>
        </w:tabs>
        <w:ind w:firstLine="709"/>
        <w:rPr>
          <w:sz w:val="28"/>
          <w:szCs w:val="28"/>
        </w:rPr>
      </w:pPr>
    </w:p>
    <w:p w:rsidR="00B827F7" w:rsidRDefault="00B827F7" w:rsidP="00295CBC">
      <w:pPr>
        <w:widowControl w:val="0"/>
        <w:tabs>
          <w:tab w:val="left" w:pos="5040"/>
        </w:tabs>
        <w:ind w:firstLine="709"/>
        <w:rPr>
          <w:sz w:val="28"/>
          <w:szCs w:val="28"/>
        </w:rPr>
      </w:pPr>
    </w:p>
    <w:p w:rsidR="00B827F7" w:rsidRDefault="00B827F7" w:rsidP="00295CBC">
      <w:pPr>
        <w:widowControl w:val="0"/>
        <w:tabs>
          <w:tab w:val="left" w:pos="5040"/>
        </w:tabs>
        <w:ind w:firstLine="709"/>
        <w:rPr>
          <w:sz w:val="28"/>
          <w:szCs w:val="28"/>
        </w:rPr>
      </w:pPr>
    </w:p>
    <w:p w:rsidR="00D05869" w:rsidRDefault="00295CBC" w:rsidP="00D05869">
      <w:pPr>
        <w:widowControl w:val="0"/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</w:r>
      <w:r w:rsidR="00B827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="00B6022F">
        <w:rPr>
          <w:sz w:val="28"/>
          <w:szCs w:val="28"/>
        </w:rPr>
        <w:t xml:space="preserve">                                    </w:t>
      </w:r>
      <w:r w:rsidR="00E61D9E">
        <w:rPr>
          <w:sz w:val="28"/>
          <w:szCs w:val="28"/>
        </w:rPr>
        <w:t xml:space="preserve"> </w:t>
      </w:r>
      <w:r w:rsidR="00D05869">
        <w:rPr>
          <w:sz w:val="28"/>
          <w:szCs w:val="28"/>
        </w:rPr>
        <w:t xml:space="preserve">    И.И. Ульянченко</w:t>
      </w:r>
    </w:p>
    <w:p w:rsidR="00B071F8" w:rsidRDefault="00B071F8" w:rsidP="00D05869">
      <w:pPr>
        <w:widowControl w:val="0"/>
        <w:tabs>
          <w:tab w:val="left" w:pos="5040"/>
        </w:tabs>
        <w:rPr>
          <w:sz w:val="28"/>
          <w:szCs w:val="28"/>
        </w:rPr>
      </w:pPr>
    </w:p>
    <w:p w:rsidR="00445410" w:rsidRDefault="00445410" w:rsidP="00D05869">
      <w:pPr>
        <w:widowControl w:val="0"/>
        <w:tabs>
          <w:tab w:val="left" w:pos="5040"/>
        </w:tabs>
        <w:rPr>
          <w:sz w:val="28"/>
          <w:szCs w:val="28"/>
        </w:rPr>
        <w:sectPr w:rsidR="00445410" w:rsidSect="00356A04">
          <w:headerReference w:type="default" r:id="rId25"/>
          <w:pgSz w:w="11906" w:h="16838"/>
          <w:pgMar w:top="1418" w:right="397" w:bottom="1134" w:left="1985" w:header="709" w:footer="709" w:gutter="0"/>
          <w:cols w:space="708"/>
          <w:docGrid w:linePitch="360"/>
        </w:sectPr>
      </w:pPr>
    </w:p>
    <w:p w:rsidR="00BC353C" w:rsidRDefault="00C70295" w:rsidP="00D05869">
      <w:pPr>
        <w:widowControl w:val="0"/>
        <w:tabs>
          <w:tab w:val="left" w:pos="5040"/>
        </w:tabs>
        <w:ind w:firstLine="5387"/>
        <w:rPr>
          <w:snapToGrid w:val="0"/>
          <w:color w:val="000000"/>
          <w:sz w:val="28"/>
          <w:szCs w:val="28"/>
        </w:rPr>
      </w:pPr>
      <w:r w:rsidRPr="00936B32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</w:p>
    <w:p w:rsidR="00C70295" w:rsidRDefault="00C70295" w:rsidP="00C70295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  <w:r w:rsidRPr="00936B32">
        <w:rPr>
          <w:snapToGrid w:val="0"/>
          <w:color w:val="000000"/>
          <w:sz w:val="28"/>
          <w:szCs w:val="28"/>
        </w:rPr>
        <w:t xml:space="preserve"> </w:t>
      </w:r>
    </w:p>
    <w:p w:rsidR="00C70295" w:rsidRDefault="00C70295" w:rsidP="00C70295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 распоряжению администрации</w:t>
      </w:r>
    </w:p>
    <w:p w:rsidR="00C70295" w:rsidRPr="00936B32" w:rsidRDefault="00C70295" w:rsidP="00C70295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  <w:r w:rsidRPr="00936B32">
        <w:rPr>
          <w:snapToGrid w:val="0"/>
          <w:color w:val="000000"/>
          <w:sz w:val="28"/>
          <w:szCs w:val="28"/>
        </w:rPr>
        <w:t>города Ставрополя</w:t>
      </w:r>
    </w:p>
    <w:p w:rsidR="00C70295" w:rsidRPr="00936B32" w:rsidRDefault="00C70295" w:rsidP="00C70295">
      <w:pPr>
        <w:widowControl w:val="0"/>
        <w:tabs>
          <w:tab w:val="left" w:pos="486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  <w:r w:rsidRPr="00936B32">
        <w:rPr>
          <w:snapToGrid w:val="0"/>
          <w:color w:val="000000"/>
          <w:sz w:val="28"/>
          <w:szCs w:val="28"/>
        </w:rPr>
        <w:t>от</w:t>
      </w:r>
      <w:r>
        <w:rPr>
          <w:snapToGrid w:val="0"/>
          <w:color w:val="000000"/>
          <w:sz w:val="28"/>
          <w:szCs w:val="28"/>
        </w:rPr>
        <w:t xml:space="preserve">  </w:t>
      </w:r>
      <w:r w:rsidR="00356A04">
        <w:rPr>
          <w:snapToGrid w:val="0"/>
          <w:color w:val="000000"/>
          <w:sz w:val="28"/>
          <w:szCs w:val="28"/>
        </w:rPr>
        <w:t xml:space="preserve">11.10.2021                </w:t>
      </w:r>
      <w:r>
        <w:rPr>
          <w:snapToGrid w:val="0"/>
          <w:color w:val="000000"/>
          <w:sz w:val="28"/>
          <w:szCs w:val="28"/>
        </w:rPr>
        <w:t xml:space="preserve"> </w:t>
      </w:r>
      <w:r w:rsidRPr="00936B32">
        <w:rPr>
          <w:snapToGrid w:val="0"/>
          <w:color w:val="000000"/>
          <w:sz w:val="28"/>
          <w:szCs w:val="28"/>
        </w:rPr>
        <w:t>№</w:t>
      </w:r>
      <w:r w:rsidR="00445410">
        <w:rPr>
          <w:snapToGrid w:val="0"/>
          <w:color w:val="000000"/>
          <w:sz w:val="28"/>
          <w:szCs w:val="28"/>
        </w:rPr>
        <w:t xml:space="preserve"> </w:t>
      </w:r>
      <w:r w:rsidR="00B071F8">
        <w:rPr>
          <w:snapToGrid w:val="0"/>
          <w:color w:val="000000"/>
          <w:sz w:val="28"/>
          <w:szCs w:val="28"/>
        </w:rPr>
        <w:t xml:space="preserve"> </w:t>
      </w:r>
      <w:r w:rsidR="00356A04">
        <w:rPr>
          <w:snapToGrid w:val="0"/>
          <w:color w:val="000000"/>
          <w:sz w:val="28"/>
          <w:szCs w:val="28"/>
        </w:rPr>
        <w:t>91-р</w:t>
      </w:r>
    </w:p>
    <w:p w:rsidR="00C70295" w:rsidRDefault="00C70295" w:rsidP="00C70295">
      <w:pPr>
        <w:widowControl w:val="0"/>
        <w:tabs>
          <w:tab w:val="left" w:pos="3402"/>
        </w:tabs>
        <w:rPr>
          <w:snapToGrid w:val="0"/>
          <w:color w:val="000000"/>
          <w:sz w:val="28"/>
        </w:rPr>
      </w:pPr>
    </w:p>
    <w:p w:rsidR="00C70295" w:rsidRDefault="00C70295" w:rsidP="00C70295">
      <w:pPr>
        <w:widowControl w:val="0"/>
        <w:tabs>
          <w:tab w:val="left" w:pos="3402"/>
        </w:tabs>
        <w:rPr>
          <w:snapToGrid w:val="0"/>
          <w:color w:val="000000"/>
          <w:sz w:val="28"/>
        </w:rPr>
      </w:pPr>
    </w:p>
    <w:p w:rsidR="00C70295" w:rsidRDefault="00C70295" w:rsidP="00C70295">
      <w:pPr>
        <w:widowControl w:val="0"/>
        <w:tabs>
          <w:tab w:val="left" w:pos="3402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РАБОЧИЙ ПЛАН</w:t>
      </w:r>
    </w:p>
    <w:p w:rsidR="00C70295" w:rsidRPr="00936B32" w:rsidRDefault="00C70295" w:rsidP="00C70295">
      <w:pPr>
        <w:widowControl w:val="0"/>
        <w:tabs>
          <w:tab w:val="left" w:pos="3402"/>
        </w:tabs>
        <w:spacing w:line="240" w:lineRule="exact"/>
        <w:jc w:val="center"/>
        <w:rPr>
          <w:snapToGrid w:val="0"/>
          <w:color w:val="000000"/>
          <w:sz w:val="28"/>
        </w:rPr>
      </w:pPr>
      <w:r w:rsidRPr="00936B32">
        <w:rPr>
          <w:sz w:val="28"/>
          <w:szCs w:val="28"/>
        </w:rPr>
        <w:t xml:space="preserve"> счетов </w:t>
      </w:r>
      <w:r>
        <w:rPr>
          <w:sz w:val="28"/>
          <w:szCs w:val="28"/>
        </w:rPr>
        <w:t>учета в администрации города Ставрополя</w:t>
      </w:r>
    </w:p>
    <w:p w:rsidR="00C70295" w:rsidRDefault="00C70295" w:rsidP="00C70295">
      <w:pPr>
        <w:spacing w:line="240" w:lineRule="exact"/>
        <w:ind w:firstLine="1440"/>
        <w:rPr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567"/>
        <w:gridCol w:w="425"/>
        <w:gridCol w:w="425"/>
        <w:gridCol w:w="426"/>
        <w:gridCol w:w="425"/>
        <w:gridCol w:w="425"/>
        <w:gridCol w:w="425"/>
        <w:gridCol w:w="567"/>
        <w:gridCol w:w="426"/>
      </w:tblGrid>
      <w:tr w:rsidR="00C70295" w:rsidRPr="00916AE5" w:rsidTr="00C70295">
        <w:trPr>
          <w:cantSplit/>
          <w:trHeight w:val="20"/>
        </w:trPr>
        <w:tc>
          <w:tcPr>
            <w:tcW w:w="4395" w:type="dxa"/>
            <w:vMerge w:val="restart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Наименование счета</w:t>
            </w:r>
          </w:p>
        </w:tc>
        <w:tc>
          <w:tcPr>
            <w:tcW w:w="5103" w:type="dxa"/>
            <w:gridSpan w:val="10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Номер счета</w:t>
            </w:r>
          </w:p>
        </w:tc>
      </w:tr>
      <w:tr w:rsidR="00C70295" w:rsidRPr="00916AE5" w:rsidTr="00C70295">
        <w:trPr>
          <w:cantSplit/>
          <w:trHeight w:val="20"/>
        </w:trPr>
        <w:tc>
          <w:tcPr>
            <w:tcW w:w="4395" w:type="dxa"/>
            <w:vMerge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C70295" w:rsidRPr="00916AE5" w:rsidRDefault="00C70295" w:rsidP="003924D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70295">
              <w:rPr>
                <w:rFonts w:eastAsia="Calibri"/>
                <w:sz w:val="22"/>
                <w:szCs w:val="22"/>
                <w:lang w:eastAsia="en-US"/>
              </w:rPr>
              <w:t xml:space="preserve">Аналитический </w:t>
            </w:r>
            <w:r w:rsidR="003924DA">
              <w:rPr>
                <w:rFonts w:eastAsia="Calibri"/>
                <w:sz w:val="22"/>
                <w:szCs w:val="22"/>
                <w:lang w:eastAsia="en-US"/>
              </w:rPr>
              <w:t>по БК*</w:t>
            </w:r>
          </w:p>
        </w:tc>
        <w:tc>
          <w:tcPr>
            <w:tcW w:w="4111" w:type="dxa"/>
            <w:gridSpan w:val="9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916AE5">
              <w:rPr>
                <w:rFonts w:eastAsia="Calibri"/>
                <w:sz w:val="22"/>
                <w:szCs w:val="22"/>
                <w:lang w:eastAsia="en-US"/>
              </w:rPr>
              <w:t>од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счета</w:t>
            </w:r>
          </w:p>
        </w:tc>
      </w:tr>
      <w:tr w:rsidR="00C70295" w:rsidRPr="00916AE5" w:rsidTr="00C70295">
        <w:trPr>
          <w:cantSplit/>
          <w:trHeight w:val="20"/>
        </w:trPr>
        <w:tc>
          <w:tcPr>
            <w:tcW w:w="4395" w:type="dxa"/>
            <w:vMerge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 xml:space="preserve">вида </w:t>
            </w:r>
            <w:r>
              <w:rPr>
                <w:rFonts w:eastAsia="Calibri"/>
                <w:sz w:val="22"/>
                <w:szCs w:val="22"/>
                <w:lang w:eastAsia="en-US"/>
              </w:rPr>
              <w:t>дея</w:t>
            </w:r>
            <w:r w:rsidRPr="00916AE5">
              <w:rPr>
                <w:rFonts w:eastAsia="Calibri"/>
                <w:sz w:val="22"/>
                <w:szCs w:val="22"/>
                <w:lang w:eastAsia="en-US"/>
              </w:rPr>
              <w:t>тельности</w:t>
            </w:r>
          </w:p>
        </w:tc>
        <w:tc>
          <w:tcPr>
            <w:tcW w:w="2126" w:type="dxa"/>
            <w:gridSpan w:val="5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синтетического счета</w:t>
            </w:r>
          </w:p>
        </w:tc>
        <w:tc>
          <w:tcPr>
            <w:tcW w:w="1418" w:type="dxa"/>
            <w:gridSpan w:val="3"/>
            <w:vMerge w:val="restart"/>
            <w:textDirection w:val="btLr"/>
            <w:vAlign w:val="center"/>
          </w:tcPr>
          <w:p w:rsidR="00C70295" w:rsidRPr="00916AE5" w:rsidRDefault="00C70295" w:rsidP="00BC35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Аналитический по КОСГУ</w:t>
            </w:r>
          </w:p>
        </w:tc>
      </w:tr>
      <w:tr w:rsidR="00C70295" w:rsidRPr="00916AE5" w:rsidTr="00C70295">
        <w:trPr>
          <w:cantSplit/>
          <w:trHeight w:val="1783"/>
        </w:trPr>
        <w:tc>
          <w:tcPr>
            <w:tcW w:w="4395" w:type="dxa"/>
            <w:vMerge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объекта учета</w:t>
            </w:r>
          </w:p>
        </w:tc>
        <w:tc>
          <w:tcPr>
            <w:tcW w:w="425" w:type="dxa"/>
            <w:textDirection w:val="btLr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группы</w:t>
            </w:r>
          </w:p>
        </w:tc>
        <w:tc>
          <w:tcPr>
            <w:tcW w:w="425" w:type="dxa"/>
            <w:textDirection w:val="btLr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вида</w:t>
            </w:r>
          </w:p>
        </w:tc>
        <w:tc>
          <w:tcPr>
            <w:tcW w:w="1418" w:type="dxa"/>
            <w:gridSpan w:val="3"/>
            <w:vMerge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70295" w:rsidRPr="00916AE5" w:rsidTr="00C70295">
        <w:trPr>
          <w:cantSplit/>
          <w:trHeight w:val="20"/>
        </w:trPr>
        <w:tc>
          <w:tcPr>
            <w:tcW w:w="4395" w:type="dxa"/>
            <w:vMerge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10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номер разряда счета</w:t>
            </w:r>
          </w:p>
        </w:tc>
      </w:tr>
      <w:tr w:rsidR="00C70295" w:rsidRPr="00916AE5" w:rsidTr="00C70295">
        <w:trPr>
          <w:cantSplit/>
          <w:trHeight w:val="20"/>
        </w:trPr>
        <w:tc>
          <w:tcPr>
            <w:tcW w:w="4395" w:type="dxa"/>
            <w:vMerge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1 - 17</w:t>
            </w:r>
          </w:p>
        </w:tc>
        <w:tc>
          <w:tcPr>
            <w:tcW w:w="567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25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25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26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25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25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25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67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26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</w:tr>
    </w:tbl>
    <w:p w:rsidR="00C70295" w:rsidRPr="009F5A5E" w:rsidRDefault="00C70295" w:rsidP="00C70295">
      <w:pPr>
        <w:spacing w:line="14" w:lineRule="auto"/>
        <w:rPr>
          <w:sz w:val="2"/>
          <w:szCs w:val="2"/>
        </w:rPr>
      </w:pPr>
    </w:p>
    <w:tbl>
      <w:tblPr>
        <w:tblW w:w="9499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88"/>
        <w:gridCol w:w="8"/>
        <w:gridCol w:w="984"/>
        <w:gridCol w:w="8"/>
        <w:gridCol w:w="563"/>
        <w:gridCol w:w="427"/>
        <w:gridCol w:w="425"/>
        <w:gridCol w:w="427"/>
        <w:gridCol w:w="425"/>
        <w:gridCol w:w="425"/>
        <w:gridCol w:w="426"/>
        <w:gridCol w:w="567"/>
        <w:gridCol w:w="426"/>
      </w:tblGrid>
      <w:tr w:rsidR="00C70295" w:rsidRPr="00916AE5" w:rsidTr="00C70295">
        <w:trPr>
          <w:cantSplit/>
          <w:trHeight w:val="20"/>
          <w:tblHeader/>
        </w:trPr>
        <w:tc>
          <w:tcPr>
            <w:tcW w:w="4388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ind w:left="8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C70295" w:rsidRPr="00B26AD6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6AD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1" w:type="dxa"/>
            <w:gridSpan w:val="2"/>
          </w:tcPr>
          <w:p w:rsidR="00C70295" w:rsidRPr="00B26AD6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26AD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7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7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6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C70295" w:rsidRPr="00916AE5" w:rsidTr="00C70295">
        <w:trPr>
          <w:cantSplit/>
          <w:trHeight w:val="20"/>
        </w:trPr>
        <w:tc>
          <w:tcPr>
            <w:tcW w:w="9499" w:type="dxa"/>
            <w:gridSpan w:val="13"/>
          </w:tcPr>
          <w:p w:rsidR="00C70295" w:rsidRPr="00B26AD6" w:rsidRDefault="00C70295" w:rsidP="00C70295">
            <w:pPr>
              <w:autoSpaceDE w:val="0"/>
              <w:autoSpaceDN w:val="0"/>
              <w:adjustRightInd w:val="0"/>
              <w:ind w:left="8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B26AD6">
              <w:rPr>
                <w:rFonts w:eastAsia="Calibri"/>
                <w:sz w:val="22"/>
                <w:szCs w:val="22"/>
                <w:lang w:eastAsia="en-US"/>
              </w:rPr>
              <w:t>БАЛАНСОВЫЕ СЧЕТА</w:t>
            </w:r>
          </w:p>
        </w:tc>
      </w:tr>
      <w:tr w:rsidR="00C7029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Раздел 1. НЕФИНАНСОВЫЕ АКТИВЫ</w:t>
            </w:r>
          </w:p>
        </w:tc>
        <w:tc>
          <w:tcPr>
            <w:tcW w:w="992" w:type="dxa"/>
            <w:gridSpan w:val="2"/>
          </w:tcPr>
          <w:p w:rsidR="00C70295" w:rsidRPr="00B26AD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C70295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7029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Основные средства</w:t>
            </w:r>
          </w:p>
        </w:tc>
        <w:tc>
          <w:tcPr>
            <w:tcW w:w="992" w:type="dxa"/>
            <w:gridSpan w:val="2"/>
          </w:tcPr>
          <w:p w:rsidR="00C70295" w:rsidRPr="00B26AD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C70295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7029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Основные средства - недвижимое имущество учреждения</w:t>
            </w:r>
          </w:p>
        </w:tc>
        <w:tc>
          <w:tcPr>
            <w:tcW w:w="992" w:type="dxa"/>
            <w:gridSpan w:val="2"/>
          </w:tcPr>
          <w:p w:rsidR="00C70295" w:rsidRPr="00B26AD6" w:rsidRDefault="00C6445E" w:rsidP="00C644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 xml:space="preserve">КРБ* </w:t>
            </w:r>
          </w:p>
        </w:tc>
        <w:tc>
          <w:tcPr>
            <w:tcW w:w="563" w:type="dxa"/>
          </w:tcPr>
          <w:p w:rsidR="00C70295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Жилые помещения - недвижимое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жилых помещений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жилых помещений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ind w:right="-62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Нежилые помещения (здания и сооружения) - недвижимое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Основные средства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ind w:right="-62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Нежилые помещения (здания и сооружения)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lastRenderedPageBreak/>
              <w:t>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Машины и оборудование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Транспортные средства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транспортных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Прочие основные средства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прочих основных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Нематериальные активы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Нематериальные активы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6F693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Программное обеспечение и базы данных</w:t>
            </w:r>
            <w:r w:rsidRPr="00A90946">
              <w:rPr>
                <w:sz w:val="22"/>
                <w:szCs w:val="22"/>
              </w:rPr>
              <w:t xml:space="preserve"> - ино</w:t>
            </w:r>
            <w:r>
              <w:rPr>
                <w:sz w:val="22"/>
                <w:szCs w:val="22"/>
              </w:rPr>
              <w:t>е</w:t>
            </w:r>
            <w:r w:rsidRPr="00A90946">
              <w:rPr>
                <w:sz w:val="22"/>
                <w:szCs w:val="22"/>
              </w:rPr>
              <w:t xml:space="preserve"> движимо</w:t>
            </w:r>
            <w:r>
              <w:rPr>
                <w:sz w:val="22"/>
                <w:szCs w:val="22"/>
              </w:rPr>
              <w:t>е</w:t>
            </w:r>
            <w:r w:rsidRPr="00A90946">
              <w:rPr>
                <w:sz w:val="22"/>
                <w:szCs w:val="22"/>
              </w:rPr>
              <w:t xml:space="preserve"> имуществ</w:t>
            </w:r>
            <w:r w:rsidR="006F6935">
              <w:rPr>
                <w:sz w:val="22"/>
                <w:szCs w:val="22"/>
              </w:rPr>
              <w:t>о</w:t>
            </w:r>
            <w:r w:rsidRPr="00A90946">
              <w:rPr>
                <w:sz w:val="22"/>
                <w:szCs w:val="22"/>
              </w:rPr>
              <w:t xml:space="preserve">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1D1A74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26" w:type="dxa"/>
          </w:tcPr>
          <w:p w:rsidR="001D1A74" w:rsidRPr="001D1A74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</w:tcPr>
          <w:p w:rsidR="001D1A74" w:rsidRPr="001D1A74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программного обеспечения и баз данных</w:t>
            </w:r>
            <w:r w:rsidRPr="00A90946">
              <w:rPr>
                <w:sz w:val="22"/>
                <w:szCs w:val="22"/>
              </w:rPr>
              <w:t xml:space="preserve">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1D1A74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нематериальных активов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1D1A74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объекты интеллектуальной собственности</w:t>
            </w:r>
            <w:r w:rsidRPr="00A90946">
              <w:rPr>
                <w:sz w:val="22"/>
                <w:szCs w:val="22"/>
              </w:rPr>
              <w:t xml:space="preserve"> - ино</w:t>
            </w:r>
            <w:r>
              <w:rPr>
                <w:sz w:val="22"/>
                <w:szCs w:val="22"/>
              </w:rPr>
              <w:t>е</w:t>
            </w:r>
            <w:r w:rsidRPr="00A90946">
              <w:rPr>
                <w:sz w:val="22"/>
                <w:szCs w:val="22"/>
              </w:rPr>
              <w:t xml:space="preserve"> движимо</w:t>
            </w:r>
            <w:r>
              <w:rPr>
                <w:sz w:val="22"/>
                <w:szCs w:val="22"/>
              </w:rPr>
              <w:t>е</w:t>
            </w:r>
            <w:r w:rsidRPr="00A90946">
              <w:rPr>
                <w:sz w:val="22"/>
                <w:szCs w:val="22"/>
              </w:rPr>
              <w:t xml:space="preserve"> имуществ</w:t>
            </w:r>
            <w:r>
              <w:rPr>
                <w:sz w:val="22"/>
                <w:szCs w:val="22"/>
              </w:rPr>
              <w:t xml:space="preserve">о </w:t>
            </w:r>
            <w:r w:rsidRPr="00A90946">
              <w:rPr>
                <w:sz w:val="22"/>
                <w:szCs w:val="22"/>
              </w:rPr>
              <w:t>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1D1A74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426" w:type="dxa"/>
          </w:tcPr>
          <w:p w:rsidR="001D1A74" w:rsidRPr="001D1A74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</w:tcPr>
          <w:p w:rsidR="001D1A74" w:rsidRPr="001D1A74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иных объектов интеллектуальной собственности</w:t>
            </w:r>
            <w:r w:rsidRPr="00A90946">
              <w:rPr>
                <w:sz w:val="22"/>
                <w:szCs w:val="22"/>
              </w:rPr>
              <w:t xml:space="preserve">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1D1A74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стоимости </w:t>
            </w:r>
            <w:r>
              <w:rPr>
                <w:sz w:val="22"/>
                <w:szCs w:val="22"/>
              </w:rPr>
              <w:t>иных объектов интеллектуальной собственности</w:t>
            </w:r>
            <w:r w:rsidRPr="00A90946">
              <w:rPr>
                <w:sz w:val="22"/>
                <w:szCs w:val="22"/>
              </w:rPr>
              <w:t xml:space="preserve">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1D1A74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Непроизведенные активы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Непроизведенные активы - недвижимое имущество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Земля - недвижимое имущество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земли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земли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Прочие непроизведенные активы - недвижимое имущество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прочих непроизведенных активов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прочих непроизведенных активов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Непроизведенные активы - иное движимое имущество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Прочие непроизведенные активы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прочих непроизведенных активов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lastRenderedPageBreak/>
              <w:t>Уменьшение прочих непроизведенных активов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жилых помещений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жилых помещений - недвижимого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нежилых помещений (зданий и сооружений)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нежилых помещений (зданий и сооружений) - иного 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стоимости инвентаря производственного и хозяйственного - иного </w:t>
            </w:r>
            <w:r w:rsidRPr="00A90946">
              <w:rPr>
                <w:sz w:val="22"/>
                <w:szCs w:val="22"/>
              </w:rPr>
              <w:lastRenderedPageBreak/>
              <w:t>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lastRenderedPageBreak/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прочих основных средств - иного 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Амортизация </w:t>
            </w:r>
            <w:r>
              <w:rPr>
                <w:sz w:val="22"/>
                <w:szCs w:val="22"/>
              </w:rPr>
              <w:t>программного обеспечения и баз данных</w:t>
            </w:r>
            <w:r w:rsidRPr="00A90946">
              <w:rPr>
                <w:sz w:val="22"/>
                <w:szCs w:val="22"/>
              </w:rPr>
              <w:t xml:space="preserve">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1D1A74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стоимости </w:t>
            </w:r>
            <w:r>
              <w:rPr>
                <w:sz w:val="22"/>
                <w:szCs w:val="22"/>
              </w:rPr>
              <w:t>программного обеспечения и баз данных</w:t>
            </w:r>
            <w:r w:rsidRPr="00A90946">
              <w:rPr>
                <w:sz w:val="22"/>
                <w:szCs w:val="22"/>
              </w:rPr>
              <w:t xml:space="preserve"> - иного 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1D1A74" w:rsidRPr="00A90946" w:rsidTr="00296FD3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Амортизация </w:t>
            </w:r>
            <w:r>
              <w:rPr>
                <w:sz w:val="22"/>
                <w:szCs w:val="22"/>
              </w:rPr>
              <w:t>иных объектов интеллектуальной собственности</w:t>
            </w:r>
            <w:r w:rsidRPr="00A90946">
              <w:rPr>
                <w:sz w:val="22"/>
                <w:szCs w:val="22"/>
              </w:rPr>
              <w:t xml:space="preserve">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1D1A74" w:rsidRDefault="001D1A74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426" w:type="dxa"/>
          </w:tcPr>
          <w:p w:rsidR="001D1A74" w:rsidRPr="00A90946" w:rsidRDefault="001D1A74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296FD3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стоимости </w:t>
            </w:r>
            <w:r>
              <w:rPr>
                <w:sz w:val="22"/>
                <w:szCs w:val="22"/>
              </w:rPr>
              <w:t>иных объектов интеллектуальной собственности</w:t>
            </w:r>
            <w:r w:rsidRPr="00A90946">
              <w:rPr>
                <w:sz w:val="22"/>
                <w:szCs w:val="22"/>
              </w:rPr>
              <w:t xml:space="preserve"> - иного 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1D1A74" w:rsidRDefault="001D1A74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426" w:type="dxa"/>
          </w:tcPr>
          <w:p w:rsidR="001D1A74" w:rsidRPr="00A90946" w:rsidRDefault="001D1A74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D1A74" w:rsidRPr="00A90946" w:rsidRDefault="001D1A74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Амортизация прав пользования активами 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прав пользования жилыми помещениями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жилыми помещениями за счет амортизации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прав пользования машинами и оборудованием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прав пользования транспортными средствами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права пользования транспортных средств за счет амортизации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Амортизация прав пользования инвентарем </w:t>
            </w:r>
            <w:r w:rsidRPr="00A90946">
              <w:rPr>
                <w:sz w:val="22"/>
                <w:szCs w:val="22"/>
              </w:rPr>
              <w:lastRenderedPageBreak/>
              <w:t>производственным и хозяйственным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lastRenderedPageBreak/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прав пользования инвентарем производственным и хозяйственным за счет амортизации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1D1A74" w:rsidRPr="00A90946" w:rsidRDefault="00296FD3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прав пользования прочими основными средствами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прочими основными средствами за счет амортизации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прав пользования непроизведенными активами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за счет амортизации стоимости прав пользования непроизведенными активами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1D1A74" w:rsidRPr="00A90946" w:rsidRDefault="00296FD3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Материальные запасы 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Материальные запасы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нефинансовые активы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Вложения в недвижимое имущество 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основные средства - недвижимое имущество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вложений в основные средства - недвижимое имущество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ind w:right="-62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lastRenderedPageBreak/>
              <w:t>Уменьшение вложений в основные средства - недвижимое имущество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непроизведенные активы - недвижимое имущество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вложений в непроизведенные активы - недвижимое имущество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вложений в непроизведенные активы - недвижимое имущество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иное движимое имущество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основные средства - иное движимое имущество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вложений в основные средства - иное движимое имущество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ind w:right="-62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вложений в основные средства - иное движимое имущество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Вложения в </w:t>
            </w:r>
            <w:r w:rsidR="00296FD3">
              <w:rPr>
                <w:sz w:val="22"/>
                <w:szCs w:val="22"/>
              </w:rPr>
              <w:t>программное обеспечение и базы данных</w:t>
            </w:r>
            <w:r w:rsidRPr="00A90946">
              <w:rPr>
                <w:sz w:val="22"/>
                <w:szCs w:val="22"/>
              </w:rPr>
              <w:t xml:space="preserve"> - иное движимое имущество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296FD3" w:rsidRDefault="00296FD3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вложений в </w:t>
            </w:r>
            <w:r w:rsidR="00296FD3">
              <w:rPr>
                <w:sz w:val="22"/>
                <w:szCs w:val="22"/>
              </w:rPr>
              <w:t>программное обеспечение и базы данных</w:t>
            </w:r>
            <w:r w:rsidRPr="00A90946">
              <w:rPr>
                <w:sz w:val="22"/>
                <w:szCs w:val="22"/>
              </w:rPr>
              <w:t xml:space="preserve"> - иное движимое имущество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296FD3" w:rsidRDefault="00296FD3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D1A74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вложений в </w:t>
            </w:r>
            <w:r w:rsidR="00296FD3">
              <w:rPr>
                <w:sz w:val="22"/>
                <w:szCs w:val="22"/>
              </w:rPr>
              <w:t>программное обеспечение и базы данных</w:t>
            </w:r>
            <w:r w:rsidRPr="00A90946">
              <w:rPr>
                <w:sz w:val="22"/>
                <w:szCs w:val="22"/>
              </w:rPr>
              <w:t xml:space="preserve"> - иное движимое имущество</w:t>
            </w:r>
          </w:p>
        </w:tc>
        <w:tc>
          <w:tcPr>
            <w:tcW w:w="992" w:type="dxa"/>
            <w:gridSpan w:val="2"/>
          </w:tcPr>
          <w:p w:rsidR="001D1A74" w:rsidRPr="00B26AD6" w:rsidRDefault="001D1A74" w:rsidP="001D1A7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D1A74" w:rsidRPr="00296FD3" w:rsidRDefault="00296FD3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D1A74" w:rsidRPr="00A90946" w:rsidRDefault="001D1A74" w:rsidP="001D1A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Вложения в </w:t>
            </w:r>
            <w:r w:rsidRPr="00296FD3">
              <w:rPr>
                <w:sz w:val="22"/>
                <w:szCs w:val="22"/>
              </w:rPr>
              <w:t>иные объекты интеллектуальной собственности</w:t>
            </w:r>
            <w:r w:rsidRPr="00A90946">
              <w:rPr>
                <w:sz w:val="22"/>
                <w:szCs w:val="22"/>
              </w:rPr>
              <w:t>- иное движимое имущество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вложений в </w:t>
            </w:r>
            <w:r w:rsidRPr="00296FD3">
              <w:rPr>
                <w:sz w:val="22"/>
                <w:szCs w:val="22"/>
              </w:rPr>
              <w:t>иные объекты интеллектуальной собственности</w:t>
            </w:r>
            <w:r w:rsidRPr="00A90946">
              <w:rPr>
                <w:sz w:val="22"/>
                <w:szCs w:val="22"/>
              </w:rPr>
              <w:t xml:space="preserve"> - иное движимое имущество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вложений в </w:t>
            </w:r>
            <w:r w:rsidRPr="00296FD3">
              <w:rPr>
                <w:sz w:val="22"/>
                <w:szCs w:val="22"/>
              </w:rPr>
              <w:t>иные объекты интеллектуальной собственности</w:t>
            </w:r>
            <w:r w:rsidRPr="00A90946">
              <w:rPr>
                <w:sz w:val="22"/>
                <w:szCs w:val="22"/>
              </w:rPr>
              <w:t xml:space="preserve"> - иное движимое имущество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непроизведенные активы - иное движимое имущество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вложений в непроизведенные активы - иное движимое имущество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вложений в непроизведенные активы - иное движимое имущество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материальные запасы - иное движимое имущество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lastRenderedPageBreak/>
              <w:t xml:space="preserve">Увеличение вложений в материальные запасы - иное движимое имущество 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вложений в материальные запасы - иное движимое имущество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Вложения в права пользования нематериальными активами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Вложения в права пользования программным обеспечением и базами данных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26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26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вложений в права пользования программным обеспечением и базами данных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26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26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вложений в права пользования программным обеспечением и базами данных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26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26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Вложения в права пользования иными объектами интеллектуальной собственности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27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25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27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25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25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426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26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вложений в права пользования иными объектами интеллектуальной собственности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27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25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27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25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25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426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26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вложений в права пользования иными объектами интеллектуальной собственности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27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25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27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25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25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426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26" w:type="dxa"/>
          </w:tcPr>
          <w:p w:rsidR="00296FD3" w:rsidRPr="00296FD3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Права пользования активами 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Права пользования нефинансовыми активами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Права пользования жилыми помещениями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прав пользования жилыми помещениями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жилыми помещениями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Права пользования нежилыми помещениями (зданиями и сооружениями)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Права пользования машинами и </w:t>
            </w:r>
            <w:r w:rsidRPr="00A90946">
              <w:rPr>
                <w:sz w:val="22"/>
                <w:szCs w:val="22"/>
              </w:rPr>
              <w:lastRenderedPageBreak/>
              <w:t>оборудованием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lastRenderedPageBreak/>
              <w:t>КРБ*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машинами и оборудованием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Права пользования транспортными средствами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транспортными средствами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прав пользования инвентарем производственным и хозяйственным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инвентарем производственным и хозяйственным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Права пользования прочими основными средствами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прав пользования прочими основными средствами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прочими основными средствами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Права пользования непроизведенными активами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права пользования непроизведенными активами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6FD3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права пользования непроизведенными активами</w:t>
            </w:r>
          </w:p>
        </w:tc>
        <w:tc>
          <w:tcPr>
            <w:tcW w:w="992" w:type="dxa"/>
            <w:gridSpan w:val="2"/>
          </w:tcPr>
          <w:p w:rsidR="00296FD3" w:rsidRPr="00B26AD6" w:rsidRDefault="00296FD3" w:rsidP="00296FD3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296FD3" w:rsidRPr="00A90946" w:rsidRDefault="00296FD3" w:rsidP="00296FD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Права пользования программным обеспечением и базами данных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26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26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прав пользования программным обеспечением и базами данных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26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26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26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26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Права пользования иными объектами интеллектуальной собственности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426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567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426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прав пользования иными объектами интеллектуальной собственности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426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26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стоимости прав пользования иными объектами интеллектуальной собственности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426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26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нефинансовых активов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гКБР</w:t>
            </w:r>
            <w:proofErr w:type="spellEnd"/>
          </w:p>
        </w:tc>
        <w:tc>
          <w:tcPr>
            <w:tcW w:w="563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гКРБ</w:t>
            </w:r>
            <w:proofErr w:type="spellEnd"/>
          </w:p>
        </w:tc>
        <w:tc>
          <w:tcPr>
            <w:tcW w:w="563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жилых помещений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жилых помещений - недвижимого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нежилых помещений (зданий и сооружений) - недвижимого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транспортных средств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транспортных средств - недвижимого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гКРБ</w:t>
            </w:r>
            <w:proofErr w:type="spellEnd"/>
          </w:p>
        </w:tc>
        <w:tc>
          <w:tcPr>
            <w:tcW w:w="563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нежилых помещений (зданий и сооружений)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нежилых помещений (зданий и сооружений) - иного 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машин и оборудования - иного 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lastRenderedPageBreak/>
              <w:t>Обесценение транспортных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прочих основных средств - иного 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Обесценение </w:t>
            </w:r>
            <w:r w:rsidRPr="004D37E5">
              <w:rPr>
                <w:sz w:val="22"/>
                <w:szCs w:val="22"/>
              </w:rPr>
              <w:t>программного обеспечения и баз данных</w:t>
            </w:r>
            <w:r w:rsidRPr="00A90946">
              <w:rPr>
                <w:sz w:val="22"/>
                <w:szCs w:val="22"/>
              </w:rPr>
              <w:t xml:space="preserve"> - иного движимого имущества 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стоимости </w:t>
            </w:r>
            <w:r w:rsidRPr="004D37E5">
              <w:rPr>
                <w:sz w:val="22"/>
                <w:szCs w:val="22"/>
              </w:rPr>
              <w:t>программного обеспечения и баз данных</w:t>
            </w:r>
            <w:r w:rsidRPr="00A90946">
              <w:rPr>
                <w:sz w:val="22"/>
                <w:szCs w:val="22"/>
              </w:rPr>
              <w:t xml:space="preserve"> - иного движимого имущества за счет обесценения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Обесценение </w:t>
            </w:r>
            <w:r w:rsidRPr="004D37E5">
              <w:rPr>
                <w:sz w:val="22"/>
                <w:szCs w:val="22"/>
              </w:rPr>
              <w:t>иных объектов интеллектуальной собственности</w:t>
            </w:r>
            <w:r>
              <w:rPr>
                <w:sz w:val="22"/>
                <w:szCs w:val="22"/>
              </w:rPr>
              <w:t xml:space="preserve"> </w:t>
            </w:r>
            <w:r w:rsidRPr="00A90946">
              <w:rPr>
                <w:sz w:val="22"/>
                <w:szCs w:val="22"/>
              </w:rPr>
              <w:t xml:space="preserve">- иного движимого имущества 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D37E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стоимости </w:t>
            </w:r>
            <w:r w:rsidRPr="004D37E5">
              <w:rPr>
                <w:sz w:val="22"/>
                <w:szCs w:val="22"/>
              </w:rPr>
              <w:t>иных объектов интеллектуальной собственности</w:t>
            </w:r>
            <w:r>
              <w:rPr>
                <w:sz w:val="22"/>
                <w:szCs w:val="22"/>
              </w:rPr>
              <w:t xml:space="preserve"> </w:t>
            </w:r>
            <w:r w:rsidRPr="00A90946">
              <w:rPr>
                <w:sz w:val="22"/>
                <w:szCs w:val="22"/>
              </w:rPr>
              <w:t>- иного движимого имущества за счет обесценения</w:t>
            </w:r>
          </w:p>
        </w:tc>
        <w:tc>
          <w:tcPr>
            <w:tcW w:w="992" w:type="dxa"/>
            <w:gridSpan w:val="2"/>
          </w:tcPr>
          <w:p w:rsidR="004D37E5" w:rsidRPr="00B26AD6" w:rsidRDefault="004D37E5" w:rsidP="004D37E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426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D37E5" w:rsidRPr="00A90946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4D37E5" w:rsidRPr="004D37E5" w:rsidRDefault="004D37E5" w:rsidP="004D37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Обесценение прав пользования активами</w:t>
            </w:r>
          </w:p>
        </w:tc>
        <w:tc>
          <w:tcPr>
            <w:tcW w:w="992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9353B">
              <w:rPr>
                <w:sz w:val="22"/>
                <w:szCs w:val="22"/>
              </w:rPr>
              <w:t>гКДБ</w:t>
            </w:r>
            <w:proofErr w:type="spellEnd"/>
          </w:p>
        </w:tc>
        <w:tc>
          <w:tcPr>
            <w:tcW w:w="563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Обесценение прав пользования жилыми помещениями</w:t>
            </w:r>
          </w:p>
        </w:tc>
        <w:tc>
          <w:tcPr>
            <w:tcW w:w="992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Уменьшение стоимости прав пользования жилыми помещениями за счет обесценения</w:t>
            </w:r>
          </w:p>
        </w:tc>
        <w:tc>
          <w:tcPr>
            <w:tcW w:w="992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Обесценение прав пользования нежилыми помещениями (зданиями и сооружениями)</w:t>
            </w:r>
          </w:p>
        </w:tc>
        <w:tc>
          <w:tcPr>
            <w:tcW w:w="992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Уменьшение стоимости прав пользования нежилыми помещениями (зданиями и сооружениями) за счет обесценения</w:t>
            </w:r>
          </w:p>
        </w:tc>
        <w:tc>
          <w:tcPr>
            <w:tcW w:w="992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Обесценение прав пользования машинами и оборудованием</w:t>
            </w:r>
          </w:p>
        </w:tc>
        <w:tc>
          <w:tcPr>
            <w:tcW w:w="992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 xml:space="preserve">Уменьшение стоимости прав пользования </w:t>
            </w:r>
            <w:r w:rsidRPr="00B9353B">
              <w:rPr>
                <w:sz w:val="22"/>
                <w:szCs w:val="22"/>
              </w:rPr>
              <w:lastRenderedPageBreak/>
              <w:t>машинами и оборудованием за счет обесценения</w:t>
            </w:r>
          </w:p>
        </w:tc>
        <w:tc>
          <w:tcPr>
            <w:tcW w:w="992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lastRenderedPageBreak/>
              <w:t>КДБ</w:t>
            </w:r>
          </w:p>
        </w:tc>
        <w:tc>
          <w:tcPr>
            <w:tcW w:w="563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Обесценение прав пользования транспортными средствами</w:t>
            </w:r>
          </w:p>
        </w:tc>
        <w:tc>
          <w:tcPr>
            <w:tcW w:w="992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Уменьшение стоимости прав пользования транспортными средствами за счет обесценения</w:t>
            </w:r>
          </w:p>
        </w:tc>
        <w:tc>
          <w:tcPr>
            <w:tcW w:w="992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Обесценение прав пользования инвентарем производственным и хозяйственным</w:t>
            </w:r>
          </w:p>
        </w:tc>
        <w:tc>
          <w:tcPr>
            <w:tcW w:w="992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Уменьшение стоимости прав пользования инвентарем производственным и хозяйственным за счет обесценения</w:t>
            </w:r>
          </w:p>
        </w:tc>
        <w:tc>
          <w:tcPr>
            <w:tcW w:w="992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Обесценение прав пользования биологическими ресурсами</w:t>
            </w:r>
          </w:p>
        </w:tc>
        <w:tc>
          <w:tcPr>
            <w:tcW w:w="992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Уменьшение стоимости прав пользования биологическими ресурсами за счет обесценения</w:t>
            </w:r>
          </w:p>
        </w:tc>
        <w:tc>
          <w:tcPr>
            <w:tcW w:w="992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Обесценение прав пользования прочими основными средствами</w:t>
            </w:r>
          </w:p>
        </w:tc>
        <w:tc>
          <w:tcPr>
            <w:tcW w:w="992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Уменьшение стоимости прав пользования прочими основными средствами за счет обесценения</w:t>
            </w:r>
          </w:p>
        </w:tc>
        <w:tc>
          <w:tcPr>
            <w:tcW w:w="992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Обесценение прав пользования нематериальными активами</w:t>
            </w:r>
          </w:p>
        </w:tc>
        <w:tc>
          <w:tcPr>
            <w:tcW w:w="992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proofErr w:type="spellStart"/>
            <w:r w:rsidRPr="00B9353B">
              <w:rPr>
                <w:sz w:val="22"/>
                <w:szCs w:val="22"/>
              </w:rPr>
              <w:t>гКДБ</w:t>
            </w:r>
            <w:proofErr w:type="spellEnd"/>
          </w:p>
        </w:tc>
        <w:tc>
          <w:tcPr>
            <w:tcW w:w="563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Обесценение прав пользования программным обеспечением и базами данных</w:t>
            </w:r>
          </w:p>
        </w:tc>
        <w:tc>
          <w:tcPr>
            <w:tcW w:w="992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I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 xml:space="preserve">Уменьшение стоимости прав пользования программным обеспечением и базами данных за счет обесценения </w:t>
            </w:r>
          </w:p>
        </w:tc>
        <w:tc>
          <w:tcPr>
            <w:tcW w:w="992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I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Обесценение прав пользования иными объектами интеллектуальной собственности</w:t>
            </w:r>
          </w:p>
        </w:tc>
        <w:tc>
          <w:tcPr>
            <w:tcW w:w="992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D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 xml:space="preserve">Уменьшение стоимости прав пользования иными объектами интеллектуальной собственности </w:t>
            </w:r>
          </w:p>
        </w:tc>
        <w:tc>
          <w:tcPr>
            <w:tcW w:w="992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D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9353B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непроизведенных активов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гКРБ</w:t>
            </w:r>
            <w:proofErr w:type="spellEnd"/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земли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земли за счет обесценения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прочих непроизведенных активов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lastRenderedPageBreak/>
              <w:t>Уменьшение стоимости прочих непроизведенных активов за счет обесценения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 под снижение стоимости материальных запасов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гКРБ</w:t>
            </w:r>
            <w:proofErr w:type="spellEnd"/>
          </w:p>
        </w:tc>
        <w:tc>
          <w:tcPr>
            <w:tcW w:w="563" w:type="dxa"/>
          </w:tcPr>
          <w:p w:rsid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B9353B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РАЗДЕЛ 2. ФИНАНСОВЫЕ АКТИВЫ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Денежные средства учреждения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КИФ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КИФ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КИФ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КИФ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Денежные средства в кассе учреждения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Касса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КИФ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Поступления средств в кассу учреждения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КИФ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Выбытия средств из кассы учреждения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КИФ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Денежные документы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Поступления денежных документов в кассу учреждения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Выбытия денежных документов из кассы учреждения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доходам 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гКРБ</w:t>
            </w:r>
            <w:proofErr w:type="spellEnd"/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собственности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гКРБ</w:t>
            </w:r>
            <w:proofErr w:type="spellEnd"/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операционной аренды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доходам от операционной аренды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доходам от операционной аренды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суммам штрафов, пеней, неустоек, возмещений ущерба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</w:t>
            </w:r>
            <w:r>
              <w:rPr>
                <w:sz w:val="22"/>
                <w:szCs w:val="22"/>
              </w:rPr>
              <w:t xml:space="preserve">прочим </w:t>
            </w:r>
            <w:r w:rsidRPr="00A90946">
              <w:rPr>
                <w:sz w:val="22"/>
                <w:szCs w:val="22"/>
              </w:rPr>
              <w:t>доходам от сумм принудительного изъятия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lastRenderedPageBreak/>
              <w:t xml:space="preserve">Увеличение дебиторской задолженности по </w:t>
            </w:r>
            <w:r>
              <w:rPr>
                <w:sz w:val="22"/>
                <w:szCs w:val="22"/>
              </w:rPr>
              <w:t xml:space="preserve">прочим </w:t>
            </w:r>
            <w:r w:rsidRPr="00A90946">
              <w:rPr>
                <w:sz w:val="22"/>
                <w:szCs w:val="22"/>
              </w:rPr>
              <w:t>доходам от сумм принудительного изъятия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</w:t>
            </w:r>
            <w:r>
              <w:rPr>
                <w:sz w:val="22"/>
                <w:szCs w:val="22"/>
              </w:rPr>
              <w:t xml:space="preserve">прочим </w:t>
            </w:r>
            <w:r w:rsidRPr="00A90946">
              <w:rPr>
                <w:sz w:val="22"/>
                <w:szCs w:val="22"/>
              </w:rPr>
              <w:t>доходам от сумм принудительного изъятия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денежным поступлениям текущего характера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денежным поступлениям капитального характера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</w:tcPr>
          <w:p w:rsidR="00B9353B" w:rsidRPr="00B26AD6" w:rsidRDefault="00B9353B" w:rsidP="00B9353B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A90946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Увеличение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</w:tcPr>
          <w:p w:rsidR="00B9353B" w:rsidRPr="00B00370" w:rsidRDefault="00B9353B" w:rsidP="00B9353B">
            <w:pPr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Уменьшение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</w:tcPr>
          <w:p w:rsidR="00B9353B" w:rsidRPr="00B00370" w:rsidRDefault="00B9353B" w:rsidP="00B9353B">
            <w:pPr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Расчеты по прочим доходам</w:t>
            </w:r>
          </w:p>
        </w:tc>
        <w:tc>
          <w:tcPr>
            <w:tcW w:w="992" w:type="dxa"/>
            <w:gridSpan w:val="2"/>
          </w:tcPr>
          <w:p w:rsidR="00B9353B" w:rsidRPr="00B00370" w:rsidRDefault="00B9353B" w:rsidP="00B9353B">
            <w:pPr>
              <w:jc w:val="center"/>
              <w:rPr>
                <w:sz w:val="22"/>
                <w:szCs w:val="22"/>
              </w:rPr>
            </w:pPr>
            <w:proofErr w:type="spellStart"/>
            <w:r w:rsidRPr="00B00370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Расчеты по невыясненным поступлениям</w:t>
            </w:r>
          </w:p>
        </w:tc>
        <w:tc>
          <w:tcPr>
            <w:tcW w:w="992" w:type="dxa"/>
            <w:gridSpan w:val="2"/>
          </w:tcPr>
          <w:p w:rsidR="00B9353B" w:rsidRPr="00B00370" w:rsidRDefault="00B9353B" w:rsidP="00B9353B">
            <w:pPr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992" w:type="dxa"/>
            <w:gridSpan w:val="2"/>
          </w:tcPr>
          <w:p w:rsidR="00B9353B" w:rsidRPr="00B00370" w:rsidRDefault="00B9353B" w:rsidP="00B9353B">
            <w:pPr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B00370" w:rsidRDefault="00B00370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9353B" w:rsidRPr="00B00370" w:rsidRDefault="00B9353B" w:rsidP="00B9353B">
            <w:pPr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B00370" w:rsidRDefault="00B00370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Уменьшение дебиторской задолженности по невыясненным поступлениям</w:t>
            </w:r>
          </w:p>
        </w:tc>
        <w:tc>
          <w:tcPr>
            <w:tcW w:w="992" w:type="dxa"/>
            <w:gridSpan w:val="2"/>
          </w:tcPr>
          <w:p w:rsidR="00B9353B" w:rsidRPr="00B00370" w:rsidRDefault="00B9353B" w:rsidP="00B9353B">
            <w:pPr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B00370" w:rsidRDefault="00B00370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9353B" w:rsidRPr="00B00370" w:rsidRDefault="00B9353B" w:rsidP="00B9353B">
            <w:pPr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B00370" w:rsidRDefault="00B00370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Расчеты по иным доходам</w:t>
            </w:r>
          </w:p>
        </w:tc>
        <w:tc>
          <w:tcPr>
            <w:tcW w:w="992" w:type="dxa"/>
            <w:gridSpan w:val="2"/>
          </w:tcPr>
          <w:p w:rsidR="00B9353B" w:rsidRPr="00B00370" w:rsidRDefault="00B9353B" w:rsidP="00B9353B">
            <w:pPr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 xml:space="preserve">Увеличение дебиторской задолженности по </w:t>
            </w:r>
            <w:r w:rsidRPr="00B00370">
              <w:rPr>
                <w:sz w:val="22"/>
                <w:szCs w:val="22"/>
              </w:rPr>
              <w:lastRenderedPageBreak/>
              <w:t>иным доходам</w:t>
            </w:r>
          </w:p>
        </w:tc>
        <w:tc>
          <w:tcPr>
            <w:tcW w:w="992" w:type="dxa"/>
            <w:gridSpan w:val="2"/>
          </w:tcPr>
          <w:p w:rsidR="00B9353B" w:rsidRPr="00B00370" w:rsidRDefault="00B9353B" w:rsidP="00B9353B">
            <w:pPr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lastRenderedPageBreak/>
              <w:t>КДБ</w:t>
            </w:r>
          </w:p>
        </w:tc>
        <w:tc>
          <w:tcPr>
            <w:tcW w:w="563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9353B" w:rsidRPr="00B00370" w:rsidRDefault="00B9353B" w:rsidP="00B9353B">
            <w:pPr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9353B" w:rsidRPr="00B00370" w:rsidRDefault="00B9353B" w:rsidP="00B9353B">
            <w:pPr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3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9353B" w:rsidRPr="00B00370" w:rsidRDefault="00B9353B" w:rsidP="00B9353B">
            <w:pPr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4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9353B" w:rsidRPr="00B00370" w:rsidRDefault="00B9353B" w:rsidP="00B9353B">
            <w:pPr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9353B" w:rsidRPr="00B00370" w:rsidRDefault="00B9353B" w:rsidP="00B9353B">
            <w:pPr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7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Уменьшение дебиторской задолженности по иным доходам</w:t>
            </w:r>
          </w:p>
        </w:tc>
        <w:tc>
          <w:tcPr>
            <w:tcW w:w="992" w:type="dxa"/>
            <w:gridSpan w:val="2"/>
          </w:tcPr>
          <w:p w:rsidR="00B9353B" w:rsidRPr="00B00370" w:rsidRDefault="00B9353B" w:rsidP="00B9353B">
            <w:pPr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9353B" w:rsidRPr="00B00370" w:rsidRDefault="00B9353B" w:rsidP="00B9353B">
            <w:pPr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9353B" w:rsidRPr="00B00370" w:rsidRDefault="00B9353B" w:rsidP="00B9353B">
            <w:pPr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3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9353B" w:rsidRPr="00B00370" w:rsidRDefault="00B9353B" w:rsidP="00B9353B">
            <w:pPr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4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9353B" w:rsidRPr="00B00370" w:rsidRDefault="00B9353B" w:rsidP="00B9353B">
            <w:pPr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9353B" w:rsidRPr="00B00370" w:rsidRDefault="00B9353B" w:rsidP="00B9353B">
            <w:pPr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7</w:t>
            </w:r>
          </w:p>
        </w:tc>
      </w:tr>
      <w:tr w:rsidR="00B9353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Расчеты по выданным авансам</w:t>
            </w:r>
          </w:p>
        </w:tc>
        <w:tc>
          <w:tcPr>
            <w:tcW w:w="992" w:type="dxa"/>
            <w:gridSpan w:val="2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00370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9353B" w:rsidRPr="00B00370" w:rsidRDefault="00B9353B" w:rsidP="00B935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spacing w:line="226" w:lineRule="auto"/>
              <w:rPr>
                <w:sz w:val="22"/>
                <w:szCs w:val="22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Расчеты по авансам по оплате труда, начислениям на выплаты по оплате труда</w:t>
            </w:r>
          </w:p>
        </w:tc>
        <w:tc>
          <w:tcPr>
            <w:tcW w:w="992" w:type="dxa"/>
            <w:gridSpan w:val="2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2"/>
                <w:szCs w:val="22"/>
              </w:rPr>
            </w:pPr>
            <w:proofErr w:type="spellStart"/>
            <w:r w:rsidRPr="00B00370">
              <w:rPr>
                <w:sz w:val="22"/>
                <w:szCs w:val="22"/>
              </w:rPr>
              <w:t>гКРБ</w:t>
            </w:r>
            <w:proofErr w:type="spellEnd"/>
          </w:p>
        </w:tc>
        <w:tc>
          <w:tcPr>
            <w:tcW w:w="563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spacing w:line="226" w:lineRule="auto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Расчеты по заработной плате</w:t>
            </w:r>
          </w:p>
        </w:tc>
        <w:tc>
          <w:tcPr>
            <w:tcW w:w="992" w:type="dxa"/>
            <w:gridSpan w:val="2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B00370" w:rsidRDefault="003F34C4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r:id="rId26" w:history="1">
              <w:r w:rsidR="00B00370" w:rsidRPr="00B00370">
                <w:rPr>
                  <w:sz w:val="22"/>
                  <w:szCs w:val="22"/>
                </w:rPr>
                <w:t>Увеличение</w:t>
              </w:r>
            </w:hyperlink>
            <w:r w:rsidR="00B00370" w:rsidRPr="00B00370">
              <w:rPr>
                <w:sz w:val="22"/>
                <w:szCs w:val="22"/>
              </w:rPr>
              <w:t xml:space="preserve"> дебиторской задолженности по заработной плате </w:t>
            </w:r>
          </w:p>
        </w:tc>
        <w:tc>
          <w:tcPr>
            <w:tcW w:w="992" w:type="dxa"/>
            <w:gridSpan w:val="2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B00370" w:rsidRDefault="003F34C4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hyperlink r:id="rId27" w:history="1">
              <w:r w:rsidR="00B00370" w:rsidRPr="00B00370">
                <w:rPr>
                  <w:sz w:val="22"/>
                  <w:szCs w:val="22"/>
                </w:rPr>
                <w:t>Уменьшение</w:t>
              </w:r>
            </w:hyperlink>
            <w:r w:rsidR="00B00370" w:rsidRPr="00B00370">
              <w:rPr>
                <w:sz w:val="22"/>
                <w:szCs w:val="22"/>
              </w:rPr>
              <w:t xml:space="preserve"> дебиторской задолженности по заработной плате </w:t>
            </w:r>
          </w:p>
        </w:tc>
        <w:tc>
          <w:tcPr>
            <w:tcW w:w="992" w:type="dxa"/>
            <w:gridSpan w:val="2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Расчеты по авансам по начислениям на выплаты по оплате труда</w:t>
            </w:r>
          </w:p>
        </w:tc>
        <w:tc>
          <w:tcPr>
            <w:tcW w:w="992" w:type="dxa"/>
            <w:gridSpan w:val="2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B00370" w:rsidRDefault="00B00370" w:rsidP="00B003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0370">
              <w:rPr>
                <w:rFonts w:ascii="Times New Roman" w:hAnsi="Times New Roman" w:cs="Times New Roman"/>
                <w:sz w:val="22"/>
                <w:szCs w:val="22"/>
              </w:rPr>
              <w:t>Увеличение дебиторской задолженности по авансам по начислениям на выплаты по оплате труда</w:t>
            </w:r>
          </w:p>
        </w:tc>
        <w:tc>
          <w:tcPr>
            <w:tcW w:w="992" w:type="dxa"/>
            <w:gridSpan w:val="2"/>
          </w:tcPr>
          <w:p w:rsidR="00B00370" w:rsidRPr="00B00370" w:rsidRDefault="00B00370" w:rsidP="00B00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370">
              <w:rPr>
                <w:rFonts w:ascii="Times New Roman" w:hAnsi="Times New Roman" w:cs="Times New Roman"/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B00370" w:rsidRDefault="00B00370" w:rsidP="00B0037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00370">
              <w:rPr>
                <w:rFonts w:ascii="Times New Roman" w:hAnsi="Times New Roman" w:cs="Times New Roman"/>
                <w:sz w:val="22"/>
                <w:szCs w:val="22"/>
              </w:rPr>
              <w:t>Уменьшение дебиторской задолженности по авансам по начислениям на выплаты по оплате труда</w:t>
            </w:r>
          </w:p>
        </w:tc>
        <w:tc>
          <w:tcPr>
            <w:tcW w:w="992" w:type="dxa"/>
            <w:gridSpan w:val="2"/>
          </w:tcPr>
          <w:p w:rsidR="00B00370" w:rsidRPr="00B00370" w:rsidRDefault="00B00370" w:rsidP="00B003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0370">
              <w:rPr>
                <w:rFonts w:ascii="Times New Roman" w:hAnsi="Times New Roman" w:cs="Times New Roman"/>
                <w:sz w:val="22"/>
                <w:szCs w:val="22"/>
              </w:rPr>
              <w:t xml:space="preserve">КРБ </w:t>
            </w:r>
          </w:p>
        </w:tc>
        <w:tc>
          <w:tcPr>
            <w:tcW w:w="563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работам, услугам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услугам связи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услугам связи </w:t>
            </w:r>
            <w:hyperlink r:id="rId28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услугам связи </w:t>
            </w:r>
            <w:hyperlink r:id="rId29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прочим работам, услугам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прочим работам, услугам </w:t>
            </w:r>
            <w:hyperlink r:id="rId30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прочим работам, услугам </w:t>
            </w:r>
            <w:hyperlink r:id="rId31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поступлению нефинансовых активов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приобретению основных средств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приобретению основных средств </w:t>
            </w:r>
            <w:hyperlink r:id="rId32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приобретению основных средств </w:t>
            </w:r>
            <w:hyperlink r:id="rId33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приобретению нематериальных активов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приобретению нематериальных активов </w:t>
            </w:r>
            <w:hyperlink r:id="rId34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приобретению нематериальных активов </w:t>
            </w:r>
            <w:hyperlink r:id="rId35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приобретению материальных запасов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приобретению материальных запасов </w:t>
            </w:r>
            <w:hyperlink r:id="rId36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приобретению материальных </w:t>
            </w:r>
            <w:r w:rsidRPr="00A90946">
              <w:rPr>
                <w:sz w:val="22"/>
                <w:szCs w:val="22"/>
              </w:rPr>
              <w:lastRenderedPageBreak/>
              <w:t xml:space="preserve">запасов </w:t>
            </w:r>
            <w:hyperlink r:id="rId37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 </w:t>
            </w:r>
            <w:hyperlink r:id="rId38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 </w:t>
            </w:r>
            <w:hyperlink r:id="rId39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 </w:t>
            </w:r>
            <w:hyperlink r:id="rId40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 </w:t>
            </w:r>
            <w:hyperlink r:id="rId41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</w:t>
            </w:r>
            <w:r w:rsidRPr="00A90946">
              <w:rPr>
                <w:sz w:val="22"/>
                <w:szCs w:val="22"/>
              </w:rPr>
              <w:lastRenderedPageBreak/>
              <w:t xml:space="preserve">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 </w:t>
            </w:r>
            <w:hyperlink r:id="rId42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 </w:t>
            </w:r>
            <w:hyperlink r:id="rId43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bottom w:val="single" w:sz="4" w:space="0" w:color="auto"/>
            </w:tcBorders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Расчеты по авансам по социальному обеспечению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00370" w:rsidRPr="00B00370" w:rsidRDefault="00B00370" w:rsidP="00B00370">
            <w:pPr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Расчеты по авансам по социальным пособиям и компенсации персоналу в денежной форме</w:t>
            </w:r>
          </w:p>
        </w:tc>
        <w:tc>
          <w:tcPr>
            <w:tcW w:w="992" w:type="dxa"/>
            <w:gridSpan w:val="2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Увеличение дебиторской задолженности по авансам по социальным пособиям и компенсации персоналу в денежной форме</w:t>
            </w:r>
          </w:p>
        </w:tc>
        <w:tc>
          <w:tcPr>
            <w:tcW w:w="992" w:type="dxa"/>
            <w:gridSpan w:val="2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Уменьшение дебиторской задолженности по авансам по социальным пособиям и компенсации персоналу в денежной форме</w:t>
            </w:r>
          </w:p>
        </w:tc>
        <w:tc>
          <w:tcPr>
            <w:tcW w:w="992" w:type="dxa"/>
            <w:gridSpan w:val="2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7</w:t>
            </w:r>
          </w:p>
        </w:tc>
      </w:tr>
      <w:tr w:rsidR="00B00370" w:rsidRPr="00A90946" w:rsidTr="00B96D36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Расчеты по авансам по социальным компенсациям персоналу в натуральной форме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</w:tr>
      <w:tr w:rsidR="00B00370" w:rsidRPr="00A90946" w:rsidTr="00B96D36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Увеличение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B00370" w:rsidRPr="00A90946" w:rsidTr="00B96D36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Уменьшение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0370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0" w:rsidRPr="00B00370" w:rsidRDefault="00B00370" w:rsidP="00B003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00370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работ</w:t>
            </w:r>
            <w:r>
              <w:rPr>
                <w:sz w:val="22"/>
                <w:szCs w:val="22"/>
              </w:rPr>
              <w:t>, услуг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услуг связи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прочих работ, услуг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lastRenderedPageBreak/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bottom w:val="single" w:sz="4" w:space="0" w:color="auto"/>
            </w:tcBorders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прочим расходам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пошлин и сборов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пошлин и сборов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с подотчетными лицами по оплате </w:t>
            </w:r>
            <w:r w:rsidRPr="00A90946">
              <w:rPr>
                <w:sz w:val="22"/>
                <w:szCs w:val="22"/>
              </w:rPr>
              <w:lastRenderedPageBreak/>
              <w:t>других экономических санкций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6F693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других экономических санкций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6F693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других экономических санкций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6F693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6F693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6F693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6F693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ущербу и иным доходам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6F693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компенсации затрат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6F693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компенсации затрат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6F693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</w:t>
            </w:r>
            <w:r w:rsidR="006F6935">
              <w:rPr>
                <w:sz w:val="22"/>
                <w:szCs w:val="22"/>
              </w:rPr>
              <w:t xml:space="preserve"> </w:t>
            </w: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доходам от компенсации затрат </w:t>
            </w:r>
            <w:hyperlink r:id="rId44" w:history="1"/>
          </w:p>
        </w:tc>
        <w:tc>
          <w:tcPr>
            <w:tcW w:w="992" w:type="dxa"/>
            <w:gridSpan w:val="2"/>
          </w:tcPr>
          <w:p w:rsidR="00B00370" w:rsidRPr="00B26AD6" w:rsidRDefault="00B00370" w:rsidP="006F693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</w:t>
            </w:r>
            <w:r w:rsidR="006F6935">
              <w:rPr>
                <w:sz w:val="22"/>
                <w:szCs w:val="22"/>
              </w:rPr>
              <w:t xml:space="preserve"> </w:t>
            </w: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6F693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</w:t>
            </w:r>
            <w:r w:rsidR="006F6935">
              <w:rPr>
                <w:sz w:val="22"/>
                <w:szCs w:val="22"/>
              </w:rPr>
              <w:t xml:space="preserve"> </w:t>
            </w: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6F693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</w:t>
            </w:r>
            <w:r w:rsidR="006F6935">
              <w:rPr>
                <w:sz w:val="22"/>
                <w:szCs w:val="22"/>
              </w:rPr>
              <w:t xml:space="preserve"> </w:t>
            </w: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6F693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</w:t>
            </w:r>
            <w:r w:rsidR="006F6935">
              <w:rPr>
                <w:sz w:val="22"/>
                <w:szCs w:val="22"/>
              </w:rPr>
              <w:t xml:space="preserve"> </w:t>
            </w: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6F693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</w:t>
            </w:r>
            <w:r w:rsidR="006F6935">
              <w:rPr>
                <w:sz w:val="22"/>
                <w:szCs w:val="22"/>
              </w:rPr>
              <w:t xml:space="preserve"> </w:t>
            </w: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6F693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</w:t>
            </w:r>
            <w:r w:rsidR="006F6935">
              <w:rPr>
                <w:sz w:val="22"/>
                <w:szCs w:val="22"/>
              </w:rPr>
              <w:t xml:space="preserve"> </w:t>
            </w: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доходам от компенсации затрат </w:t>
            </w:r>
            <w:hyperlink r:id="rId45" w:history="1"/>
          </w:p>
        </w:tc>
        <w:tc>
          <w:tcPr>
            <w:tcW w:w="992" w:type="dxa"/>
            <w:gridSpan w:val="2"/>
          </w:tcPr>
          <w:p w:rsidR="00B00370" w:rsidRPr="00B26AD6" w:rsidRDefault="00B00370" w:rsidP="006F693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</w:t>
            </w:r>
            <w:r w:rsidR="006F6935">
              <w:rPr>
                <w:sz w:val="22"/>
                <w:szCs w:val="22"/>
              </w:rPr>
              <w:t xml:space="preserve"> </w:t>
            </w: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6F693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</w:t>
            </w:r>
            <w:r w:rsidR="006F6935">
              <w:rPr>
                <w:sz w:val="22"/>
                <w:szCs w:val="22"/>
              </w:rPr>
              <w:t xml:space="preserve"> </w:t>
            </w: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6F693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</w:t>
            </w:r>
            <w:r w:rsidR="006F6935">
              <w:rPr>
                <w:sz w:val="22"/>
                <w:szCs w:val="22"/>
              </w:rPr>
              <w:t xml:space="preserve"> </w:t>
            </w: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7E76CB" w:rsidRDefault="007E76CB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E76CB" w:rsidRPr="00A90946" w:rsidRDefault="007E76CB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6F693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</w:t>
            </w:r>
            <w:r w:rsidR="006F6935">
              <w:rPr>
                <w:sz w:val="22"/>
                <w:szCs w:val="22"/>
              </w:rPr>
              <w:t xml:space="preserve"> </w:t>
            </w: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6F693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</w:t>
            </w:r>
            <w:r w:rsidR="006F6935">
              <w:rPr>
                <w:sz w:val="22"/>
                <w:szCs w:val="22"/>
              </w:rPr>
              <w:t xml:space="preserve"> </w:t>
            </w: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</w:t>
            </w:r>
            <w:r w:rsidR="006F6935">
              <w:rPr>
                <w:sz w:val="22"/>
                <w:szCs w:val="22"/>
              </w:rPr>
              <w:t xml:space="preserve"> </w:t>
            </w: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доходам бюджета от возврата дебиторской задолженности прошлых лет </w:t>
            </w:r>
            <w:hyperlink r:id="rId46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доходам бюджета от возврата дебиторской задолженности прошлых лет </w:t>
            </w:r>
            <w:hyperlink r:id="rId47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штрафам, пеням, неустойкам, возмещениям ущерба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доходам от штрафных санкций за нарушение условий контрактов (договоров) </w:t>
            </w:r>
            <w:hyperlink r:id="rId48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доходам от штрафных санкций за нарушение условий контрактов (договоров) </w:t>
            </w:r>
            <w:hyperlink r:id="rId49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возмещения ущербу имущества (за исключением страховых возмещений)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доходам от возмещения ущербу имущества (за исключением страховых возмещений) </w:t>
            </w:r>
            <w:hyperlink r:id="rId50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доходам от возмещения ущербу имущества (за исключением страховых возмещений) </w:t>
            </w:r>
            <w:hyperlink r:id="rId51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прочих сумм принудительного изъятия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доходам от прочих сумм принудительного изъятия </w:t>
            </w:r>
            <w:hyperlink r:id="rId52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доходам от прочих сумм принудительного изъятия </w:t>
            </w:r>
            <w:hyperlink r:id="rId53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4652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lastRenderedPageBreak/>
              <w:t>Расчеты по ущербу нефинансовым активам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ущербу основным средствам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ущербу основным средствам </w:t>
            </w:r>
            <w:hyperlink r:id="rId54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ущербу основным средствам </w:t>
            </w:r>
            <w:hyperlink r:id="rId55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ущербу нематериальным активам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ущербу нематериальным активам </w:t>
            </w:r>
            <w:hyperlink r:id="rId56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ущербу нематериальным активам </w:t>
            </w:r>
            <w:hyperlink r:id="rId57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ущербу материальных запасов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ущербу материальных запасов </w:t>
            </w:r>
            <w:hyperlink r:id="rId58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ущербу материальных запасов </w:t>
            </w:r>
            <w:hyperlink r:id="rId59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иным доходам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недостачам денежных средств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недостачам денежных средств </w:t>
            </w:r>
            <w:hyperlink r:id="rId60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недостачам денежных средств </w:t>
            </w:r>
            <w:hyperlink r:id="rId61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недостачам иных финансовых активов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недостачам иных финансовых активов </w:t>
            </w:r>
            <w:hyperlink r:id="rId62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недостачам иных финансовых активов </w:t>
            </w:r>
            <w:hyperlink r:id="rId63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иным доходам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расчетам по иным доходам </w:t>
            </w:r>
            <w:hyperlink r:id="rId64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расчетам по иным доходам </w:t>
            </w:r>
            <w:hyperlink r:id="rId65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Прочие расчеты с дебиторами</w:t>
            </w: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КРБ,</w:t>
            </w:r>
            <w:r w:rsidR="006F6935">
              <w:rPr>
                <w:sz w:val="22"/>
                <w:szCs w:val="22"/>
              </w:rPr>
              <w:t xml:space="preserve"> </w:t>
            </w:r>
            <w:r w:rsidRPr="00B26AD6">
              <w:rPr>
                <w:sz w:val="22"/>
                <w:szCs w:val="22"/>
              </w:rPr>
              <w:t>КИФ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с финансовым органом по поступлениям в бюджет </w:t>
            </w:r>
            <w:hyperlink r:id="rId66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с финансовым органом по поступившим в бюджет доходам </w:t>
            </w:r>
            <w:hyperlink r:id="rId67" w:history="1"/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0037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00370" w:rsidRPr="00B26AD6" w:rsidRDefault="00B00370" w:rsidP="00B0037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B00370" w:rsidRPr="00A90946" w:rsidRDefault="00B00370" w:rsidP="00B0037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6B70B2" w:rsidRDefault="00A92ABD" w:rsidP="00A92ABD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6B70B2">
              <w:rPr>
                <w:rFonts w:eastAsiaTheme="minorHAnsi"/>
                <w:sz w:val="22"/>
                <w:szCs w:val="22"/>
                <w:lang w:eastAsia="en-US"/>
              </w:rPr>
              <w:t>Расчеты с финансовым органом по уточнению невыясненных поступлений в бюджет года, предшествующего отчетному (в части доходов)</w:t>
            </w:r>
          </w:p>
        </w:tc>
        <w:tc>
          <w:tcPr>
            <w:tcW w:w="992" w:type="dxa"/>
            <w:gridSpan w:val="2"/>
          </w:tcPr>
          <w:p w:rsidR="00A92ABD" w:rsidRPr="006B70B2" w:rsidRDefault="00A92ABD" w:rsidP="00A92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6B70B2" w:rsidRDefault="00A92ABD" w:rsidP="00A92ABD">
            <w:pPr>
              <w:autoSpaceDE w:val="0"/>
              <w:autoSpaceDN w:val="0"/>
              <w:adjustRightInd w:val="0"/>
              <w:spacing w:line="228" w:lineRule="auto"/>
              <w:ind w:left="81"/>
              <w:rPr>
                <w:sz w:val="22"/>
                <w:szCs w:val="22"/>
              </w:rPr>
            </w:pPr>
            <w:r w:rsidRPr="006B70B2">
              <w:rPr>
                <w:rFonts w:eastAsiaTheme="minorHAnsi"/>
                <w:sz w:val="22"/>
                <w:szCs w:val="22"/>
                <w:lang w:eastAsia="en-US"/>
              </w:rPr>
              <w:t>Расчеты с финансовым органом по уточнению невыясненных поступлений в бюджет прошлых лет (в части доходов)</w:t>
            </w:r>
          </w:p>
        </w:tc>
        <w:tc>
          <w:tcPr>
            <w:tcW w:w="992" w:type="dxa"/>
            <w:gridSpan w:val="2"/>
          </w:tcPr>
          <w:p w:rsidR="00A92ABD" w:rsidRPr="006B70B2" w:rsidRDefault="00A92ABD" w:rsidP="00A92ABD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spacing w:line="228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финансовым органом по наличным денежным средствам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КИФ, КРБ</w:t>
            </w:r>
          </w:p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операциям с финансовым органом по </w:t>
            </w:r>
            <w:r w:rsidRPr="00A90946">
              <w:rPr>
                <w:sz w:val="22"/>
                <w:szCs w:val="22"/>
              </w:rPr>
              <w:lastRenderedPageBreak/>
              <w:t xml:space="preserve">наличным денежным средствам </w:t>
            </w:r>
            <w:hyperlink r:id="rId68" w:history="1"/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lastRenderedPageBreak/>
              <w:t>КДБ,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операциям с финансовым органом по наличным денежным средствам </w:t>
            </w:r>
            <w:hyperlink r:id="rId69" w:history="1"/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 xml:space="preserve"> КДБ,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распределенным поступлениям к зачислению в бюджет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поступившим доходам </w:t>
            </w:r>
            <w:hyperlink r:id="rId70" w:history="1"/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прочими дебиторами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прочих дебиторов </w:t>
            </w:r>
            <w:hyperlink r:id="rId71" w:history="1"/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lastRenderedPageBreak/>
              <w:t xml:space="preserve">Уменьшение дебиторской задолженности прочих дебиторов </w:t>
            </w:r>
            <w:hyperlink r:id="rId72" w:history="1"/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РАЗДЕЛ 3. ОБЯЗАТЕЛЬСТВА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заработной плате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заработной плате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заработной плате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начислениям на выплаты по оплате труда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работам, услугам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услугам связи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lastRenderedPageBreak/>
              <w:t>Увеличение кредиторской задолженности по услугам связи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услугам связи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прочим работам, услугам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поступлению нефинансовых активов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приобретению основных средств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</w:t>
            </w:r>
            <w:r w:rsidR="006F6935">
              <w:rPr>
                <w:sz w:val="22"/>
                <w:szCs w:val="22"/>
              </w:rPr>
              <w:t>о приобретению основных средств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кредиторской задолженности </w:t>
            </w:r>
            <w:r w:rsidRPr="00A90946">
              <w:rPr>
                <w:sz w:val="22"/>
                <w:szCs w:val="22"/>
              </w:rPr>
              <w:lastRenderedPageBreak/>
              <w:t>по приобретению основных средств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приобретению нематериальных активов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приобретению материальных запасов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перечислениям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безвозмездным перечислениям текущего характера нефинансовым </w:t>
            </w:r>
            <w:r w:rsidRPr="00A90946">
              <w:rPr>
                <w:sz w:val="22"/>
                <w:szCs w:val="22"/>
              </w:rPr>
              <w:lastRenderedPageBreak/>
              <w:t>организациям государственного сектора на производство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социальному обеспечению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445410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2B2C">
              <w:rPr>
                <w:rFonts w:eastAsiaTheme="minorHAnsi"/>
                <w:sz w:val="22"/>
                <w:szCs w:val="22"/>
                <w:lang w:eastAsia="en-US"/>
              </w:rPr>
              <w:t>Расчеты по пенсиям, пособиям, выплачиваемым работодателями, нанимателями бывшим работникам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lastRenderedPageBreak/>
              <w:t xml:space="preserve">Увеличение кредиторской задолженности по </w:t>
            </w:r>
            <w:r w:rsidRPr="00DF2B2C">
              <w:rPr>
                <w:rFonts w:eastAsiaTheme="minorHAnsi"/>
                <w:sz w:val="22"/>
                <w:szCs w:val="22"/>
                <w:lang w:eastAsia="en-US"/>
              </w:rPr>
              <w:t>пенсиям, пособиям, выплачиваемым работодателями, нанимателями бывшим работникам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меньшение</w:t>
            </w:r>
            <w:r w:rsidRPr="00A90946">
              <w:rPr>
                <w:sz w:val="22"/>
                <w:szCs w:val="22"/>
              </w:rPr>
              <w:t xml:space="preserve"> кредиторской задолженности по </w:t>
            </w:r>
            <w:r w:rsidRPr="00DF2B2C">
              <w:rPr>
                <w:rFonts w:eastAsiaTheme="minorHAnsi"/>
                <w:sz w:val="22"/>
                <w:szCs w:val="22"/>
                <w:lang w:eastAsia="en-US"/>
              </w:rPr>
              <w:t>пенсиям, пособиям, выплачиваемым работодателями, нанимателями бывшим работникам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социальным компенсациям персоналу в натуральной форме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прочим расходам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штрафам за нарушение условий контрактов (договоров)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другим экономическим санкциям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lastRenderedPageBreak/>
              <w:t>Увеличение кредиторской задолженности по другим экономическим санкциям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другим экономическим санкциям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иным выплатам текущего характера физическим лицам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иным выплатам текущего характера физическим лицам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иным выплатам текущего характера физическим лицам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иным выплатам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платежам в бюджеты </w:t>
            </w:r>
            <w:hyperlink r:id="rId73" w:history="1"/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налогу на доходы физических лиц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кредиторской задолженности по страховым взносам на обязательное </w:t>
            </w:r>
            <w:r w:rsidRPr="00A90946">
              <w:rPr>
                <w:sz w:val="22"/>
                <w:szCs w:val="22"/>
              </w:rPr>
              <w:lastRenderedPageBreak/>
              <w:t>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lastRenderedPageBreak/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прочим платежам в бюджет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КРБ, КДБ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КРБ, КДБ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КРБ, КДБ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lastRenderedPageBreak/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страховым взносам на обязательное пенсионное страхование на выплату страховой части трудовой пенсии </w:t>
            </w:r>
            <w:hyperlink r:id="rId74" w:history="1"/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Прочие расчеты с кредиторами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средствам, полученным во временное распоряжение </w:t>
            </w:r>
            <w:hyperlink r:id="rId75" w:history="1"/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lastRenderedPageBreak/>
              <w:t xml:space="preserve">Расчеты с депонентами </w:t>
            </w:r>
            <w:hyperlink r:id="rId76" w:history="1"/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удержаниям из выплат по оплате труда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Внутриведомственные расчеты </w:t>
            </w:r>
            <w:hyperlink r:id="rId77" w:history="1"/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КИФ, КРБ, КДБ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платежам из бюджета с финансовым органом </w:t>
            </w:r>
            <w:hyperlink r:id="rId78" w:history="1"/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прочими кредиторами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КРБ, КИФ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lastRenderedPageBreak/>
              <w:t xml:space="preserve">Увеличение расчетов с прочими кредиторами </w:t>
            </w:r>
            <w:hyperlink r:id="rId79" w:history="1"/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КРБ, КИФ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расчетов с прочими кредиторами </w:t>
            </w:r>
            <w:hyperlink r:id="rId80" w:history="1"/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КРБ, КИФ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Иные расчеты года, предшествующего отчетному, выявленные по контрольным мероприятиям</w:t>
            </w:r>
          </w:p>
        </w:tc>
        <w:tc>
          <w:tcPr>
            <w:tcW w:w="992" w:type="dxa"/>
            <w:gridSpan w:val="2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КДБ, КРБ, КИФ</w:t>
            </w:r>
          </w:p>
        </w:tc>
        <w:tc>
          <w:tcPr>
            <w:tcW w:w="563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Увеличение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992" w:type="dxa"/>
            <w:gridSpan w:val="2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КДБ, КРБ, КИФ</w:t>
            </w:r>
          </w:p>
        </w:tc>
        <w:tc>
          <w:tcPr>
            <w:tcW w:w="563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Уменьшение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992" w:type="dxa"/>
            <w:gridSpan w:val="2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КДБ, КРБ, КИФ</w:t>
            </w:r>
          </w:p>
        </w:tc>
        <w:tc>
          <w:tcPr>
            <w:tcW w:w="563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Иные расчеты прошлых лет, выявленные по контрольным мероприятиям</w:t>
            </w:r>
          </w:p>
        </w:tc>
        <w:tc>
          <w:tcPr>
            <w:tcW w:w="992" w:type="dxa"/>
            <w:gridSpan w:val="2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КДБ, КРБ, КИФ</w:t>
            </w:r>
          </w:p>
        </w:tc>
        <w:tc>
          <w:tcPr>
            <w:tcW w:w="563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Увеличение иных расчетов прошлых лет, выявленных по контрольным мероприятиям</w:t>
            </w:r>
          </w:p>
        </w:tc>
        <w:tc>
          <w:tcPr>
            <w:tcW w:w="992" w:type="dxa"/>
            <w:gridSpan w:val="2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КДБ, КРБ, КИФ</w:t>
            </w:r>
          </w:p>
        </w:tc>
        <w:tc>
          <w:tcPr>
            <w:tcW w:w="563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Уменьшение иных расчетов прошлых лет, выявленных по контрольным мероприятиям</w:t>
            </w:r>
          </w:p>
        </w:tc>
        <w:tc>
          <w:tcPr>
            <w:tcW w:w="992" w:type="dxa"/>
            <w:gridSpan w:val="2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КДБ, КРБ, КИФ</w:t>
            </w:r>
          </w:p>
        </w:tc>
        <w:tc>
          <w:tcPr>
            <w:tcW w:w="563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Иные расчеты года, предшествующего отчетному</w:t>
            </w:r>
            <w:r>
              <w:rPr>
                <w:sz w:val="22"/>
                <w:szCs w:val="22"/>
              </w:rPr>
              <w:t>, выявленные в отчетном году</w:t>
            </w:r>
            <w:hyperlink r:id="rId81" w:history="1"/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КРБ, КИФ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Увеличение иных расчетов года, предшествующего отчетному, выявленных в отчетном году</w:t>
            </w:r>
          </w:p>
        </w:tc>
        <w:tc>
          <w:tcPr>
            <w:tcW w:w="992" w:type="dxa"/>
            <w:gridSpan w:val="2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КДБ, КРБ, КИФ</w:t>
            </w:r>
          </w:p>
        </w:tc>
        <w:tc>
          <w:tcPr>
            <w:tcW w:w="563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Уменьшение иных расчетов года, предшествующего отчетному, выявленных в отчетном году</w:t>
            </w:r>
          </w:p>
        </w:tc>
        <w:tc>
          <w:tcPr>
            <w:tcW w:w="992" w:type="dxa"/>
            <w:gridSpan w:val="2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КДБ, КРБ, КИФ</w:t>
            </w:r>
          </w:p>
        </w:tc>
        <w:tc>
          <w:tcPr>
            <w:tcW w:w="563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Иные расчеты прошлых лет</w:t>
            </w:r>
            <w:r>
              <w:rPr>
                <w:sz w:val="22"/>
                <w:szCs w:val="22"/>
              </w:rPr>
              <w:t>, выявленные в отчетном году</w:t>
            </w:r>
            <w:r w:rsidRPr="00A90946">
              <w:rPr>
                <w:sz w:val="22"/>
                <w:szCs w:val="22"/>
              </w:rPr>
              <w:t xml:space="preserve"> </w:t>
            </w:r>
            <w:hyperlink r:id="rId82" w:history="1"/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45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КРБ, КИФ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2ABD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A92ABD">
              <w:rPr>
                <w:sz w:val="22"/>
                <w:szCs w:val="22"/>
              </w:rPr>
              <w:t>Увеличение иных расчетов прошлых лет, выявленных в отчетном году</w:t>
            </w:r>
          </w:p>
        </w:tc>
        <w:tc>
          <w:tcPr>
            <w:tcW w:w="992" w:type="dxa"/>
            <w:gridSpan w:val="2"/>
          </w:tcPr>
          <w:p w:rsidR="00A92ABD" w:rsidRPr="00A92ABD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2ABD">
              <w:rPr>
                <w:sz w:val="22"/>
                <w:szCs w:val="22"/>
              </w:rPr>
              <w:t>КДБ, КРБ, КИФ</w:t>
            </w:r>
          </w:p>
        </w:tc>
        <w:tc>
          <w:tcPr>
            <w:tcW w:w="563" w:type="dxa"/>
          </w:tcPr>
          <w:p w:rsidR="00A92ABD" w:rsidRPr="00A92ABD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2ABD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2ABD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2ABD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2ABD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2ABD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2ABD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2ABD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2ABD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2ABD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2ABD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2ABD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2ABD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2ABD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2ABD" w:rsidRPr="00A92ABD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2ABD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2ABD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2ABD"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2ABD" w:rsidRDefault="00A92ABD" w:rsidP="006F6935">
            <w:pPr>
              <w:widowControl w:val="0"/>
              <w:autoSpaceDE w:val="0"/>
              <w:autoSpaceDN w:val="0"/>
              <w:spacing w:line="245" w:lineRule="auto"/>
              <w:rPr>
                <w:sz w:val="22"/>
                <w:szCs w:val="22"/>
              </w:rPr>
            </w:pPr>
            <w:r w:rsidRPr="00A92ABD">
              <w:rPr>
                <w:sz w:val="22"/>
                <w:szCs w:val="22"/>
              </w:rPr>
              <w:t>Уменьшение иных расчетов прошлых лет, выявленных в отчетном году</w:t>
            </w:r>
          </w:p>
        </w:tc>
        <w:tc>
          <w:tcPr>
            <w:tcW w:w="992" w:type="dxa"/>
            <w:gridSpan w:val="2"/>
          </w:tcPr>
          <w:p w:rsidR="00A92ABD" w:rsidRPr="00A92ABD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2ABD">
              <w:rPr>
                <w:sz w:val="22"/>
                <w:szCs w:val="22"/>
              </w:rPr>
              <w:t>КДБ, КРБ, КИФ</w:t>
            </w:r>
          </w:p>
        </w:tc>
        <w:tc>
          <w:tcPr>
            <w:tcW w:w="563" w:type="dxa"/>
          </w:tcPr>
          <w:p w:rsidR="00A92ABD" w:rsidRPr="00A92ABD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2ABD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2ABD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2ABD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2ABD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2ABD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2ABD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2ABD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2ABD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2ABD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2ABD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2ABD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2ABD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2ABD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A92ABD" w:rsidRPr="00A92ABD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2ABD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2ABD" w:rsidRDefault="00A92ABD" w:rsidP="006F6935">
            <w:pPr>
              <w:widowControl w:val="0"/>
              <w:autoSpaceDE w:val="0"/>
              <w:autoSpaceDN w:val="0"/>
              <w:spacing w:line="245" w:lineRule="auto"/>
              <w:jc w:val="center"/>
              <w:rPr>
                <w:sz w:val="22"/>
                <w:szCs w:val="22"/>
              </w:rPr>
            </w:pPr>
            <w:r w:rsidRPr="00A92ABD"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outlineLvl w:val="1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lastRenderedPageBreak/>
              <w:t>РАЗДЕЛ 4. ФИНАНСОВЫЙ РЕЗУЛЬТАТ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Финансовый результат экономического субъекта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Доходы текущего финансового года </w:t>
            </w:r>
            <w:hyperlink r:id="rId83" w:history="1"/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 xml:space="preserve">Доходы финансового года, предшествующего отчетному, выявленные по контрольным мероприятиям </w:t>
            </w:r>
          </w:p>
        </w:tc>
        <w:tc>
          <w:tcPr>
            <w:tcW w:w="992" w:type="dxa"/>
            <w:gridSpan w:val="2"/>
          </w:tcPr>
          <w:p w:rsidR="00A92ABD" w:rsidRPr="006B70B2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 xml:space="preserve">Доходы прошлых финансовых лет, выявленные по контрольным мероприятиям </w:t>
            </w:r>
          </w:p>
        </w:tc>
        <w:tc>
          <w:tcPr>
            <w:tcW w:w="992" w:type="dxa"/>
            <w:gridSpan w:val="2"/>
          </w:tcPr>
          <w:p w:rsidR="00A92ABD" w:rsidRPr="006B70B2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6B70B2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Доходы экономического субъекта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Доходы финансового года, предшествующего отчетному</w:t>
            </w:r>
            <w:r>
              <w:rPr>
                <w:sz w:val="22"/>
                <w:szCs w:val="22"/>
              </w:rPr>
              <w:t>, выявленные в отчетном году</w:t>
            </w:r>
            <w:hyperlink r:id="rId84" w:history="1"/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Доходы прошлых финансовых лет</w:t>
            </w:r>
            <w:r>
              <w:rPr>
                <w:sz w:val="22"/>
                <w:szCs w:val="22"/>
              </w:rPr>
              <w:t>, выявленные в отчетном году</w:t>
            </w:r>
            <w:r w:rsidRPr="00A90946">
              <w:rPr>
                <w:sz w:val="22"/>
                <w:szCs w:val="22"/>
              </w:rPr>
              <w:t xml:space="preserve"> </w:t>
            </w:r>
            <w:hyperlink r:id="rId85" w:history="1"/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6F6935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6F6935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 xml:space="preserve">Расходы финансового года, предшествующего отчетному, выявленные по контрольным мероприятиям </w:t>
            </w:r>
          </w:p>
        </w:tc>
        <w:tc>
          <w:tcPr>
            <w:tcW w:w="992" w:type="dxa"/>
            <w:gridSpan w:val="2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 xml:space="preserve">Расходы прошлых финансовых лет, выявленные по контрольным мероприятиям </w:t>
            </w:r>
          </w:p>
        </w:tc>
        <w:tc>
          <w:tcPr>
            <w:tcW w:w="992" w:type="dxa"/>
            <w:gridSpan w:val="2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6B70B2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B70B2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Расходы текущего финансового года </w:t>
            </w:r>
            <w:hyperlink r:id="rId86" w:history="1"/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Расходы экономического субъекта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КРБ, КРБ*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КРБ, КРБ*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КРБ, КРБ*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КРБ, КРБ*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Расходы финансового года, предшествующего отчетному</w:t>
            </w:r>
            <w:r>
              <w:rPr>
                <w:sz w:val="22"/>
                <w:szCs w:val="22"/>
              </w:rPr>
              <w:t>, выявленные в отчетном году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КРБ, КРБ*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КРБ, КРБ*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КРБ, КРБ*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Расходы прошлых финансовых лет</w:t>
            </w:r>
            <w:r>
              <w:rPr>
                <w:sz w:val="22"/>
                <w:szCs w:val="22"/>
              </w:rPr>
              <w:t>, выявленные в отчетном году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КРБ,</w:t>
            </w:r>
          </w:p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КРБ, КРБ*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E76CB" w:rsidRDefault="007E76CB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E76CB" w:rsidRPr="00A90946" w:rsidRDefault="007E76CB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КРБ, КРБ*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Финансовый результат прошлых отчетных периодов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Доходы будущих периодов</w:t>
            </w:r>
          </w:p>
        </w:tc>
        <w:tc>
          <w:tcPr>
            <w:tcW w:w="992" w:type="dxa"/>
            <w:gridSpan w:val="2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795EDC" w:rsidRDefault="00A92ABD" w:rsidP="00A92ABD">
            <w:pPr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795EDC" w:rsidRDefault="00A92ABD" w:rsidP="00A92ABD">
            <w:pPr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 xml:space="preserve">Доходы будущих периодов к признанию в текущем году </w:t>
            </w:r>
          </w:p>
        </w:tc>
        <w:tc>
          <w:tcPr>
            <w:tcW w:w="992" w:type="dxa"/>
            <w:gridSpan w:val="2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795EDC" w:rsidRDefault="00A92ABD" w:rsidP="00A92ABD">
            <w:pPr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795EDC" w:rsidRDefault="00A92ABD" w:rsidP="00A92ABD">
            <w:pPr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 xml:space="preserve">Доходы будущих периодов к признанию в очередные годы </w:t>
            </w:r>
          </w:p>
        </w:tc>
        <w:tc>
          <w:tcPr>
            <w:tcW w:w="992" w:type="dxa"/>
            <w:gridSpan w:val="2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795EDC" w:rsidRDefault="00A92ABD" w:rsidP="00A92ABD">
            <w:pPr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795EDC" w:rsidRDefault="00A92ABD" w:rsidP="00A92ABD">
            <w:pPr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Расходы будущих периодов</w:t>
            </w:r>
          </w:p>
        </w:tc>
        <w:tc>
          <w:tcPr>
            <w:tcW w:w="992" w:type="dxa"/>
            <w:gridSpan w:val="2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795EDC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95EDC"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Резервы предстоящих расходов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РАЗДЕЛ 5. САНКЦИОНИРОВАНИЕ РАСХОДОВ </w:t>
            </w:r>
            <w:hyperlink r:id="rId87" w:history="1"/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Санкционирование по текущему финансовому году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Санкционирование по первому году, следующему за текущим (очередному финансовому году)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Санкционирование по второму году, следующему за текущим (первому году, следующему за очередным)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Санкционирование по второму году, следующему за очередным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lastRenderedPageBreak/>
              <w:t>Санкционирование на иные очередные годы (за пределами планового периода)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Лимиты бюджетных обязательств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Доведенные лимиты бюджетных обязательств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Лимиты бюджетных обязательств к распределению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Лимиты бюджетных обязательств получателей бюджетных средств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Переданные лимиты бюджетных обязательств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Полученные лимиты бюджетных обязательств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Утвержденные лимиты бюджетных обязательств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Обязательства </w:t>
            </w:r>
            <w:hyperlink r:id="rId88" w:history="1"/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Принятые обязательства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Default="00A92ABD" w:rsidP="00A92ABD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Принятые денежные обязательства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Default="00A92ABD" w:rsidP="00A92ABD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Принимаемые обязательства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Default="00A92ABD" w:rsidP="00A92ABD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Отложенные обязательства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92ABD" w:rsidRDefault="00A92ABD" w:rsidP="00A92ABD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Бюджетные ассигнования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92ABD" w:rsidRDefault="00A92ABD" w:rsidP="00A92ABD">
            <w:pPr>
              <w:jc w:val="center"/>
            </w:pP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Доведенные бюджетные ассигнования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Default="00A92ABD" w:rsidP="00A92ABD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Бюджетные ассигнования к распределению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Default="00A92ABD" w:rsidP="00A92ABD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Default="00A92ABD" w:rsidP="00A92ABD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Переданные бюджетные ассигнования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Default="00A92ABD" w:rsidP="00A92ABD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Полученные бюджетные ассигнования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Default="00A92ABD" w:rsidP="00A92ABD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Бюджетные ассигнования в пути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Default="00A92ABD" w:rsidP="00A92ABD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Утвержденные бюджетные ассигнования</w:t>
            </w:r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92ABD" w:rsidRDefault="00A92ABD" w:rsidP="00A92ABD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Сметные (плановые, прогнозные) назначения </w:t>
            </w:r>
            <w:hyperlink r:id="rId89" w:history="1"/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Д</w:t>
            </w:r>
            <w:r w:rsidRPr="00B26AD6">
              <w:rPr>
                <w:sz w:val="22"/>
                <w:szCs w:val="22"/>
              </w:rPr>
              <w:t>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A92AB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Утвержденный объем финансового обеспечения </w:t>
            </w:r>
            <w:hyperlink r:id="rId90" w:history="1"/>
          </w:p>
        </w:tc>
        <w:tc>
          <w:tcPr>
            <w:tcW w:w="992" w:type="dxa"/>
            <w:gridSpan w:val="2"/>
          </w:tcPr>
          <w:p w:rsidR="00A92ABD" w:rsidRPr="00B26AD6" w:rsidRDefault="00A92ABD" w:rsidP="00A92AB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Д</w:t>
            </w:r>
            <w:r w:rsidRPr="00B26AD6">
              <w:rPr>
                <w:sz w:val="22"/>
                <w:szCs w:val="22"/>
              </w:rPr>
              <w:t>Б</w:t>
            </w:r>
          </w:p>
        </w:tc>
        <w:tc>
          <w:tcPr>
            <w:tcW w:w="563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A92ABD" w:rsidRPr="00A90946" w:rsidRDefault="00A92ABD" w:rsidP="00A92AB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C70295" w:rsidRPr="00A90946" w:rsidRDefault="00C70295" w:rsidP="00C70295">
      <w:pPr>
        <w:rPr>
          <w:rFonts w:eastAsia="Calibri"/>
          <w:sz w:val="22"/>
          <w:szCs w:val="22"/>
          <w:lang w:eastAsia="en-US"/>
        </w:rPr>
      </w:pPr>
    </w:p>
    <w:p w:rsidR="00267BF9" w:rsidRPr="00406F8B" w:rsidRDefault="00267BF9" w:rsidP="00406F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406F8B">
        <w:rPr>
          <w:rFonts w:eastAsiaTheme="minorHAnsi"/>
          <w:sz w:val="22"/>
          <w:szCs w:val="22"/>
          <w:lang w:eastAsia="en-US"/>
        </w:rPr>
        <w:t>гКБК</w:t>
      </w:r>
      <w:proofErr w:type="spellEnd"/>
      <w:r w:rsidRPr="00406F8B">
        <w:rPr>
          <w:rFonts w:eastAsiaTheme="minorHAnsi"/>
          <w:sz w:val="22"/>
          <w:szCs w:val="22"/>
          <w:lang w:eastAsia="en-US"/>
        </w:rPr>
        <w:t xml:space="preserve"> - </w:t>
      </w:r>
      <w:proofErr w:type="spellStart"/>
      <w:r w:rsidRPr="00406F8B">
        <w:rPr>
          <w:rFonts w:eastAsiaTheme="minorHAnsi"/>
          <w:sz w:val="22"/>
          <w:szCs w:val="22"/>
          <w:lang w:eastAsia="en-US"/>
        </w:rPr>
        <w:t>группировочный</w:t>
      </w:r>
      <w:proofErr w:type="spellEnd"/>
      <w:r w:rsidRPr="00406F8B">
        <w:rPr>
          <w:rFonts w:eastAsiaTheme="minorHAnsi"/>
          <w:sz w:val="22"/>
          <w:szCs w:val="22"/>
          <w:lang w:eastAsia="en-US"/>
        </w:rPr>
        <w:t xml:space="preserve"> код бюджетной классификации Российской Федерации;</w:t>
      </w:r>
    </w:p>
    <w:p w:rsidR="00267BF9" w:rsidRPr="00406F8B" w:rsidRDefault="00267BF9" w:rsidP="00406F8B">
      <w:pPr>
        <w:autoSpaceDE w:val="0"/>
        <w:autoSpaceDN w:val="0"/>
        <w:adjustRightInd w:val="0"/>
        <w:spacing w:before="22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406F8B">
        <w:rPr>
          <w:rFonts w:eastAsiaTheme="minorHAnsi"/>
          <w:sz w:val="22"/>
          <w:szCs w:val="22"/>
          <w:lang w:eastAsia="en-US"/>
        </w:rPr>
        <w:lastRenderedPageBreak/>
        <w:t>КДБ - код классификации доходов бюджетов;</w:t>
      </w:r>
    </w:p>
    <w:p w:rsidR="00267BF9" w:rsidRPr="00406F8B" w:rsidRDefault="00267BF9" w:rsidP="00406F8B">
      <w:pPr>
        <w:autoSpaceDE w:val="0"/>
        <w:autoSpaceDN w:val="0"/>
        <w:adjustRightInd w:val="0"/>
        <w:spacing w:before="22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406F8B">
        <w:rPr>
          <w:rFonts w:eastAsiaTheme="minorHAnsi"/>
          <w:sz w:val="22"/>
          <w:szCs w:val="22"/>
          <w:lang w:eastAsia="en-US"/>
        </w:rPr>
        <w:t>КРБ - код классификации расходов бюджетов;</w:t>
      </w:r>
    </w:p>
    <w:p w:rsidR="00BF1EAD" w:rsidRPr="00406F8B" w:rsidRDefault="00267BF9" w:rsidP="00406F8B">
      <w:pPr>
        <w:autoSpaceDE w:val="0"/>
        <w:autoSpaceDN w:val="0"/>
        <w:adjustRightInd w:val="0"/>
        <w:spacing w:before="22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406F8B">
        <w:rPr>
          <w:rFonts w:eastAsiaTheme="minorHAnsi"/>
          <w:sz w:val="22"/>
          <w:szCs w:val="22"/>
          <w:lang w:eastAsia="en-US"/>
        </w:rPr>
        <w:t>КИФ - код классификации источников финансирования дефицитов бюджетов.</w:t>
      </w:r>
    </w:p>
    <w:p w:rsidR="00267BF9" w:rsidRPr="00406F8B" w:rsidRDefault="00267BF9" w:rsidP="00406F8B">
      <w:pPr>
        <w:autoSpaceDE w:val="0"/>
        <w:autoSpaceDN w:val="0"/>
        <w:adjustRightInd w:val="0"/>
        <w:spacing w:before="220"/>
        <w:ind w:firstLine="709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406F8B">
        <w:rPr>
          <w:rFonts w:eastAsiaTheme="minorHAnsi"/>
          <w:sz w:val="22"/>
          <w:szCs w:val="22"/>
          <w:lang w:eastAsia="en-US"/>
        </w:rPr>
        <w:t>гКБК</w:t>
      </w:r>
      <w:proofErr w:type="spellEnd"/>
      <w:r w:rsidRPr="00406F8B">
        <w:rPr>
          <w:rFonts w:eastAsiaTheme="minorHAnsi"/>
          <w:sz w:val="22"/>
          <w:szCs w:val="22"/>
          <w:lang w:eastAsia="en-US"/>
        </w:rPr>
        <w:t xml:space="preserve"> - в 1 - 17 разрядах номера счета указываются нули;</w:t>
      </w:r>
    </w:p>
    <w:p w:rsidR="00267BF9" w:rsidRPr="00406F8B" w:rsidRDefault="00267BF9" w:rsidP="00406F8B">
      <w:pPr>
        <w:autoSpaceDE w:val="0"/>
        <w:autoSpaceDN w:val="0"/>
        <w:adjustRightInd w:val="0"/>
        <w:spacing w:before="22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406F8B">
        <w:rPr>
          <w:rFonts w:eastAsiaTheme="minorHAnsi"/>
          <w:sz w:val="22"/>
          <w:szCs w:val="22"/>
          <w:lang w:eastAsia="en-US"/>
        </w:rPr>
        <w:t xml:space="preserve">КРБ - в 1 - 17 разрядах номера счета указываются 4 - 20 разряды кода расходов бюджета: </w:t>
      </w:r>
      <w:r w:rsidR="007E76CB">
        <w:rPr>
          <w:rFonts w:eastAsiaTheme="minorHAnsi"/>
          <w:sz w:val="22"/>
          <w:szCs w:val="22"/>
          <w:lang w:eastAsia="en-US"/>
        </w:rPr>
        <w:t xml:space="preserve">   </w:t>
      </w:r>
      <w:r w:rsidRPr="00406F8B">
        <w:rPr>
          <w:rFonts w:eastAsiaTheme="minorHAnsi"/>
          <w:sz w:val="22"/>
          <w:szCs w:val="22"/>
          <w:lang w:eastAsia="en-US"/>
        </w:rPr>
        <w:t>код раздела, подраздела, целевой статьи и вида расходов;</w:t>
      </w:r>
    </w:p>
    <w:p w:rsidR="00BF1EAD" w:rsidRPr="00406F8B" w:rsidRDefault="00BF1EAD" w:rsidP="00406F8B">
      <w:pPr>
        <w:autoSpaceDE w:val="0"/>
        <w:autoSpaceDN w:val="0"/>
        <w:adjustRightInd w:val="0"/>
        <w:spacing w:before="22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406F8B">
        <w:rPr>
          <w:rFonts w:eastAsiaTheme="minorHAnsi"/>
          <w:sz w:val="22"/>
          <w:szCs w:val="22"/>
          <w:lang w:eastAsia="en-US"/>
        </w:rPr>
        <w:t>КРБ* - в 1 – 4 разрядах указывается код раздела, код подраздела, в 5</w:t>
      </w:r>
      <w:r w:rsidR="00267BF9" w:rsidRPr="00406F8B">
        <w:rPr>
          <w:rFonts w:eastAsiaTheme="minorHAnsi"/>
          <w:sz w:val="22"/>
          <w:szCs w:val="22"/>
          <w:lang w:eastAsia="en-US"/>
        </w:rPr>
        <w:t xml:space="preserve"> - 17 разрядах номера счета указываются нули</w:t>
      </w:r>
      <w:r w:rsidRPr="00406F8B">
        <w:rPr>
          <w:rFonts w:eastAsiaTheme="minorHAnsi"/>
          <w:sz w:val="22"/>
          <w:szCs w:val="22"/>
          <w:lang w:eastAsia="en-US"/>
        </w:rPr>
        <w:t>;</w:t>
      </w:r>
    </w:p>
    <w:p w:rsidR="00267BF9" w:rsidRPr="00406F8B" w:rsidRDefault="00267BF9" w:rsidP="00406F8B">
      <w:pPr>
        <w:autoSpaceDE w:val="0"/>
        <w:autoSpaceDN w:val="0"/>
        <w:adjustRightInd w:val="0"/>
        <w:spacing w:before="22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406F8B">
        <w:rPr>
          <w:rFonts w:eastAsiaTheme="minorHAnsi"/>
          <w:sz w:val="22"/>
          <w:szCs w:val="22"/>
          <w:lang w:eastAsia="en-US"/>
        </w:rPr>
        <w:t>КДБ - в 1 - 17 разрядах номера счета указываются 4 - 2</w:t>
      </w:r>
      <w:r w:rsidR="00026724">
        <w:rPr>
          <w:rFonts w:eastAsiaTheme="minorHAnsi"/>
          <w:sz w:val="22"/>
          <w:szCs w:val="22"/>
          <w:lang w:eastAsia="en-US"/>
        </w:rPr>
        <w:t>0 разряды кода доходов бюджета</w:t>
      </w:r>
      <w:r w:rsidR="007E76CB">
        <w:rPr>
          <w:rFonts w:eastAsiaTheme="minorHAnsi"/>
          <w:sz w:val="22"/>
          <w:szCs w:val="22"/>
          <w:lang w:eastAsia="en-US"/>
        </w:rPr>
        <w:t>:</w:t>
      </w:r>
      <w:r w:rsidR="00026724">
        <w:rPr>
          <w:rFonts w:eastAsiaTheme="minorHAnsi"/>
          <w:sz w:val="22"/>
          <w:szCs w:val="22"/>
          <w:lang w:eastAsia="en-US"/>
        </w:rPr>
        <w:t xml:space="preserve"> </w:t>
      </w:r>
      <w:r w:rsidRPr="00406F8B">
        <w:rPr>
          <w:rFonts w:eastAsiaTheme="minorHAnsi"/>
          <w:sz w:val="22"/>
          <w:szCs w:val="22"/>
          <w:lang w:eastAsia="en-US"/>
        </w:rPr>
        <w:t>код вида, подвида доходов бюджета;</w:t>
      </w:r>
    </w:p>
    <w:p w:rsidR="00267BF9" w:rsidRPr="00406F8B" w:rsidRDefault="00267BF9" w:rsidP="00406F8B">
      <w:pPr>
        <w:autoSpaceDE w:val="0"/>
        <w:autoSpaceDN w:val="0"/>
        <w:adjustRightInd w:val="0"/>
        <w:spacing w:before="22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406F8B">
        <w:rPr>
          <w:rFonts w:eastAsiaTheme="minorHAnsi"/>
          <w:sz w:val="22"/>
          <w:szCs w:val="22"/>
          <w:lang w:eastAsia="en-US"/>
        </w:rPr>
        <w:t>КИФ - в 1 - 17 разрядах номера счета указываются 4 - 20 разряды кода источников финансирования дефицита бюджета: код группы, подгруппы, статьи и вида источников финансирования дефицита бюджета.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406F8B">
        <w:rPr>
          <w:rFonts w:ascii="Times New Roman" w:hAnsi="Times New Roman" w:cs="Times New Roman"/>
          <w:sz w:val="22"/>
          <w:szCs w:val="22"/>
        </w:rPr>
        <w:tab/>
      </w:r>
      <w:r w:rsidRPr="007B03CC">
        <w:rPr>
          <w:rFonts w:ascii="Times New Roman" w:hAnsi="Times New Roman" w:cs="Times New Roman"/>
          <w:sz w:val="22"/>
          <w:szCs w:val="22"/>
        </w:rPr>
        <w:t xml:space="preserve">Для счетов санкционирования 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 xml:space="preserve">а) в 21 разряде </w:t>
      </w:r>
      <w:r w:rsidR="007B03CC">
        <w:rPr>
          <w:rFonts w:ascii="Times New Roman" w:hAnsi="Times New Roman" w:cs="Times New Roman"/>
          <w:sz w:val="22"/>
          <w:szCs w:val="22"/>
        </w:rPr>
        <w:t xml:space="preserve">номера счета </w:t>
      </w:r>
      <w:r w:rsidRPr="007B03CC">
        <w:rPr>
          <w:rFonts w:ascii="Times New Roman" w:hAnsi="Times New Roman" w:cs="Times New Roman"/>
          <w:sz w:val="22"/>
          <w:szCs w:val="22"/>
        </w:rPr>
        <w:t>указывается</w:t>
      </w:r>
      <w:r w:rsidR="007B03CC" w:rsidRPr="007B03CC">
        <w:rPr>
          <w:rFonts w:ascii="Times New Roman" w:hAnsi="Times New Roman" w:cs="Times New Roman"/>
          <w:sz w:val="22"/>
          <w:szCs w:val="22"/>
        </w:rPr>
        <w:t>: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>1 – лимиты бюджетных обязательств;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>2 – обязательства;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>3 – бюджетные ассигнования</w:t>
      </w:r>
      <w:r w:rsidR="006F3B8C">
        <w:rPr>
          <w:rFonts w:ascii="Times New Roman" w:hAnsi="Times New Roman" w:cs="Times New Roman"/>
          <w:sz w:val="22"/>
          <w:szCs w:val="22"/>
        </w:rPr>
        <w:t>;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>4 – сметные (плановые, прогнозные) назначения;</w:t>
      </w:r>
    </w:p>
    <w:p w:rsidR="007B03CC" w:rsidRPr="007B03CC" w:rsidRDefault="006F3B8C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406F8B" w:rsidRPr="007B03CC">
        <w:rPr>
          <w:rFonts w:ascii="Times New Roman" w:hAnsi="Times New Roman" w:cs="Times New Roman"/>
          <w:sz w:val="22"/>
          <w:szCs w:val="22"/>
        </w:rPr>
        <w:t xml:space="preserve"> </w:t>
      </w:r>
      <w:r w:rsidR="007B03CC" w:rsidRPr="007B03CC">
        <w:rPr>
          <w:rFonts w:ascii="Times New Roman" w:hAnsi="Times New Roman" w:cs="Times New Roman"/>
          <w:sz w:val="22"/>
          <w:szCs w:val="22"/>
        </w:rPr>
        <w:t>–</w:t>
      </w:r>
      <w:r w:rsidR="00406F8B" w:rsidRPr="007B03CC">
        <w:rPr>
          <w:rFonts w:ascii="Times New Roman" w:hAnsi="Times New Roman" w:cs="Times New Roman"/>
          <w:sz w:val="22"/>
          <w:szCs w:val="22"/>
        </w:rPr>
        <w:t xml:space="preserve"> </w:t>
      </w:r>
      <w:r w:rsidR="007B03CC" w:rsidRPr="007B03CC">
        <w:rPr>
          <w:rFonts w:ascii="Times New Roman" w:hAnsi="Times New Roman" w:cs="Times New Roman"/>
          <w:sz w:val="22"/>
          <w:szCs w:val="22"/>
        </w:rPr>
        <w:t>утвержденный объем финансового обеспечения;</w:t>
      </w:r>
    </w:p>
    <w:p w:rsidR="00C70295" w:rsidRPr="007B03CC" w:rsidRDefault="007B03CC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>б</w:t>
      </w:r>
      <w:r w:rsidR="00406F8B" w:rsidRPr="007B03CC">
        <w:rPr>
          <w:rFonts w:ascii="Times New Roman" w:hAnsi="Times New Roman" w:cs="Times New Roman"/>
          <w:sz w:val="22"/>
          <w:szCs w:val="22"/>
        </w:rPr>
        <w:t>)</w:t>
      </w:r>
      <w:r w:rsidRPr="007B03CC">
        <w:rPr>
          <w:rFonts w:ascii="Times New Roman" w:hAnsi="Times New Roman" w:cs="Times New Roman"/>
          <w:sz w:val="22"/>
          <w:szCs w:val="22"/>
        </w:rPr>
        <w:t xml:space="preserve"> </w:t>
      </w:r>
      <w:r w:rsidR="00406F8B" w:rsidRPr="007B03CC">
        <w:rPr>
          <w:rFonts w:ascii="Times New Roman" w:hAnsi="Times New Roman" w:cs="Times New Roman"/>
          <w:sz w:val="22"/>
          <w:szCs w:val="22"/>
        </w:rPr>
        <w:t xml:space="preserve">в 22 разряде </w:t>
      </w:r>
      <w:r>
        <w:rPr>
          <w:rFonts w:ascii="Times New Roman" w:hAnsi="Times New Roman" w:cs="Times New Roman"/>
          <w:sz w:val="22"/>
          <w:szCs w:val="22"/>
        </w:rPr>
        <w:t xml:space="preserve">номера счета </w:t>
      </w:r>
      <w:r w:rsidR="00406F8B" w:rsidRPr="007B03CC">
        <w:rPr>
          <w:rFonts w:ascii="Times New Roman" w:hAnsi="Times New Roman" w:cs="Times New Roman"/>
          <w:sz w:val="22"/>
          <w:szCs w:val="22"/>
        </w:rPr>
        <w:t>указывается: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>1</w:t>
      </w:r>
      <w:r w:rsidR="007B03CC" w:rsidRPr="007B03CC">
        <w:rPr>
          <w:rFonts w:ascii="Times New Roman" w:hAnsi="Times New Roman" w:cs="Times New Roman"/>
          <w:sz w:val="22"/>
          <w:szCs w:val="22"/>
        </w:rPr>
        <w:t xml:space="preserve"> </w:t>
      </w:r>
      <w:r w:rsidRPr="007B03CC">
        <w:rPr>
          <w:rFonts w:ascii="Times New Roman" w:hAnsi="Times New Roman" w:cs="Times New Roman"/>
          <w:sz w:val="22"/>
          <w:szCs w:val="22"/>
        </w:rPr>
        <w:t>-</w:t>
      </w:r>
      <w:r w:rsidR="007B03CC" w:rsidRPr="007B03CC">
        <w:rPr>
          <w:rFonts w:ascii="Times New Roman" w:hAnsi="Times New Roman" w:cs="Times New Roman"/>
          <w:sz w:val="22"/>
          <w:szCs w:val="22"/>
        </w:rPr>
        <w:t xml:space="preserve"> текущий финансовый год;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>2</w:t>
      </w:r>
      <w:r w:rsidR="007B03CC" w:rsidRPr="007B03CC">
        <w:rPr>
          <w:rFonts w:ascii="Times New Roman" w:hAnsi="Times New Roman" w:cs="Times New Roman"/>
          <w:sz w:val="22"/>
          <w:szCs w:val="22"/>
        </w:rPr>
        <w:t xml:space="preserve"> </w:t>
      </w:r>
      <w:r w:rsidRPr="007B03CC">
        <w:rPr>
          <w:rFonts w:ascii="Times New Roman" w:hAnsi="Times New Roman" w:cs="Times New Roman"/>
          <w:sz w:val="22"/>
          <w:szCs w:val="22"/>
        </w:rPr>
        <w:t>-</w:t>
      </w:r>
      <w:r w:rsidR="007B03CC" w:rsidRPr="007B03CC">
        <w:rPr>
          <w:rFonts w:ascii="Times New Roman" w:hAnsi="Times New Roman" w:cs="Times New Roman"/>
          <w:sz w:val="22"/>
          <w:szCs w:val="22"/>
        </w:rPr>
        <w:t xml:space="preserve"> первый год, следующий за текущим (очередной финансовый год);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>3</w:t>
      </w:r>
      <w:r w:rsidR="007B03CC" w:rsidRPr="007B03CC">
        <w:rPr>
          <w:rFonts w:ascii="Times New Roman" w:hAnsi="Times New Roman" w:cs="Times New Roman"/>
          <w:sz w:val="22"/>
          <w:szCs w:val="22"/>
        </w:rPr>
        <w:t xml:space="preserve"> </w:t>
      </w:r>
      <w:r w:rsidRPr="007B03CC">
        <w:rPr>
          <w:rFonts w:ascii="Times New Roman" w:hAnsi="Times New Roman" w:cs="Times New Roman"/>
          <w:sz w:val="22"/>
          <w:szCs w:val="22"/>
        </w:rPr>
        <w:t>-</w:t>
      </w:r>
      <w:r w:rsidR="007B03CC" w:rsidRPr="007B03CC">
        <w:rPr>
          <w:rFonts w:ascii="Times New Roman" w:hAnsi="Times New Roman" w:cs="Times New Roman"/>
          <w:sz w:val="22"/>
          <w:szCs w:val="22"/>
        </w:rPr>
        <w:t xml:space="preserve"> второй год, следующий за текущим (первый год, следующий за очередным)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>4</w:t>
      </w:r>
      <w:r w:rsidR="007B03CC" w:rsidRPr="007B03CC">
        <w:rPr>
          <w:rFonts w:ascii="Times New Roman" w:hAnsi="Times New Roman" w:cs="Times New Roman"/>
          <w:sz w:val="22"/>
          <w:szCs w:val="22"/>
        </w:rPr>
        <w:t xml:space="preserve"> </w:t>
      </w:r>
      <w:r w:rsidRPr="007B03CC">
        <w:rPr>
          <w:rFonts w:ascii="Times New Roman" w:hAnsi="Times New Roman" w:cs="Times New Roman"/>
          <w:sz w:val="22"/>
          <w:szCs w:val="22"/>
        </w:rPr>
        <w:t>-</w:t>
      </w:r>
      <w:r w:rsidR="007B03CC" w:rsidRPr="007B03CC">
        <w:rPr>
          <w:rFonts w:ascii="Times New Roman" w:hAnsi="Times New Roman" w:cs="Times New Roman"/>
          <w:sz w:val="22"/>
          <w:szCs w:val="22"/>
        </w:rPr>
        <w:t xml:space="preserve"> второй год, следующий за очередным;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>9</w:t>
      </w:r>
      <w:r w:rsidR="007B03CC" w:rsidRPr="007B03CC">
        <w:rPr>
          <w:rFonts w:ascii="Times New Roman" w:hAnsi="Times New Roman" w:cs="Times New Roman"/>
          <w:sz w:val="22"/>
          <w:szCs w:val="22"/>
        </w:rPr>
        <w:t xml:space="preserve"> </w:t>
      </w:r>
      <w:r w:rsidRPr="007B03CC">
        <w:rPr>
          <w:rFonts w:ascii="Times New Roman" w:hAnsi="Times New Roman" w:cs="Times New Roman"/>
          <w:sz w:val="22"/>
          <w:szCs w:val="22"/>
        </w:rPr>
        <w:t>-</w:t>
      </w:r>
      <w:r w:rsidR="007B03CC" w:rsidRPr="007B03CC">
        <w:rPr>
          <w:rFonts w:ascii="Times New Roman" w:hAnsi="Times New Roman" w:cs="Times New Roman"/>
          <w:sz w:val="22"/>
          <w:szCs w:val="22"/>
        </w:rPr>
        <w:t xml:space="preserve"> иные очередные годы (за пределами планового периода);</w:t>
      </w:r>
    </w:p>
    <w:p w:rsidR="007B03CC" w:rsidRDefault="007B03CC" w:rsidP="006F3B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7B03CC">
        <w:rPr>
          <w:sz w:val="22"/>
          <w:szCs w:val="22"/>
        </w:rPr>
        <w:t>в</w:t>
      </w:r>
      <w:r w:rsidR="00406F8B" w:rsidRPr="007B03CC">
        <w:rPr>
          <w:sz w:val="22"/>
          <w:szCs w:val="22"/>
        </w:rPr>
        <w:t>) в 2</w:t>
      </w:r>
      <w:r>
        <w:rPr>
          <w:sz w:val="22"/>
          <w:szCs w:val="22"/>
        </w:rPr>
        <w:t>4-26</w:t>
      </w:r>
      <w:r w:rsidR="00406F8B" w:rsidRPr="007B03CC">
        <w:rPr>
          <w:sz w:val="22"/>
          <w:szCs w:val="22"/>
        </w:rPr>
        <w:t xml:space="preserve"> разряд</w:t>
      </w:r>
      <w:r>
        <w:rPr>
          <w:sz w:val="22"/>
          <w:szCs w:val="22"/>
        </w:rPr>
        <w:t>ах</w:t>
      </w:r>
      <w:r w:rsidR="00406F8B" w:rsidRPr="007B03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номера счета </w:t>
      </w:r>
      <w:r w:rsidR="00406F8B" w:rsidRPr="007B03CC">
        <w:rPr>
          <w:sz w:val="22"/>
          <w:szCs w:val="22"/>
        </w:rPr>
        <w:t>указыва</w:t>
      </w:r>
      <w:r>
        <w:rPr>
          <w:sz w:val="22"/>
          <w:szCs w:val="22"/>
        </w:rPr>
        <w:t>ю</w:t>
      </w:r>
      <w:r w:rsidR="00406F8B" w:rsidRPr="007B03CC">
        <w:rPr>
          <w:sz w:val="22"/>
          <w:szCs w:val="22"/>
        </w:rPr>
        <w:t>тся</w:t>
      </w:r>
      <w:r>
        <w:rPr>
          <w:sz w:val="22"/>
          <w:szCs w:val="22"/>
        </w:rPr>
        <w:t xml:space="preserve"> подстатьи КОСГУ в соответствии с приказом Министерства финансов Российской Федерации</w:t>
      </w:r>
      <w:r>
        <w:rPr>
          <w:rFonts w:eastAsiaTheme="minorHAnsi"/>
          <w:sz w:val="22"/>
          <w:szCs w:val="22"/>
          <w:lang w:eastAsia="en-US"/>
        </w:rPr>
        <w:t xml:space="preserve"> от 29.11.2017 № 209н</w:t>
      </w:r>
      <w:r w:rsidR="006F3B8C">
        <w:rPr>
          <w:rFonts w:eastAsiaTheme="minorHAnsi"/>
          <w:sz w:val="22"/>
          <w:szCs w:val="22"/>
          <w:lang w:eastAsia="en-US"/>
        </w:rPr>
        <w:t xml:space="preserve"> «</w:t>
      </w:r>
      <w:r>
        <w:rPr>
          <w:rFonts w:eastAsiaTheme="minorHAnsi"/>
          <w:sz w:val="22"/>
          <w:szCs w:val="22"/>
          <w:lang w:eastAsia="en-US"/>
        </w:rPr>
        <w:t>Об утверждении Порядка применения классификации операций сект</w:t>
      </w:r>
      <w:r w:rsidR="006F3B8C">
        <w:rPr>
          <w:rFonts w:eastAsiaTheme="minorHAnsi"/>
          <w:sz w:val="22"/>
          <w:szCs w:val="22"/>
          <w:lang w:eastAsia="en-US"/>
        </w:rPr>
        <w:t>ора государственного управления».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70295" w:rsidRPr="00ED6D30" w:rsidRDefault="00C70295" w:rsidP="00C702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Забалансовые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счета</w:t>
      </w:r>
    </w:p>
    <w:p w:rsidR="00C70295" w:rsidRPr="00ED6D30" w:rsidRDefault="00C70295" w:rsidP="00C702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1218"/>
      </w:tblGrid>
      <w:tr w:rsidR="00C70295" w:rsidRPr="00781C40" w:rsidTr="00C70295">
        <w:trPr>
          <w:cantSplit/>
          <w:trHeight w:val="637"/>
        </w:trPr>
        <w:tc>
          <w:tcPr>
            <w:tcW w:w="8280" w:type="dxa"/>
          </w:tcPr>
          <w:p w:rsidR="00C70295" w:rsidRPr="00781C40" w:rsidRDefault="00C70295" w:rsidP="00C70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40">
              <w:rPr>
                <w:rFonts w:ascii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1218" w:type="dxa"/>
          </w:tcPr>
          <w:p w:rsidR="00C70295" w:rsidRPr="00781C40" w:rsidRDefault="00C70295" w:rsidP="00C70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40">
              <w:rPr>
                <w:rFonts w:ascii="Times New Roman" w:hAnsi="Times New Roman" w:cs="Times New Roman"/>
                <w:sz w:val="24"/>
                <w:szCs w:val="24"/>
              </w:rPr>
              <w:t xml:space="preserve">Номер  </w:t>
            </w:r>
            <w:r w:rsidRPr="00781C40">
              <w:rPr>
                <w:rFonts w:ascii="Times New Roman" w:hAnsi="Times New Roman" w:cs="Times New Roman"/>
                <w:sz w:val="24"/>
                <w:szCs w:val="24"/>
              </w:rPr>
              <w:br/>
              <w:t>счета</w:t>
            </w:r>
          </w:p>
        </w:tc>
      </w:tr>
    </w:tbl>
    <w:p w:rsidR="00C70295" w:rsidRPr="003C3EA7" w:rsidRDefault="00C70295" w:rsidP="00C70295">
      <w:pPr>
        <w:spacing w:line="14" w:lineRule="auto"/>
        <w:rPr>
          <w:sz w:val="2"/>
          <w:szCs w:val="2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1218"/>
      </w:tblGrid>
      <w:tr w:rsidR="00C70295" w:rsidRPr="00781C40" w:rsidTr="00C70295">
        <w:trPr>
          <w:cantSplit/>
          <w:trHeight w:val="240"/>
          <w:tblHeader/>
        </w:trPr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Имущество, полученное в пользование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01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Материальные ценности на хранении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02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Бланки строгой отчетности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03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>
              <w:t>Сомнительная задолженность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04</w:t>
            </w:r>
          </w:p>
        </w:tc>
      </w:tr>
      <w:tr w:rsidR="00C70295" w:rsidRPr="00781C40" w:rsidTr="00C70295">
        <w:trPr>
          <w:cantSplit/>
          <w:trHeight w:val="36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Материальные ценности, оплаченные по централизованному снабжению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05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06</w:t>
            </w:r>
          </w:p>
        </w:tc>
      </w:tr>
      <w:tr w:rsidR="00C70295" w:rsidRPr="00781C40" w:rsidTr="00C70295">
        <w:trPr>
          <w:cantSplit/>
          <w:trHeight w:val="36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Награды, призы, кубки и ценные подарки, сувениры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07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Путевки неоплаченные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08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Запасные части к транспортным средствам, выданные взамен изношенных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09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Обеспечение исполнения обязательств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10</w:t>
            </w:r>
          </w:p>
        </w:tc>
      </w:tr>
      <w:tr w:rsidR="00C70295" w:rsidRPr="00781C40" w:rsidTr="00C70295">
        <w:trPr>
          <w:cantSplit/>
          <w:trHeight w:val="36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lastRenderedPageBreak/>
              <w:t>Государственные и муниципальные гарантии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11</w:t>
            </w:r>
          </w:p>
        </w:tc>
      </w:tr>
      <w:tr w:rsidR="00C70295" w:rsidRPr="00781C40" w:rsidTr="00C70295">
        <w:trPr>
          <w:cantSplit/>
          <w:trHeight w:val="36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12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Экспериментальные устройства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13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Расчетные документы, ожидающие исполнения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14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15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16</w:t>
            </w:r>
          </w:p>
        </w:tc>
      </w:tr>
      <w:tr w:rsidR="00C70295" w:rsidRPr="00781C40" w:rsidTr="00C70295">
        <w:trPr>
          <w:cantSplit/>
          <w:trHeight w:val="36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Поступления денежных средств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17</w:t>
            </w:r>
          </w:p>
        </w:tc>
      </w:tr>
      <w:tr w:rsidR="00C70295" w:rsidRPr="00781C40" w:rsidTr="00C70295">
        <w:trPr>
          <w:cantSplit/>
          <w:trHeight w:val="36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Выбытия денежных средств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18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Невыясненные поступления прошлых лет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19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Задолженность, не востребованная кредиторами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20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Основные средства в эксплуатации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21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Материальные ценности, полученные по централизованному снабжению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22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Периодические издания для 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23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5" w:rsidRPr="00781C40" w:rsidRDefault="00343E58" w:rsidP="00B96D36">
            <w:pPr>
              <w:autoSpaceDE w:val="0"/>
              <w:autoSpaceDN w:val="0"/>
              <w:adjustRightInd w:val="0"/>
              <w:jc w:val="both"/>
            </w:pPr>
            <w:r>
              <w:t>Нефинансовые активы</w:t>
            </w:r>
            <w:r w:rsidR="00C70295" w:rsidRPr="00781C40">
              <w:t>, переданн</w:t>
            </w:r>
            <w:r w:rsidR="00B96D36">
              <w:t>ы</w:t>
            </w:r>
            <w:r w:rsidR="00C70295" w:rsidRPr="00781C40">
              <w:t>е в доверительное управление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24</w:t>
            </w:r>
          </w:p>
        </w:tc>
      </w:tr>
      <w:tr w:rsidR="00C70295" w:rsidRPr="00781C40" w:rsidTr="00C7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Имущество, переданное в возмездное пользование (аренду)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25</w:t>
            </w:r>
          </w:p>
        </w:tc>
      </w:tr>
      <w:tr w:rsidR="00C70295" w:rsidRPr="00781C40" w:rsidTr="00C7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Имущество, переданное в безвозмездное пользование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26</w:t>
            </w:r>
          </w:p>
        </w:tc>
      </w:tr>
      <w:tr w:rsidR="00C70295" w:rsidRPr="00781C40" w:rsidTr="00C7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218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27</w:t>
            </w:r>
          </w:p>
        </w:tc>
      </w:tr>
      <w:tr w:rsidR="00C70295" w:rsidRPr="00781C40" w:rsidTr="00C7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Представленные субсидии на приобретение жилья</w:t>
            </w:r>
          </w:p>
        </w:tc>
        <w:tc>
          <w:tcPr>
            <w:tcW w:w="1218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29</w:t>
            </w:r>
          </w:p>
        </w:tc>
      </w:tr>
      <w:tr w:rsidR="00C70295" w:rsidRPr="00781C40" w:rsidTr="00C7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Расчеты по исполнению денежных обязательств через третьих лиц</w:t>
            </w:r>
          </w:p>
        </w:tc>
        <w:tc>
          <w:tcPr>
            <w:tcW w:w="1218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30</w:t>
            </w:r>
          </w:p>
        </w:tc>
      </w:tr>
      <w:tr w:rsidR="00C70295" w:rsidRPr="00781C40" w:rsidTr="00C7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Акции по номинальной стоимости</w:t>
            </w:r>
          </w:p>
        </w:tc>
        <w:tc>
          <w:tcPr>
            <w:tcW w:w="1218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31</w:t>
            </w:r>
          </w:p>
        </w:tc>
      </w:tr>
      <w:tr w:rsidR="00C70295" w:rsidRPr="00781C40" w:rsidTr="00C7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Активы в управляющих компаниях</w:t>
            </w:r>
          </w:p>
        </w:tc>
        <w:tc>
          <w:tcPr>
            <w:tcW w:w="1218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40</w:t>
            </w:r>
          </w:p>
        </w:tc>
      </w:tr>
      <w:tr w:rsidR="00C70295" w:rsidRPr="00781C40" w:rsidTr="00C7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shd w:val="clear" w:color="auto" w:fill="auto"/>
          </w:tcPr>
          <w:p w:rsidR="00C70295" w:rsidRPr="00781C40" w:rsidRDefault="00C70295" w:rsidP="00343E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Бюджетные инвестиции, реализуемые организациями</w:t>
            </w:r>
          </w:p>
        </w:tc>
        <w:tc>
          <w:tcPr>
            <w:tcW w:w="1218" w:type="dxa"/>
            <w:shd w:val="clear" w:color="auto" w:fill="auto"/>
          </w:tcPr>
          <w:p w:rsidR="00C70295" w:rsidRPr="00781C40" w:rsidRDefault="00C70295" w:rsidP="00343E5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42</w:t>
            </w:r>
          </w:p>
        </w:tc>
      </w:tr>
    </w:tbl>
    <w:p w:rsidR="00C70295" w:rsidRPr="003604D4" w:rsidRDefault="00C70295" w:rsidP="00343E58">
      <w:pPr>
        <w:ind w:firstLine="1440"/>
        <w:rPr>
          <w:sz w:val="28"/>
          <w:szCs w:val="28"/>
        </w:rPr>
      </w:pPr>
    </w:p>
    <w:p w:rsidR="00C70295" w:rsidRPr="003604D4" w:rsidRDefault="00C70295" w:rsidP="00343E58">
      <w:pPr>
        <w:ind w:firstLine="1440"/>
        <w:rPr>
          <w:sz w:val="28"/>
          <w:szCs w:val="28"/>
        </w:rPr>
      </w:pPr>
    </w:p>
    <w:p w:rsidR="00C70295" w:rsidRDefault="00C70295" w:rsidP="00343E58">
      <w:pPr>
        <w:jc w:val="both"/>
        <w:rPr>
          <w:sz w:val="28"/>
          <w:szCs w:val="28"/>
        </w:rPr>
      </w:pPr>
    </w:p>
    <w:p w:rsidR="00C70295" w:rsidRDefault="00C70295" w:rsidP="00343E58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  <w:r w:rsidRPr="00942283">
        <w:rPr>
          <w:rFonts w:ascii="Times New Roman" w:hAnsi="Times New Roman"/>
          <w:sz w:val="28"/>
          <w:szCs w:val="28"/>
        </w:rPr>
        <w:t xml:space="preserve"> </w:t>
      </w:r>
    </w:p>
    <w:p w:rsidR="00C70295" w:rsidRDefault="00C70295" w:rsidP="000E071F">
      <w:pPr>
        <w:pStyle w:val="ad"/>
        <w:spacing w:line="240" w:lineRule="exact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942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C10CB5">
        <w:rPr>
          <w:rFonts w:ascii="Times New Roman" w:hAnsi="Times New Roman"/>
          <w:sz w:val="28"/>
          <w:szCs w:val="28"/>
        </w:rPr>
        <w:t xml:space="preserve">  </w:t>
      </w:r>
      <w:r w:rsidR="000E071F">
        <w:rPr>
          <w:rFonts w:ascii="Times New Roman" w:hAnsi="Times New Roman"/>
          <w:sz w:val="28"/>
          <w:szCs w:val="28"/>
        </w:rPr>
        <w:t xml:space="preserve">      </w:t>
      </w:r>
      <w:r w:rsidR="00C10CB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C10CB5">
        <w:rPr>
          <w:rFonts w:ascii="Times New Roman" w:hAnsi="Times New Roman"/>
          <w:sz w:val="28"/>
          <w:szCs w:val="28"/>
        </w:rPr>
        <w:t>Д.Ю. Семёнов</w:t>
      </w:r>
    </w:p>
    <w:sectPr w:rsidR="00C70295" w:rsidSect="00026724">
      <w:headerReference w:type="default" r:id="rId91"/>
      <w:headerReference w:type="first" r:id="rId9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4C4" w:rsidRDefault="003F34C4" w:rsidP="00B827F7">
      <w:r>
        <w:separator/>
      </w:r>
    </w:p>
  </w:endnote>
  <w:endnote w:type="continuationSeparator" w:id="0">
    <w:p w:rsidR="003F34C4" w:rsidRDefault="003F34C4" w:rsidP="00B8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4C4" w:rsidRDefault="003F34C4" w:rsidP="00B827F7">
      <w:r>
        <w:separator/>
      </w:r>
    </w:p>
  </w:footnote>
  <w:footnote w:type="continuationSeparator" w:id="0">
    <w:p w:rsidR="003F34C4" w:rsidRDefault="003F34C4" w:rsidP="00B82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724" w:rsidRPr="006B76FF" w:rsidRDefault="00026724">
    <w:pPr>
      <w:pStyle w:val="a6"/>
      <w:jc w:val="center"/>
      <w:rPr>
        <w:sz w:val="28"/>
      </w:rPr>
    </w:pPr>
  </w:p>
  <w:p w:rsidR="00026724" w:rsidRDefault="0002672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23374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26724" w:rsidRPr="00B0795A" w:rsidRDefault="00026724">
        <w:pPr>
          <w:pStyle w:val="a6"/>
          <w:jc w:val="center"/>
          <w:rPr>
            <w:sz w:val="28"/>
          </w:rPr>
        </w:pPr>
        <w:r w:rsidRPr="00B0795A">
          <w:rPr>
            <w:sz w:val="28"/>
          </w:rPr>
          <w:fldChar w:fldCharType="begin"/>
        </w:r>
        <w:r w:rsidRPr="00B0795A">
          <w:rPr>
            <w:sz w:val="28"/>
          </w:rPr>
          <w:instrText>PAGE   \* MERGEFORMAT</w:instrText>
        </w:r>
        <w:r w:rsidRPr="00B0795A">
          <w:rPr>
            <w:sz w:val="28"/>
          </w:rPr>
          <w:fldChar w:fldCharType="separate"/>
        </w:r>
        <w:r w:rsidR="00377225">
          <w:rPr>
            <w:noProof/>
            <w:sz w:val="28"/>
          </w:rPr>
          <w:t>16</w:t>
        </w:r>
        <w:r w:rsidRPr="00B0795A">
          <w:rPr>
            <w:sz w:val="28"/>
          </w:rPr>
          <w:fldChar w:fldCharType="end"/>
        </w:r>
      </w:p>
    </w:sdtContent>
  </w:sdt>
  <w:p w:rsidR="00026724" w:rsidRDefault="000267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724" w:rsidRPr="00B0795A" w:rsidRDefault="00026724" w:rsidP="00B079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22EA4"/>
    <w:multiLevelType w:val="hybridMultilevel"/>
    <w:tmpl w:val="E50C88FC"/>
    <w:lvl w:ilvl="0" w:tplc="7ABAD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37551"/>
    <w:multiLevelType w:val="hybridMultilevel"/>
    <w:tmpl w:val="EA5C5E74"/>
    <w:lvl w:ilvl="0" w:tplc="7E8AEA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95"/>
    <w:rsid w:val="00026724"/>
    <w:rsid w:val="00031FC9"/>
    <w:rsid w:val="000B0BB2"/>
    <w:rsid w:val="000B5A67"/>
    <w:rsid w:val="000E071F"/>
    <w:rsid w:val="001277F7"/>
    <w:rsid w:val="00162A09"/>
    <w:rsid w:val="001D1A74"/>
    <w:rsid w:val="001F764E"/>
    <w:rsid w:val="00267BF9"/>
    <w:rsid w:val="00293BAB"/>
    <w:rsid w:val="00295CBC"/>
    <w:rsid w:val="00296FD3"/>
    <w:rsid w:val="002C6E39"/>
    <w:rsid w:val="002D442B"/>
    <w:rsid w:val="00343E58"/>
    <w:rsid w:val="00356A04"/>
    <w:rsid w:val="003746FE"/>
    <w:rsid w:val="00377225"/>
    <w:rsid w:val="003924DA"/>
    <w:rsid w:val="003B4B96"/>
    <w:rsid w:val="003C370C"/>
    <w:rsid w:val="003F34C4"/>
    <w:rsid w:val="00406F8B"/>
    <w:rsid w:val="004124C4"/>
    <w:rsid w:val="004334C9"/>
    <w:rsid w:val="00445410"/>
    <w:rsid w:val="0046348A"/>
    <w:rsid w:val="00471B59"/>
    <w:rsid w:val="004B2C3A"/>
    <w:rsid w:val="004D37E5"/>
    <w:rsid w:val="00512D2C"/>
    <w:rsid w:val="005B3802"/>
    <w:rsid w:val="005E6A8B"/>
    <w:rsid w:val="00644B58"/>
    <w:rsid w:val="0066143C"/>
    <w:rsid w:val="006B6E42"/>
    <w:rsid w:val="006B76FF"/>
    <w:rsid w:val="006D6C2E"/>
    <w:rsid w:val="006E21D5"/>
    <w:rsid w:val="006F3306"/>
    <w:rsid w:val="006F3B8C"/>
    <w:rsid w:val="006F6935"/>
    <w:rsid w:val="007004AE"/>
    <w:rsid w:val="00795EDC"/>
    <w:rsid w:val="007B03CC"/>
    <w:rsid w:val="007E76CB"/>
    <w:rsid w:val="00801B96"/>
    <w:rsid w:val="0085635B"/>
    <w:rsid w:val="008D16FE"/>
    <w:rsid w:val="009378B8"/>
    <w:rsid w:val="009730E7"/>
    <w:rsid w:val="00975A2B"/>
    <w:rsid w:val="00A2321E"/>
    <w:rsid w:val="00A46D77"/>
    <w:rsid w:val="00A5066E"/>
    <w:rsid w:val="00A60CC7"/>
    <w:rsid w:val="00A92ABD"/>
    <w:rsid w:val="00AC4BC5"/>
    <w:rsid w:val="00B00370"/>
    <w:rsid w:val="00B071F8"/>
    <w:rsid w:val="00B0795A"/>
    <w:rsid w:val="00B26AD6"/>
    <w:rsid w:val="00B44A9D"/>
    <w:rsid w:val="00B6022F"/>
    <w:rsid w:val="00B75810"/>
    <w:rsid w:val="00B827F7"/>
    <w:rsid w:val="00B9353B"/>
    <w:rsid w:val="00B96D36"/>
    <w:rsid w:val="00BC353C"/>
    <w:rsid w:val="00BD1BE9"/>
    <w:rsid w:val="00BF1EAD"/>
    <w:rsid w:val="00C10CB5"/>
    <w:rsid w:val="00C37D80"/>
    <w:rsid w:val="00C46525"/>
    <w:rsid w:val="00C56ACC"/>
    <w:rsid w:val="00C6445E"/>
    <w:rsid w:val="00C70295"/>
    <w:rsid w:val="00C97AB6"/>
    <w:rsid w:val="00CC7E7A"/>
    <w:rsid w:val="00CF5EA9"/>
    <w:rsid w:val="00D05869"/>
    <w:rsid w:val="00D95197"/>
    <w:rsid w:val="00DE0CF5"/>
    <w:rsid w:val="00DF398B"/>
    <w:rsid w:val="00E110DD"/>
    <w:rsid w:val="00E2378C"/>
    <w:rsid w:val="00E25C0E"/>
    <w:rsid w:val="00E357F4"/>
    <w:rsid w:val="00E53F71"/>
    <w:rsid w:val="00E54786"/>
    <w:rsid w:val="00E5566B"/>
    <w:rsid w:val="00E61D9E"/>
    <w:rsid w:val="00E671EC"/>
    <w:rsid w:val="00EE14F3"/>
    <w:rsid w:val="00F04ABC"/>
    <w:rsid w:val="00F158A4"/>
    <w:rsid w:val="00F3125B"/>
    <w:rsid w:val="00F54958"/>
    <w:rsid w:val="00F7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C90D10-42C5-4666-9924-65854444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29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02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rsid w:val="00C70295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7029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semiHidden/>
    <w:rsid w:val="00C702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702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02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C702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C702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0295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C702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0295"/>
    <w:rPr>
      <w:rFonts w:eastAsia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0295"/>
  </w:style>
  <w:style w:type="paragraph" w:customStyle="1" w:styleId="Style6">
    <w:name w:val="Style6"/>
    <w:basedOn w:val="a"/>
    <w:rsid w:val="00C70295"/>
    <w:pPr>
      <w:widowControl w:val="0"/>
      <w:autoSpaceDE w:val="0"/>
      <w:autoSpaceDN w:val="0"/>
      <w:adjustRightInd w:val="0"/>
      <w:spacing w:line="322" w:lineRule="exact"/>
      <w:ind w:hanging="360"/>
    </w:pPr>
  </w:style>
  <w:style w:type="character" w:customStyle="1" w:styleId="FontStyle12">
    <w:name w:val="Font Style12"/>
    <w:rsid w:val="00C70295"/>
    <w:rPr>
      <w:rFonts w:ascii="Times New Roman" w:hAnsi="Times New Roman" w:cs="Times New Roman" w:hint="default"/>
      <w:sz w:val="26"/>
      <w:szCs w:val="26"/>
    </w:rPr>
  </w:style>
  <w:style w:type="paragraph" w:styleId="ab">
    <w:name w:val="Title"/>
    <w:basedOn w:val="a"/>
    <w:link w:val="ac"/>
    <w:qFormat/>
    <w:rsid w:val="00C70295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c">
    <w:name w:val="Название Знак"/>
    <w:basedOn w:val="a0"/>
    <w:link w:val="ab"/>
    <w:rsid w:val="00C70295"/>
    <w:rPr>
      <w:rFonts w:eastAsia="Arial Unicode MS" w:cs="Times New Roman"/>
      <w:spacing w:val="-20"/>
      <w:sz w:val="36"/>
      <w:szCs w:val="20"/>
      <w:lang w:eastAsia="ru-RU"/>
    </w:rPr>
  </w:style>
  <w:style w:type="paragraph" w:customStyle="1" w:styleId="ConsPlusCell">
    <w:name w:val="ConsPlusCell"/>
    <w:uiPriority w:val="99"/>
    <w:rsid w:val="00C70295"/>
    <w:pPr>
      <w:autoSpaceDE w:val="0"/>
      <w:autoSpaceDN w:val="0"/>
      <w:adjustRightInd w:val="0"/>
    </w:pPr>
    <w:rPr>
      <w:rFonts w:eastAsia="Calibri" w:cs="Times New Roman"/>
    </w:rPr>
  </w:style>
  <w:style w:type="paragraph" w:styleId="ad">
    <w:name w:val="No Spacing"/>
    <w:uiPriority w:val="1"/>
    <w:qFormat/>
    <w:rsid w:val="00C70295"/>
    <w:rPr>
      <w:rFonts w:ascii="Calibri" w:eastAsia="Calibri" w:hAnsi="Calibri" w:cs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C70295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C70295"/>
  </w:style>
  <w:style w:type="paragraph" w:styleId="ae">
    <w:name w:val="List Paragraph"/>
    <w:basedOn w:val="a"/>
    <w:uiPriority w:val="34"/>
    <w:qFormat/>
    <w:rsid w:val="00C70295"/>
    <w:pPr>
      <w:ind w:left="720"/>
      <w:contextualSpacing/>
    </w:pPr>
  </w:style>
  <w:style w:type="character" w:styleId="af">
    <w:name w:val="annotation reference"/>
    <w:basedOn w:val="a0"/>
    <w:rsid w:val="00C70295"/>
    <w:rPr>
      <w:sz w:val="16"/>
      <w:szCs w:val="16"/>
    </w:rPr>
  </w:style>
  <w:style w:type="paragraph" w:styleId="af0">
    <w:name w:val="annotation text"/>
    <w:basedOn w:val="a"/>
    <w:link w:val="af1"/>
    <w:rsid w:val="00C7029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C70295"/>
    <w:rPr>
      <w:rFonts w:eastAsia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C70295"/>
    <w:rPr>
      <w:b/>
      <w:bCs/>
    </w:rPr>
  </w:style>
  <w:style w:type="character" w:customStyle="1" w:styleId="af3">
    <w:name w:val="Тема примечания Знак"/>
    <w:basedOn w:val="af1"/>
    <w:link w:val="af2"/>
    <w:rsid w:val="00C70295"/>
    <w:rPr>
      <w:rFonts w:eastAsia="Times New Roman" w:cs="Times New Roman"/>
      <w:b/>
      <w:bCs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70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523CAE0C119E1511EC8AD5816FC0B9031C08BABB697B05290ECA9E9BCD5AD556F4B0E1ED9C166DAA4EA402F7d7K7L" TargetMode="External"/><Relationship Id="rId18" Type="http://schemas.openxmlformats.org/officeDocument/2006/relationships/hyperlink" Target="consultantplus://offline/ref=25523CAE0C119E1511EC8AD5816FC0B903110AB7BE6D7B05290ECA9E9BCD5AD556F4B0E1ED9C166DAA4EA402F7d7K7L" TargetMode="External"/><Relationship Id="rId26" Type="http://schemas.openxmlformats.org/officeDocument/2006/relationships/hyperlink" Target="consultantplus://offline/ref=9241F207F593ED78783FFE2BAAC68A24B301B9529698BD95CC64C3F9142A48BF0A63BFED0D2323D5FB5969AE16F90E41E182C7904DFEBCH5M" TargetMode="External"/><Relationship Id="rId3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21" Type="http://schemas.openxmlformats.org/officeDocument/2006/relationships/hyperlink" Target="consultantplus://offline/ref=405578CB2642F43D8FEE28980D9FEFE5B032439A4ED307ED26F81BAD3C05712BD93F50500A53032Bs3Z5L" TargetMode="External"/><Relationship Id="rId3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4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4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9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523CAE0C119E1511EC8AD5816FC0B903110DBBBA6D7B05290ECA9E9BCD5AD556F4B0E1ED9C166DAA4EA402F7d7K7L" TargetMode="External"/><Relationship Id="rId2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1" Type="http://schemas.openxmlformats.org/officeDocument/2006/relationships/hyperlink" Target="consultantplus://offline/ref=405578CB2642F43D8FEE28980D9FEFE5B03344994EDD07ED26F81BAD3C05712BD93F50500A53032Bs3Z0L" TargetMode="External"/><Relationship Id="rId24" Type="http://schemas.openxmlformats.org/officeDocument/2006/relationships/hyperlink" Target="consultantplus://offline/ref=405578CB2642F43D8FEE28980D9FEFE5B03344994EDD07ED26F81BAD3C05712BD93F50500A51022Fs3ZBL" TargetMode="External"/><Relationship Id="rId3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3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4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4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9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9" Type="http://schemas.openxmlformats.org/officeDocument/2006/relationships/hyperlink" Target="consultantplus://offline/ref=25523CAE0C119E1511EC8AD5816FC0B903110ABCBF6C7B05290ECA9E9BCD5AD556F4B0E1ED9C166DAA4EA402F7d7K7L" TargetMode="External"/><Relationship Id="rId14" Type="http://schemas.openxmlformats.org/officeDocument/2006/relationships/hyperlink" Target="consultantplus://offline/ref=25523CAE0C119E1511EC8AD5816FC0B9031D09B7BA6F7B05290ECA9E9BCD5AD556F4B0E1ED9C166DAA4EA402F7d7K7L" TargetMode="External"/><Relationship Id="rId22" Type="http://schemas.openxmlformats.org/officeDocument/2006/relationships/hyperlink" Target="consultantplus://offline/ref=405578CB2642F43D8FEE28980D9FEFE5B032439A4ED307ED26F81BAD3C05712BD93F50500A530022s3Z4L" TargetMode="External"/><Relationship Id="rId27" Type="http://schemas.openxmlformats.org/officeDocument/2006/relationships/hyperlink" Target="consultantplus://offline/ref=9241F207F593ED78783FFE2BAAC68A24B301B9529698BD95CC64C3F9142A48BF0A63BFED0D2022D5FB5969AE16F90E41E182C7904DFEBCH5M" TargetMode="External"/><Relationship Id="rId3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3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4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4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" Type="http://schemas.openxmlformats.org/officeDocument/2006/relationships/hyperlink" Target="consultantplus://offline/ref=405578CB2642F43D8FEE28980D9FEFE5B03D469B48D807ED26F81BAD3Cs0Z5L" TargetMode="External"/><Relationship Id="rId5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405578CB2642F43D8FEE28980D9FEFE5B03344994EDD07ED26F81BAD3C05712BD93F50500A51022Fs3ZBL" TargetMode="External"/><Relationship Id="rId17" Type="http://schemas.openxmlformats.org/officeDocument/2006/relationships/hyperlink" Target="consultantplus://offline/ref=25523CAE0C119E1511EC8AD5816FC0B903110DBDB9687B05290ECA9E9BCD5AD556F4B0E1ED9C166DAA4EA402F7d7K7L" TargetMode="External"/><Relationship Id="rId25" Type="http://schemas.openxmlformats.org/officeDocument/2006/relationships/header" Target="header1.xml"/><Relationship Id="rId3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3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4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20" Type="http://schemas.openxmlformats.org/officeDocument/2006/relationships/hyperlink" Target="consultantplus://offline/ref=25523CAE0C119E1511EC8AD5816FC0B903110BB6BE687B05290ECA9E9BCD5AD556F4B0E1ED9C166DAA4EA402F7d7K7L" TargetMode="External"/><Relationship Id="rId4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9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25523CAE0C119E1511EC8AD5816FC0B903110DB9BD6A7B05290ECA9E9BCD5AD556F4B0E1ED9C166DAA4EA402F7d7K7L" TargetMode="External"/><Relationship Id="rId23" Type="http://schemas.openxmlformats.org/officeDocument/2006/relationships/hyperlink" Target="consultantplus://offline/ref=405578CB2642F43D8FEE28980D9FEFE5B03344994EDD07ED26F81BAD3C05712BD93F50500A53032Bs3Z0L" TargetMode="External"/><Relationship Id="rId2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3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4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0" Type="http://schemas.openxmlformats.org/officeDocument/2006/relationships/hyperlink" Target="consultantplus://offline/ref=405578CB2642F43D8FEE28980D9FEFE5B032439A4ED307ED26F81BAD3C05712BD93F50500A530022s3Z4L" TargetMode="External"/><Relationship Id="rId3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4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5578CB2642F43D8FEE28980D9FEFE5B032439A4ED307ED26F81BAD3C05712BD93F50500A53032Bs3Z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BB5E2-57E2-409C-9DEB-58BF2514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12768</Words>
  <Characters>72779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Татьяна Анатольевна</dc:creator>
  <cp:lastModifiedBy>Мороз Татьяна Анатольевна</cp:lastModifiedBy>
  <cp:revision>2</cp:revision>
  <cp:lastPrinted>2021-10-06T08:09:00Z</cp:lastPrinted>
  <dcterms:created xsi:type="dcterms:W3CDTF">2022-02-15T06:39:00Z</dcterms:created>
  <dcterms:modified xsi:type="dcterms:W3CDTF">2022-02-15T06:39:00Z</dcterms:modified>
</cp:coreProperties>
</file>