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СТАВРОПОЛЬСКАЯ ГОРОДСКАЯ ДУМА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июня 2008 г. N 103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 О ПОРЯДКЕ ПЕРЕЧИСЛЕНИЯ В БЮДЖЕТ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ГОРОДА СТАВРОПОЛЯ ЧАСТИ ПРИБЫЛИ, ОСТАЮЩЕЙСЯ В РАСПОРЯЖЕНИИ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ПРЕДПРИЯТИЯ ПОСЛЕ УПЛАТЫ НАЛОГОВ И ИНЫХ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ОБЯЗАТЕЛЬНЫХ ПЛАТЕЖЕЙ, </w:t>
      </w:r>
      <w:proofErr w:type="gramStart"/>
      <w:r>
        <w:rPr>
          <w:rFonts w:ascii="Calibri" w:hAnsi="Calibri" w:cs="Calibri"/>
          <w:b/>
          <w:bCs/>
        </w:rPr>
        <w:t>МУНИЦИПАЛЬНЫМИ</w:t>
      </w:r>
      <w:proofErr w:type="gramEnd"/>
      <w:r>
        <w:rPr>
          <w:rFonts w:ascii="Calibri" w:hAnsi="Calibri" w:cs="Calibri"/>
          <w:b/>
          <w:bCs/>
        </w:rPr>
        <w:t xml:space="preserve"> УНИТАРНЫМИ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ПРЕДПРИЯТИЯМИ ГОРОДА СТАВРОПОЛЯ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решений Ставропольской городской Думы</w:t>
      </w:r>
      <w:proofErr w:type="gramEnd"/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31.08.2011 </w:t>
      </w:r>
      <w:hyperlink r:id="rId4" w:history="1">
        <w:r>
          <w:rPr>
            <w:rFonts w:ascii="Calibri" w:hAnsi="Calibri" w:cs="Calibri"/>
            <w:color w:val="0000FF"/>
          </w:rPr>
          <w:t>N 104</w:t>
        </w:r>
      </w:hyperlink>
      <w:r>
        <w:rPr>
          <w:rFonts w:ascii="Calibri" w:hAnsi="Calibri" w:cs="Calibri"/>
        </w:rPr>
        <w:t xml:space="preserve">, от 25.04.2012 </w:t>
      </w:r>
      <w:hyperlink r:id="rId5" w:history="1">
        <w:r>
          <w:rPr>
            <w:rFonts w:ascii="Calibri" w:hAnsi="Calibri" w:cs="Calibri"/>
            <w:color w:val="0000FF"/>
          </w:rPr>
          <w:t>N 202</w:t>
        </w:r>
      </w:hyperlink>
      <w:r>
        <w:rPr>
          <w:rFonts w:ascii="Calibri" w:hAnsi="Calibri" w:cs="Calibri"/>
        </w:rPr>
        <w:t>,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03.12.2014 </w:t>
      </w:r>
      <w:hyperlink r:id="rId6" w:history="1">
        <w:r>
          <w:rPr>
            <w:rFonts w:ascii="Calibri" w:hAnsi="Calibri" w:cs="Calibri"/>
            <w:color w:val="0000FF"/>
          </w:rPr>
          <w:t>N 576</w:t>
        </w:r>
      </w:hyperlink>
      <w:r>
        <w:rPr>
          <w:rFonts w:ascii="Calibri" w:hAnsi="Calibri" w:cs="Calibri"/>
        </w:rPr>
        <w:t>)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14.11.2002 N 161-ФЗ "О государственных и муниципальных унитарных предприятиях", </w:t>
      </w:r>
      <w:hyperlink r:id="rId8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муниципального образования города Ставрополя Ставропольского края Ставропольская городская Дума решила: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Ставропольской городской Думы от 03.12.2014 N 576)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8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порядке перечисления в бюджет города Ставрополя части прибыли, остающейся в распоряжении предприятия после уплаты налогов и иных обязательных платежей, муниципальными унитарными предприятиями города Ставрополя согласно приложению.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0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Ставропольской городской Думы от 03.12.2014 N 576)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решение подлежит опубликованию в газете "Вечерний Ставрополь" и распространяется на правоотношения, возникшие с 1 января 2008 года.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Председатель </w:t>
      </w:r>
      <w:proofErr w:type="gramStart"/>
      <w:r>
        <w:rPr>
          <w:rFonts w:ascii="Calibri" w:hAnsi="Calibri" w:cs="Calibri"/>
        </w:rPr>
        <w:t>Ставропольской</w:t>
      </w:r>
      <w:proofErr w:type="gramEnd"/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городской Думы,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исполняющий</w:t>
      </w:r>
      <w:proofErr w:type="gramEnd"/>
      <w:r>
        <w:rPr>
          <w:rFonts w:ascii="Calibri" w:hAnsi="Calibri" w:cs="Calibri"/>
        </w:rPr>
        <w:t xml:space="preserve"> полномочия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главы города Ставрополя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Е.Г.ЛУЦЕНКО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3"/>
      <w:bookmarkEnd w:id="1"/>
      <w:r>
        <w:rPr>
          <w:rFonts w:ascii="Calibri" w:hAnsi="Calibri" w:cs="Calibri"/>
        </w:rPr>
        <w:t>Приложение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Ставропольской городской Думы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июня 2008 г. N 103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8"/>
      <w:bookmarkEnd w:id="2"/>
      <w:r>
        <w:rPr>
          <w:rFonts w:ascii="Calibri" w:hAnsi="Calibri" w:cs="Calibri"/>
          <w:b/>
          <w:bCs/>
        </w:rPr>
        <w:t>ПОЛОЖЕНИЕ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ПЕРЕЧИСЛЕНИЯ В БЮДЖЕТ ГОРОДА СТАВРОПОЛЯ ЧАСТИ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ПРИБЫЛИ, ОСТАЮЩЕЙСЯ В РАСПОРЯЖЕНИИ ПРЕДПРИЯТИЯ ПОСЛЕ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УПЛАТЫ НАЛОГОВ И ИНЫХ ОБЯЗАТЕЛЬНЫХ ПЛАТЕЖЕЙ,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МУНИЦИПАЛЬНЫМИ УНИТАРНЫМИ ПРЕДПРИЯТИЯМИ ГОРОДА СТАВРОПОЛЯ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решений Ставропольской городской Думы</w:t>
      </w:r>
      <w:proofErr w:type="gramEnd"/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31.08.2011 </w:t>
      </w:r>
      <w:hyperlink r:id="rId11" w:history="1">
        <w:r>
          <w:rPr>
            <w:rFonts w:ascii="Calibri" w:hAnsi="Calibri" w:cs="Calibri"/>
            <w:color w:val="0000FF"/>
          </w:rPr>
          <w:t>N 104</w:t>
        </w:r>
      </w:hyperlink>
      <w:r>
        <w:rPr>
          <w:rFonts w:ascii="Calibri" w:hAnsi="Calibri" w:cs="Calibri"/>
        </w:rPr>
        <w:t xml:space="preserve">, от 25.04.2012 </w:t>
      </w:r>
      <w:hyperlink r:id="rId12" w:history="1">
        <w:r>
          <w:rPr>
            <w:rFonts w:ascii="Calibri" w:hAnsi="Calibri" w:cs="Calibri"/>
            <w:color w:val="0000FF"/>
          </w:rPr>
          <w:t>N 202</w:t>
        </w:r>
      </w:hyperlink>
      <w:r>
        <w:rPr>
          <w:rFonts w:ascii="Calibri" w:hAnsi="Calibri" w:cs="Calibri"/>
        </w:rPr>
        <w:t>,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03.12.2014 </w:t>
      </w:r>
      <w:hyperlink r:id="rId13" w:history="1">
        <w:r>
          <w:rPr>
            <w:rFonts w:ascii="Calibri" w:hAnsi="Calibri" w:cs="Calibri"/>
            <w:color w:val="0000FF"/>
          </w:rPr>
          <w:t>N 576</w:t>
        </w:r>
      </w:hyperlink>
      <w:r>
        <w:rPr>
          <w:rFonts w:ascii="Calibri" w:hAnsi="Calibri" w:cs="Calibri"/>
        </w:rPr>
        <w:t>)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8"/>
      <w:bookmarkEnd w:id="3"/>
      <w:r>
        <w:rPr>
          <w:rFonts w:ascii="Calibri" w:hAnsi="Calibri" w:cs="Calibri"/>
        </w:rPr>
        <w:t>1. Общие положения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 xml:space="preserve">Настоящее Положение о порядке перечисления в бюджет города Ставрополя части прибыли, остающейся в распоряжении предприятия после уплаты налогов и иных обязательных платежей, муниципальными унитарными предприятиями города Ставрополя (далее - Положение) разработано в соответствии с Гражданским </w:t>
      </w:r>
      <w:hyperlink r:id="rId14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Бюджетным </w:t>
      </w:r>
      <w:hyperlink r:id="rId15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Налоговым </w:t>
      </w:r>
      <w:hyperlink r:id="rId16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Федеральными законами от 06.10.2003 </w:t>
      </w:r>
      <w:hyperlink r:id="rId17" w:history="1">
        <w:r>
          <w:rPr>
            <w:rFonts w:ascii="Calibri" w:hAnsi="Calibri" w:cs="Calibri"/>
            <w:color w:val="0000FF"/>
          </w:rPr>
          <w:t>N 131-ФЗ</w:t>
        </w:r>
      </w:hyperlink>
      <w:r>
        <w:rPr>
          <w:rFonts w:ascii="Calibri" w:hAnsi="Calibri" w:cs="Calibri"/>
        </w:rPr>
        <w:t xml:space="preserve"> "Об общих принципах организации местного самоуправления в Российской Федерации</w:t>
      </w:r>
      <w:proofErr w:type="gramEnd"/>
      <w:r>
        <w:rPr>
          <w:rFonts w:ascii="Calibri" w:hAnsi="Calibri" w:cs="Calibri"/>
        </w:rPr>
        <w:t xml:space="preserve">", от 14.11.2002 </w:t>
      </w:r>
      <w:hyperlink r:id="rId18" w:history="1">
        <w:r>
          <w:rPr>
            <w:rFonts w:ascii="Calibri" w:hAnsi="Calibri" w:cs="Calibri"/>
            <w:color w:val="0000FF"/>
          </w:rPr>
          <w:t>N 161-ФЗ</w:t>
        </w:r>
      </w:hyperlink>
      <w:r>
        <w:rPr>
          <w:rFonts w:ascii="Calibri" w:hAnsi="Calibri" w:cs="Calibri"/>
        </w:rPr>
        <w:t xml:space="preserve"> "О государственных и муниципальных унитарных предприятиях".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Ставропольской городской Думы от 03.12.2014 N 576)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Положение распространяется на муниципальные унитарные предприятия города Ставрополя (далее - предприятия), имеющие в хозяйственном ведении муниципальное имущество, закрепленное за ними в установленном порядке.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</w:t>
      </w:r>
      <w:proofErr w:type="gramStart"/>
      <w:r>
        <w:rPr>
          <w:rFonts w:ascii="Calibri" w:hAnsi="Calibri" w:cs="Calibri"/>
        </w:rPr>
        <w:t>Администратор доходов бюджета города Ставрополя (далее - администратор) от поступлений части прибыли, остающейся в распоряжении предприятия после уплаты налогов и иных обязательных платежей, на очередной финансовый год устанавливается решением Ставропольской городской Думы о бюджете города на очередной финансовый год.</w:t>
      </w:r>
      <w:proofErr w:type="gramEnd"/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0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Ставропольской городской Думы от 03.12.2014 N 576)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Размер годовых плановых отчислений в бюджет города Ставрополя от прибыли предприятий устанавливается по нормативам, ежегодно утверждаемым решением Ставропольской городской Думы о бюджете города на очередной финансовый год и плановый период, если иное не установлено настоящим решением.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Муниципальные унитарные предприятия, утвердившие в установленном порядке инвестиционные программы, осуществляют расчет размера отчислений, подлежащих перечислению в бюджет города Ставрополя в текущем году, в следующем порядке: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часть прибыли, подлежащая перечислению в бюджет города Ставрополя, определяется исходя из объема прибыли, остающейся у предприятия после уплаты налогов и иных обязательных платежей, уменьшенной на сумму прибыли, полученной от применения инвестиционной составляющей в тарифе и платы за подключение к инженерным сетям, а также расходов, направленных в отчетном году на выполнение мероприятий инвестиционной программы, произведенных за счет нераспределенной прибыли прошлых лет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полученной от производственной деятельности.</w:t>
      </w:r>
      <w:proofErr w:type="gramEnd"/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1.4 в ред. </w:t>
      </w:r>
      <w:hyperlink r:id="rId21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Ставропольской городской Думы от 03.12.2014 N 576)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Часть прибыли предприятия, подлежащая начислению и перечислению в бюджет города Ставрополя, определяется по итогам финансово-хозяйственной деятельности за отчетный год.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61"/>
      <w:bookmarkEnd w:id="4"/>
      <w:r>
        <w:rPr>
          <w:rFonts w:ascii="Calibri" w:hAnsi="Calibri" w:cs="Calibri"/>
        </w:rPr>
        <w:t>2. Порядок и сроки перечисления части прибыли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бюджет города Ставрополя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Расчет размера отчислений от фактически полученной в отчетном периоде прибыли производится предприятиями самостоятельно согласно форме в зависимости от выбранной системы налогообложения согласно </w:t>
      </w:r>
      <w:hyperlink w:anchor="Par102" w:history="1">
        <w:r>
          <w:rPr>
            <w:rFonts w:ascii="Calibri" w:hAnsi="Calibri" w:cs="Calibri"/>
            <w:color w:val="0000FF"/>
          </w:rPr>
          <w:t>приложениям 1</w:t>
        </w:r>
      </w:hyperlink>
      <w:r>
        <w:rPr>
          <w:rFonts w:ascii="Calibri" w:hAnsi="Calibri" w:cs="Calibri"/>
        </w:rPr>
        <w:t xml:space="preserve">, </w:t>
      </w:r>
      <w:hyperlink w:anchor="Par212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, </w:t>
      </w:r>
      <w:hyperlink w:anchor="Par312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, </w:t>
      </w:r>
      <w:hyperlink w:anchor="Par407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к настоящему Положению.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2.1 в ред. </w:t>
      </w:r>
      <w:hyperlink r:id="rId22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Ставропольской городской Думы от 25.04.2012 N 202)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Перечисление части прибыли за предыдущий финансовый год осуществляется в срок, установленный решением Ставропольской городской Думы о бюджете на очередной финансовый год. Информация о произведенных перечислениях представляется администратору и в комитет финансов и бюджета администрации города Ставрополя одновременно с бухгалтерским балансом в сроки, установленные для сдачи бухгалтерского баланса налоговыми органами.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В случаях </w:t>
      </w:r>
      <w:proofErr w:type="gramStart"/>
      <w:r>
        <w:rPr>
          <w:rFonts w:ascii="Calibri" w:hAnsi="Calibri" w:cs="Calibri"/>
        </w:rPr>
        <w:t>выявления</w:t>
      </w:r>
      <w:proofErr w:type="gramEnd"/>
      <w:r>
        <w:rPr>
          <w:rFonts w:ascii="Calibri" w:hAnsi="Calibri" w:cs="Calibri"/>
        </w:rPr>
        <w:t xml:space="preserve"> в результате проводимых на предприятии проверок (ревизий) дополнительной прибыли предприятие в десятидневный срок после подписания акта (справки) проверки самостоятельно производит дополнительные перечисления в бюджет города Ставрополя. Информация о дополнительных перечислениях направляется предприятиями администратору и в комитет финансов и бюджета администрации города Ставрополя. Материалы </w:t>
      </w:r>
      <w:r>
        <w:rPr>
          <w:rFonts w:ascii="Calibri" w:hAnsi="Calibri" w:cs="Calibri"/>
        </w:rPr>
        <w:lastRenderedPageBreak/>
        <w:t xml:space="preserve">проверок (ревизий) направляются администратору для осуществления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дополнительными поступлениями в бюджет города Ставрополя.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 Учет и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правильностью исчисления и своевременностью перечисления платежей в бюджет города Ставрополя осуществляет администратор.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Администратор имеет право назначить аудит бухгалтерской отчетности предприятия независимым аудитором за счет сре</w:t>
      </w:r>
      <w:proofErr w:type="gramStart"/>
      <w:r>
        <w:rPr>
          <w:rFonts w:ascii="Calibri" w:hAnsi="Calibri" w:cs="Calibri"/>
        </w:rPr>
        <w:t>дств пр</w:t>
      </w:r>
      <w:proofErr w:type="gramEnd"/>
      <w:r>
        <w:rPr>
          <w:rFonts w:ascii="Calibri" w:hAnsi="Calibri" w:cs="Calibri"/>
        </w:rPr>
        <w:t>едприятия.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70"/>
      <w:bookmarkEnd w:id="5"/>
      <w:r>
        <w:rPr>
          <w:rFonts w:ascii="Calibri" w:hAnsi="Calibri" w:cs="Calibri"/>
        </w:rPr>
        <w:t>2.6. Отсрочка или рассрочка по перечислению части прибыли может быть предоставлена по заявлению предприятия-плательщика в пределах текущего финансового года при наличии хотя бы одного из следующих оснований: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причинение ущерба в результате стихийного бедствия, технологической катастрофы;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задержка предприятию финансирования из бюджета города или оплаты предоставленных предприятием услуг;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угроза банкротства предприятия в случае единовременной выплаты им части прибыли, утверждения арбитражным судом мирового соглашения либо графика погашения задолженности в ходе процедуры финансового оздоровления.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Заявление о предоставлении отсрочки или рассрочки по перечислению части прибыли направляется администратору с приложением документов, подтверждающих наличие оснований, указанных в </w:t>
      </w:r>
      <w:hyperlink w:anchor="Par70" w:history="1">
        <w:r>
          <w:rPr>
            <w:rFonts w:ascii="Calibri" w:hAnsi="Calibri" w:cs="Calibri"/>
            <w:color w:val="0000FF"/>
          </w:rPr>
          <w:t>абзаце 1</w:t>
        </w:r>
      </w:hyperlink>
      <w:r>
        <w:rPr>
          <w:rFonts w:ascii="Calibri" w:hAnsi="Calibri" w:cs="Calibri"/>
        </w:rPr>
        <w:t xml:space="preserve"> настоящего пункта.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Отсрочка или рассрочка по перечислению части прибыли предприятию предоставляется на основании постановления администрации города Ставрополя.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Ставропольской городской Думы от 31.08.2011 N 104)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сумму предоставленной отсрочки или рассрочки пеня не начисляется.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 Переплата по письменному заявлению предприятия-плательщика в течение одного месяца со дня получения его администратором возвращается на расчетный счет предприятия либо засчитывается в счет предстоящих платежей с обязательным уведомлением предприятия о принятом администратором решении.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80"/>
      <w:bookmarkEnd w:id="6"/>
      <w:r>
        <w:rPr>
          <w:rFonts w:ascii="Calibri" w:hAnsi="Calibri" w:cs="Calibri"/>
        </w:rPr>
        <w:t>3. Ответственность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</w:t>
      </w:r>
      <w:proofErr w:type="gramStart"/>
      <w:r>
        <w:rPr>
          <w:rFonts w:ascii="Calibri" w:hAnsi="Calibri" w:cs="Calibri"/>
        </w:rPr>
        <w:t>За нарушение сроков перечисления части прибыли в бюджет города Ставрополя начисляется пеня за каждый день просрочки платежа, начиная со следующего за установленным решением Ставропольской городской Думы о бюджете города Ставрополя на очередной финансовый год дня уплаты части прибыли.</w:t>
      </w:r>
      <w:proofErr w:type="gramEnd"/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Пеня за каждый день просрочки определяется в процентах от неуплаченной суммы. Процентная ставка пени принимается равной одной трехсотой действующей в это время ставки рефинансирования Центрального банка Российской Федерации.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Утратил силу. - </w:t>
      </w:r>
      <w:hyperlink r:id="rId24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Ставропольской городской Думы от 03.12.2014 N 576.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" w:name="Par90"/>
      <w:bookmarkEnd w:id="7"/>
      <w:r>
        <w:rPr>
          <w:rFonts w:ascii="Calibri" w:hAnsi="Calibri" w:cs="Calibri"/>
        </w:rPr>
        <w:t>Приложение 1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порядке перечисления </w:t>
      </w:r>
      <w:proofErr w:type="gramStart"/>
      <w:r>
        <w:rPr>
          <w:rFonts w:ascii="Calibri" w:hAnsi="Calibri" w:cs="Calibri"/>
        </w:rPr>
        <w:t>в</w:t>
      </w:r>
      <w:proofErr w:type="gramEnd"/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бюджет города Ставрополя части прибыли,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остающейся в распоряжении предприятия</w:t>
      </w:r>
      <w:proofErr w:type="gramEnd"/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после уплаты налогов и иных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обязательных платежей, </w:t>
      </w:r>
      <w:proofErr w:type="gramStart"/>
      <w:r>
        <w:rPr>
          <w:rFonts w:ascii="Calibri" w:hAnsi="Calibri" w:cs="Calibri"/>
        </w:rPr>
        <w:t>муниципальными</w:t>
      </w:r>
      <w:proofErr w:type="gramEnd"/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унитарными предприятиями города Ставрополя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Ставропольской городской Думы</w:t>
      </w:r>
      <w:proofErr w:type="gramEnd"/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03.12.2014 N 576)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" w:name="Par102"/>
      <w:bookmarkEnd w:id="8"/>
      <w:r>
        <w:rPr>
          <w:rFonts w:ascii="Calibri" w:hAnsi="Calibri" w:cs="Calibri"/>
        </w:rPr>
        <w:lastRenderedPageBreak/>
        <w:t>РАСЧЕТ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РАЗМЕРА ОТЧИСЛЕНИЙ ЧАСТИ ПРИБЫЛИ В БЮДЖЕТ ГОРОДА СТАВРОПОЛЯ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(ОБЩАЯ СИСТЕМА НАЛОГООБЛОЖЕНИЯ)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муниципального унитарного предприятия ______________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состоянию на 1 января 20__ года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EB2302" w:rsidSect="009F57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4"/>
        <w:gridCol w:w="5046"/>
        <w:gridCol w:w="1304"/>
        <w:gridCol w:w="1191"/>
        <w:gridCol w:w="1304"/>
      </w:tblGrid>
      <w:tr w:rsidR="00EB23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для расчета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данным плательщика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данным администратора</w:t>
            </w:r>
          </w:p>
        </w:tc>
      </w:tr>
      <w:tr w:rsidR="00EB23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B23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9" w:name="Par119"/>
            <w:bookmarkEnd w:id="9"/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Сальдо на начало отчетного периода</w:t>
            </w:r>
            <w:proofErr w:type="gramStart"/>
            <w:r>
              <w:rPr>
                <w:rFonts w:ascii="Calibri" w:hAnsi="Calibri" w:cs="Calibri"/>
              </w:rPr>
              <w:t xml:space="preserve"> (-) </w:t>
            </w:r>
            <w:proofErr w:type="gramEnd"/>
            <w:r>
              <w:rPr>
                <w:rFonts w:ascii="Calibri" w:hAnsi="Calibri" w:cs="Calibri"/>
              </w:rPr>
              <w:t>задолженность, (+) переплата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(руб.)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23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0" w:name="Par124"/>
            <w:bookmarkEnd w:id="10"/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Налоговая база для исчисления налога (стр. 120 листа 02 налоговой декларации по налогу на прибыль),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(руб.)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23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1" w:name="Par129"/>
            <w:bookmarkEnd w:id="11"/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Налоговая база по инвестиционной программе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(руб.)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23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2" w:name="Par134"/>
            <w:bookmarkEnd w:id="12"/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исчисленного налога на прибыль (стр. 180 листа 02 налоговой декларации по налогу на прибыль),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(руб.)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23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3" w:name="Par139"/>
            <w:bookmarkEnd w:id="13"/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исчисленного налога на прибыль по инвестиционной программе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(руб.)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23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4" w:name="Par144"/>
            <w:bookmarkEnd w:id="14"/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Прибыль, принимаемая для расчета отчислений в бюджет города (</w:t>
            </w:r>
            <w:hyperlink w:anchor="Par124" w:history="1">
              <w:r>
                <w:rPr>
                  <w:rFonts w:ascii="Calibri" w:hAnsi="Calibri" w:cs="Calibri"/>
                  <w:color w:val="0000FF"/>
                </w:rPr>
                <w:t>стр. 2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w:anchor="Par134" w:history="1">
              <w:r>
                <w:rPr>
                  <w:rFonts w:ascii="Calibri" w:hAnsi="Calibri" w:cs="Calibri"/>
                  <w:color w:val="0000FF"/>
                </w:rPr>
                <w:t>стр. 3</w:t>
              </w:r>
            </w:hyperlink>
            <w:r>
              <w:rPr>
                <w:rFonts w:ascii="Calibri" w:hAnsi="Calibri" w:cs="Calibri"/>
              </w:rPr>
              <w:t>),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(руб.)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23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5" w:name="Par149"/>
            <w:bookmarkEnd w:id="15"/>
            <w:r>
              <w:rPr>
                <w:rFonts w:ascii="Calibri" w:hAnsi="Calibri" w:cs="Calibri"/>
              </w:rPr>
              <w:t>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Прибыль, принимаемая для расчета отчислений в бюджет города, полученная от инвестиционной программы (</w:t>
            </w:r>
            <w:hyperlink w:anchor="Par129" w:history="1">
              <w:r>
                <w:rPr>
                  <w:rFonts w:ascii="Calibri" w:hAnsi="Calibri" w:cs="Calibri"/>
                  <w:color w:val="0000FF"/>
                </w:rPr>
                <w:t>стр. 2.1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w:anchor="Par139" w:history="1">
              <w:r>
                <w:rPr>
                  <w:rFonts w:ascii="Calibri" w:hAnsi="Calibri" w:cs="Calibri"/>
                  <w:color w:val="0000FF"/>
                </w:rPr>
                <w:t>стр. 3.1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(руб.)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23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6" w:name="Par154"/>
            <w:bookmarkEnd w:id="16"/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расходов, направленная в отчетном году на выполнение мероприятий инвестиционной программы за счет нераспределенной прибыли прошлых лет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(руб.)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23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7" w:name="Par159"/>
            <w:bookmarkEnd w:id="17"/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Всего прибыль для расчета отчислений в бюджет </w:t>
            </w:r>
            <w:r>
              <w:rPr>
                <w:rFonts w:ascii="Calibri" w:hAnsi="Calibri" w:cs="Calibri"/>
              </w:rPr>
              <w:lastRenderedPageBreak/>
              <w:t>города (</w:t>
            </w:r>
            <w:hyperlink w:anchor="Par144" w:history="1">
              <w:r>
                <w:rPr>
                  <w:rFonts w:ascii="Calibri" w:hAnsi="Calibri" w:cs="Calibri"/>
                  <w:color w:val="0000FF"/>
                </w:rPr>
                <w:t>стр. 4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w:anchor="Par149" w:history="1">
              <w:r>
                <w:rPr>
                  <w:rFonts w:ascii="Calibri" w:hAnsi="Calibri" w:cs="Calibri"/>
                  <w:color w:val="0000FF"/>
                </w:rPr>
                <w:t>стр. 4.1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w:anchor="Par154" w:history="1">
              <w:r>
                <w:rPr>
                  <w:rFonts w:ascii="Calibri" w:hAnsi="Calibri" w:cs="Calibri"/>
                  <w:color w:val="0000FF"/>
                </w:rPr>
                <w:t>стр. 5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(руб.)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23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8" w:name="Par164"/>
            <w:bookmarkEnd w:id="18"/>
            <w:r>
              <w:rPr>
                <w:rFonts w:ascii="Calibri" w:hAnsi="Calibri" w:cs="Calibri"/>
              </w:rPr>
              <w:lastRenderedPageBreak/>
              <w:t>7.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 отчислений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(%)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23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9" w:name="Par169"/>
            <w:bookmarkEnd w:id="19"/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части прибыли, исчисленная для перечисления в бюджет города за отчетный период (</w:t>
            </w:r>
            <w:hyperlink w:anchor="Par159" w:history="1">
              <w:r>
                <w:rPr>
                  <w:rFonts w:ascii="Calibri" w:hAnsi="Calibri" w:cs="Calibri"/>
                  <w:color w:val="0000FF"/>
                </w:rPr>
                <w:t>стр. 6</w:t>
              </w:r>
            </w:hyperlink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x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164" w:history="1">
              <w:r>
                <w:rPr>
                  <w:rFonts w:ascii="Calibri" w:hAnsi="Calibri" w:cs="Calibri"/>
                  <w:color w:val="0000FF"/>
                </w:rPr>
                <w:t>стр. 7</w:t>
              </w:r>
            </w:hyperlink>
            <w:r>
              <w:rPr>
                <w:rFonts w:ascii="Calibri" w:hAnsi="Calibri" w:cs="Calibri"/>
              </w:rPr>
              <w:t xml:space="preserve"> / 100)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(руб.)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23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20" w:name="Par174"/>
            <w:bookmarkEnd w:id="20"/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Фактически перечислено в бюджет города за отчетный период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(руб.)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23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21" w:name="Par179"/>
            <w:bookmarkEnd w:id="21"/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части прибыли, подлежащая перечислению в бюджет города за отчетный период (</w:t>
            </w:r>
            <w:hyperlink w:anchor="Par169" w:history="1">
              <w:r>
                <w:rPr>
                  <w:rFonts w:ascii="Calibri" w:hAnsi="Calibri" w:cs="Calibri"/>
                  <w:color w:val="0000FF"/>
                </w:rPr>
                <w:t>стр. 8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w:anchor="Par174" w:history="1">
              <w:r>
                <w:rPr>
                  <w:rFonts w:ascii="Calibri" w:hAnsi="Calibri" w:cs="Calibri"/>
                  <w:color w:val="0000FF"/>
                </w:rPr>
                <w:t>стр. 9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(руб.)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23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Сальдо на конец отчетного периода (</w:t>
            </w:r>
            <w:hyperlink w:anchor="Par179" w:history="1">
              <w:r>
                <w:rPr>
                  <w:rFonts w:ascii="Calibri" w:hAnsi="Calibri" w:cs="Calibri"/>
                  <w:color w:val="0000FF"/>
                </w:rPr>
                <w:t>стр. 10</w:t>
              </w:r>
            </w:hyperlink>
            <w:r>
              <w:rPr>
                <w:rFonts w:ascii="Calibri" w:hAnsi="Calibri" w:cs="Calibri"/>
              </w:rPr>
              <w:t xml:space="preserve"> + - </w:t>
            </w:r>
            <w:hyperlink w:anchor="Par119" w:history="1">
              <w:r>
                <w:rPr>
                  <w:rFonts w:ascii="Calibri" w:hAnsi="Calibri" w:cs="Calibri"/>
                  <w:color w:val="0000FF"/>
                </w:rPr>
                <w:t>стр. 1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(руб.)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2302" w:rsidRDefault="00EB2302">
      <w:pPr>
        <w:pStyle w:val="ConsPlusNonformat"/>
      </w:pPr>
      <w:r>
        <w:t>Руководитель предприятия                          /_______________________/</w:t>
      </w:r>
    </w:p>
    <w:p w:rsidR="00EB2302" w:rsidRDefault="00EB2302">
      <w:pPr>
        <w:pStyle w:val="ConsPlusNonformat"/>
      </w:pPr>
      <w:r>
        <w:t xml:space="preserve">                                                           (Ф.И.О.)</w:t>
      </w:r>
    </w:p>
    <w:p w:rsidR="00EB2302" w:rsidRDefault="00EB2302">
      <w:pPr>
        <w:pStyle w:val="ConsPlusNonformat"/>
      </w:pPr>
      <w:r>
        <w:t>Главный бухгалтер                                 /_______________________/</w:t>
      </w:r>
    </w:p>
    <w:p w:rsidR="00EB2302" w:rsidRDefault="00EB2302">
      <w:pPr>
        <w:pStyle w:val="ConsPlusNonformat"/>
      </w:pPr>
      <w:r>
        <w:t xml:space="preserve">                                                           (Ф.И.О.)</w:t>
      </w:r>
    </w:p>
    <w:p w:rsidR="00EB2302" w:rsidRDefault="00EB2302">
      <w:pPr>
        <w:pStyle w:val="ConsPlusNonformat"/>
      </w:pPr>
      <w:r>
        <w:t>М.П.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2" w:name="Par200"/>
      <w:bookmarkEnd w:id="22"/>
      <w:r>
        <w:rPr>
          <w:rFonts w:ascii="Calibri" w:hAnsi="Calibri" w:cs="Calibri"/>
        </w:rPr>
        <w:t>Приложение 2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порядке перечисления в бюджет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Ставрополя части прибыли,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остающейся в распоряжении предприятия</w:t>
      </w:r>
      <w:proofErr w:type="gramEnd"/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после уплаты налогов и иных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обязательных платежей, </w:t>
      </w:r>
      <w:proofErr w:type="gramStart"/>
      <w:r>
        <w:rPr>
          <w:rFonts w:ascii="Calibri" w:hAnsi="Calibri" w:cs="Calibri"/>
        </w:rPr>
        <w:t>муниципальными</w:t>
      </w:r>
      <w:proofErr w:type="gramEnd"/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унитарными предприятиями города Ставрополя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решений Ставропольской городской Думы</w:t>
      </w:r>
      <w:proofErr w:type="gramEnd"/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25.04.2012 </w:t>
      </w:r>
      <w:hyperlink r:id="rId26" w:history="1">
        <w:r>
          <w:rPr>
            <w:rFonts w:ascii="Calibri" w:hAnsi="Calibri" w:cs="Calibri"/>
            <w:color w:val="0000FF"/>
          </w:rPr>
          <w:t>N 202</w:t>
        </w:r>
      </w:hyperlink>
      <w:r>
        <w:rPr>
          <w:rFonts w:ascii="Calibri" w:hAnsi="Calibri" w:cs="Calibri"/>
        </w:rPr>
        <w:t xml:space="preserve">, от 03.12.2014 </w:t>
      </w:r>
      <w:hyperlink r:id="rId27" w:history="1">
        <w:r>
          <w:rPr>
            <w:rFonts w:ascii="Calibri" w:hAnsi="Calibri" w:cs="Calibri"/>
            <w:color w:val="0000FF"/>
          </w:rPr>
          <w:t>N 576</w:t>
        </w:r>
      </w:hyperlink>
      <w:r>
        <w:rPr>
          <w:rFonts w:ascii="Calibri" w:hAnsi="Calibri" w:cs="Calibri"/>
        </w:rPr>
        <w:t>)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3" w:name="Par212"/>
      <w:bookmarkEnd w:id="23"/>
      <w:r>
        <w:rPr>
          <w:rFonts w:ascii="Calibri" w:hAnsi="Calibri" w:cs="Calibri"/>
        </w:rPr>
        <w:t>РАСЧЕТ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РАЗМЕРА ОТЧИСЛЕНИЯ ЧАСТИ ПРИБЫЛИ В БЮДЖЕТ ГОРОДА СТАВРОПОЛЯ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(ДЛЯ ПРЕДПРИЯТИЙ, ПРИМЕНЯЮЩИХ УПРОЩЕННУЮ СИСТЕМУ</w:t>
      </w:r>
      <w:proofErr w:type="gramEnd"/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НАЛОГООБЛОЖЕНИЯ С ОБЪЕКТОМ НАЛОГООБЛОЖЕНИЯ "ДОХОДЫ,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УМЕНЬШЕННЫЕ НА ВЕЛИЧИНУ РАСХОДОВ")</w:t>
      </w:r>
      <w:proofErr w:type="gramEnd"/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муниципального унитарного предприятия ________________________________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состоянию на 1 января 20__ года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4649"/>
        <w:gridCol w:w="1247"/>
        <w:gridCol w:w="1474"/>
        <w:gridCol w:w="1531"/>
      </w:tblGrid>
      <w:tr w:rsidR="00EB230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для расчета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данным плательщика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данным администратора</w:t>
            </w:r>
          </w:p>
        </w:tc>
      </w:tr>
      <w:tr w:rsidR="00EB230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B230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24" w:name="Par231"/>
            <w:bookmarkEnd w:id="24"/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Сальдо на начало отчетного периода</w:t>
            </w:r>
            <w:proofErr w:type="gramStart"/>
            <w:r>
              <w:rPr>
                <w:rFonts w:ascii="Calibri" w:hAnsi="Calibri" w:cs="Calibri"/>
              </w:rPr>
              <w:t xml:space="preserve"> (-) </w:t>
            </w:r>
            <w:proofErr w:type="gramEnd"/>
            <w:r>
              <w:rPr>
                <w:rFonts w:ascii="Calibri" w:hAnsi="Calibri" w:cs="Calibri"/>
              </w:rPr>
              <w:t>задолженность, (+) переплата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230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25" w:name="Par236"/>
            <w:bookmarkEnd w:id="25"/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Налоговая база для исчисления налога (</w:t>
            </w:r>
            <w:hyperlink r:id="rId28" w:history="1">
              <w:r>
                <w:rPr>
                  <w:rFonts w:ascii="Calibri" w:hAnsi="Calibri" w:cs="Calibri"/>
                  <w:color w:val="0000FF"/>
                </w:rPr>
                <w:t>стр. 240 раздела 2</w:t>
              </w:r>
            </w:hyperlink>
            <w:r>
              <w:rPr>
                <w:rFonts w:ascii="Calibri" w:hAnsi="Calibri" w:cs="Calibri"/>
              </w:rPr>
              <w:t xml:space="preserve"> налоговой декларации по УСН)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230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26" w:name="Par241"/>
            <w:bookmarkEnd w:id="26"/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исчисленного налога за налоговый период (</w:t>
            </w:r>
            <w:hyperlink r:id="rId29" w:history="1">
              <w:r>
                <w:rPr>
                  <w:rFonts w:ascii="Calibri" w:hAnsi="Calibri" w:cs="Calibri"/>
                  <w:color w:val="0000FF"/>
                </w:rPr>
                <w:t>стр. 260</w:t>
              </w:r>
            </w:hyperlink>
            <w:r>
              <w:rPr>
                <w:rFonts w:ascii="Calibri" w:hAnsi="Calibri" w:cs="Calibri"/>
              </w:rPr>
              <w:t xml:space="preserve"> раздела 2 налоговой декларации по УСН)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230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27" w:name="Par246"/>
            <w:bookmarkEnd w:id="27"/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исчисленного минимального налога (</w:t>
            </w:r>
            <w:hyperlink r:id="rId30" w:history="1">
              <w:r>
                <w:rPr>
                  <w:rFonts w:ascii="Calibri" w:hAnsi="Calibri" w:cs="Calibri"/>
                  <w:color w:val="0000FF"/>
                </w:rPr>
                <w:t>стр. 270 раздела 2</w:t>
              </w:r>
            </w:hyperlink>
            <w:r>
              <w:rPr>
                <w:rFonts w:ascii="Calibri" w:hAnsi="Calibri" w:cs="Calibri"/>
              </w:rPr>
              <w:t xml:space="preserve"> налоговой декларации по УСН)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230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28" w:name="Par251"/>
            <w:bookmarkEnd w:id="28"/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Прибыль предприятия, принимаемая для расчета (</w:t>
            </w:r>
            <w:hyperlink w:anchor="Par236" w:history="1">
              <w:r>
                <w:rPr>
                  <w:rFonts w:ascii="Calibri" w:hAnsi="Calibri" w:cs="Calibri"/>
                  <w:color w:val="0000FF"/>
                </w:rPr>
                <w:t>стр. 2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w:anchor="Par241" w:history="1">
              <w:r>
                <w:rPr>
                  <w:rFonts w:ascii="Calibri" w:hAnsi="Calibri" w:cs="Calibri"/>
                  <w:color w:val="0000FF"/>
                </w:rPr>
                <w:t>стр. 3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w:anchor="Par246" w:history="1">
              <w:r>
                <w:rPr>
                  <w:rFonts w:ascii="Calibri" w:hAnsi="Calibri" w:cs="Calibri"/>
                  <w:color w:val="0000FF"/>
                </w:rPr>
                <w:t>стр. 4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230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29" w:name="Par256"/>
            <w:bookmarkEnd w:id="29"/>
            <w:r>
              <w:rPr>
                <w:rFonts w:ascii="Calibri" w:hAnsi="Calibri" w:cs="Calibri"/>
              </w:rPr>
              <w:lastRenderedPageBreak/>
              <w:t>6.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 отчислений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(%)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230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30" w:name="Par261"/>
            <w:bookmarkEnd w:id="30"/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части прибыли, исчисленная для перечисления в бюджет города за отчетный период (</w:t>
            </w:r>
            <w:hyperlink w:anchor="Par251" w:history="1">
              <w:r>
                <w:rPr>
                  <w:rFonts w:ascii="Calibri" w:hAnsi="Calibri" w:cs="Calibri"/>
                  <w:color w:val="0000FF"/>
                </w:rPr>
                <w:t>стр. 5</w:t>
              </w:r>
            </w:hyperlink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x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256" w:history="1">
              <w:r>
                <w:rPr>
                  <w:rFonts w:ascii="Calibri" w:hAnsi="Calibri" w:cs="Calibri"/>
                  <w:color w:val="0000FF"/>
                </w:rPr>
                <w:t>стр. 6</w:t>
              </w:r>
            </w:hyperlink>
            <w:r>
              <w:rPr>
                <w:rFonts w:ascii="Calibri" w:hAnsi="Calibri" w:cs="Calibri"/>
              </w:rPr>
              <w:t xml:space="preserve"> / 100)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230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31" w:name="Par266"/>
            <w:bookmarkEnd w:id="31"/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Фактически перечислено в бюджет города за отчетный период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230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32" w:name="Par271"/>
            <w:bookmarkEnd w:id="32"/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части прибыли, подлежащая перечислению в бюджет города за отчетный период (</w:t>
            </w:r>
            <w:hyperlink w:anchor="Par261" w:history="1">
              <w:r>
                <w:rPr>
                  <w:rFonts w:ascii="Calibri" w:hAnsi="Calibri" w:cs="Calibri"/>
                  <w:color w:val="0000FF"/>
                </w:rPr>
                <w:t>стр. 7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w:anchor="Par266" w:history="1">
              <w:r>
                <w:rPr>
                  <w:rFonts w:ascii="Calibri" w:hAnsi="Calibri" w:cs="Calibri"/>
                  <w:color w:val="0000FF"/>
                </w:rPr>
                <w:t>стр. 8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230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Сальдо на конец отчетного периода (</w:t>
            </w:r>
            <w:hyperlink w:anchor="Par271" w:history="1">
              <w:r>
                <w:rPr>
                  <w:rFonts w:ascii="Calibri" w:hAnsi="Calibri" w:cs="Calibri"/>
                  <w:color w:val="0000FF"/>
                </w:rPr>
                <w:t>стр. 9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w:anchor="Par231" w:history="1">
              <w:r>
                <w:rPr>
                  <w:rFonts w:ascii="Calibri" w:hAnsi="Calibri" w:cs="Calibri"/>
                  <w:color w:val="0000FF"/>
                </w:rPr>
                <w:t>стр. 1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2302" w:rsidRDefault="00EB2302">
      <w:pPr>
        <w:pStyle w:val="ConsPlusNonformat"/>
      </w:pPr>
      <w:r>
        <w:t>Руководитель предприятия                   /______________________________/</w:t>
      </w:r>
    </w:p>
    <w:p w:rsidR="00EB2302" w:rsidRDefault="00EB2302">
      <w:pPr>
        <w:pStyle w:val="ConsPlusNonformat"/>
      </w:pPr>
      <w:r>
        <w:t xml:space="preserve">                                                        (Ф.И.О.)</w:t>
      </w:r>
    </w:p>
    <w:p w:rsidR="00EB2302" w:rsidRDefault="00EB2302">
      <w:pPr>
        <w:pStyle w:val="ConsPlusNonformat"/>
      </w:pPr>
    </w:p>
    <w:p w:rsidR="00EB2302" w:rsidRDefault="00EB2302">
      <w:pPr>
        <w:pStyle w:val="ConsPlusNonformat"/>
      </w:pPr>
      <w:r>
        <w:t>Главный бухгалтер                          /______________________________/</w:t>
      </w:r>
    </w:p>
    <w:p w:rsidR="00EB2302" w:rsidRDefault="00EB2302">
      <w:pPr>
        <w:pStyle w:val="ConsPlusNonformat"/>
      </w:pPr>
      <w:r>
        <w:t xml:space="preserve">                                                        (Ф.И.О.)</w:t>
      </w:r>
    </w:p>
    <w:p w:rsidR="00EB2302" w:rsidRDefault="00EB2302">
      <w:pPr>
        <w:pStyle w:val="ConsPlusNonformat"/>
      </w:pPr>
    </w:p>
    <w:p w:rsidR="00EB2302" w:rsidRDefault="00EB2302">
      <w:pPr>
        <w:pStyle w:val="ConsPlusNonformat"/>
      </w:pPr>
      <w:r>
        <w:t>М.П.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управляющего делами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Ставропольской городской Думы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Р.М.МУРАВЬЕВА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3" w:name="Par298"/>
      <w:bookmarkEnd w:id="33"/>
      <w:r>
        <w:rPr>
          <w:rFonts w:ascii="Calibri" w:hAnsi="Calibri" w:cs="Calibri"/>
        </w:rPr>
        <w:t>Приложение 3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порядке перечисления в бюджет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города Ставрополя части прибыли,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остающейся в распоряжении предприятия</w:t>
      </w:r>
      <w:proofErr w:type="gramEnd"/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после уплаты налогов и иных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обязательных платежей, </w:t>
      </w:r>
      <w:proofErr w:type="gramStart"/>
      <w:r>
        <w:rPr>
          <w:rFonts w:ascii="Calibri" w:hAnsi="Calibri" w:cs="Calibri"/>
        </w:rPr>
        <w:t>муниципальными</w:t>
      </w:r>
      <w:proofErr w:type="gramEnd"/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унитарными предприятиями города Ставрополя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(введен </w:t>
      </w:r>
      <w:hyperlink r:id="rId31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Ставропольской городской Думы</w:t>
      </w:r>
      <w:proofErr w:type="gramEnd"/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25.04.2012 N 202;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ред. </w:t>
      </w:r>
      <w:hyperlink r:id="rId32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Ставропольской городской Думы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03.12.2014 N 576)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4" w:name="Par312"/>
      <w:bookmarkEnd w:id="34"/>
      <w:r>
        <w:rPr>
          <w:rFonts w:ascii="Calibri" w:hAnsi="Calibri" w:cs="Calibri"/>
        </w:rPr>
        <w:t>РАСЧЕТ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РАЗМЕРА ОТЧИСЛЕНИЯ ЧАСТИ ПРИБЫЛИ В БЮДЖЕТ ГОРОДА СТАВРОПОЛЯ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(ДЛЯ ПРЕДПРИЯТИЙ, ПРИМЕНЯЮЩИХ УПРОЩЕННУЮ СИСТЕМУ</w:t>
      </w:r>
      <w:proofErr w:type="gramEnd"/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НАЛОГООБЛОЖЕНИЯ С ОБЪЕКТОМ НАЛОГООБЛОЖЕНИЯ "ДОХОДЫ")</w:t>
      </w:r>
      <w:proofErr w:type="gramEnd"/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муниципального унитарного предприятия ________________________________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состоянию на 1 января 20__ года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4649"/>
        <w:gridCol w:w="1247"/>
        <w:gridCol w:w="1474"/>
        <w:gridCol w:w="1531"/>
      </w:tblGrid>
      <w:tr w:rsidR="00EB230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для расчета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данным плательщика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данным администратора</w:t>
            </w:r>
          </w:p>
        </w:tc>
      </w:tr>
      <w:tr w:rsidR="00EB230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B230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35" w:name="Par330"/>
            <w:bookmarkEnd w:id="35"/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Сальдо на начало отчетного периода</w:t>
            </w:r>
            <w:proofErr w:type="gramStart"/>
            <w:r>
              <w:rPr>
                <w:rFonts w:ascii="Calibri" w:hAnsi="Calibri" w:cs="Calibri"/>
              </w:rPr>
              <w:t xml:space="preserve"> (-) </w:t>
            </w:r>
            <w:proofErr w:type="gramEnd"/>
            <w:r>
              <w:rPr>
                <w:rFonts w:ascii="Calibri" w:hAnsi="Calibri" w:cs="Calibri"/>
              </w:rPr>
              <w:t>задолженность, (+) переплата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230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36" w:name="Par335"/>
            <w:bookmarkEnd w:id="36"/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Налоговая база для исчисления налога (</w:t>
            </w:r>
            <w:hyperlink r:id="rId33" w:history="1">
              <w:r>
                <w:rPr>
                  <w:rFonts w:ascii="Calibri" w:hAnsi="Calibri" w:cs="Calibri"/>
                  <w:color w:val="0000FF"/>
                </w:rPr>
                <w:t>стр. 240 раздела 2</w:t>
              </w:r>
            </w:hyperlink>
            <w:r>
              <w:rPr>
                <w:rFonts w:ascii="Calibri" w:hAnsi="Calibri" w:cs="Calibri"/>
              </w:rPr>
              <w:t xml:space="preserve"> по УСН)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230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37" w:name="Par340"/>
            <w:bookmarkEnd w:id="37"/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Сумма исчисленного налога (стр. </w:t>
            </w:r>
            <w:hyperlink r:id="rId34" w:history="1">
              <w:r>
                <w:rPr>
                  <w:rFonts w:ascii="Calibri" w:hAnsi="Calibri" w:cs="Calibri"/>
                  <w:color w:val="0000FF"/>
                </w:rPr>
                <w:t>260 раздела 2</w:t>
              </w:r>
            </w:hyperlink>
            <w:r>
              <w:rPr>
                <w:rFonts w:ascii="Calibri" w:hAnsi="Calibri" w:cs="Calibri"/>
              </w:rPr>
              <w:t xml:space="preserve"> налоговой декларации по УСН)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230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38" w:name="Par345"/>
            <w:bookmarkEnd w:id="38"/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Сумма расходов согласно данным книги учета </w:t>
            </w:r>
            <w:r>
              <w:rPr>
                <w:rFonts w:ascii="Calibri" w:hAnsi="Calibri" w:cs="Calibri"/>
              </w:rPr>
              <w:lastRenderedPageBreak/>
              <w:t>доходов и расходов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230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39" w:name="Par350"/>
            <w:bookmarkEnd w:id="39"/>
            <w:r>
              <w:rPr>
                <w:rFonts w:ascii="Calibri" w:hAnsi="Calibri" w:cs="Calibri"/>
              </w:rPr>
              <w:lastRenderedPageBreak/>
              <w:t>5.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Прибыль предприятия, принимаемая для расчета (</w:t>
            </w:r>
            <w:hyperlink w:anchor="Par335" w:history="1">
              <w:r>
                <w:rPr>
                  <w:rFonts w:ascii="Calibri" w:hAnsi="Calibri" w:cs="Calibri"/>
                  <w:color w:val="0000FF"/>
                </w:rPr>
                <w:t>стр. 2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w:anchor="Par340" w:history="1">
              <w:r>
                <w:rPr>
                  <w:rFonts w:ascii="Calibri" w:hAnsi="Calibri" w:cs="Calibri"/>
                  <w:color w:val="0000FF"/>
                </w:rPr>
                <w:t>стр. 3 -</w:t>
              </w:r>
            </w:hyperlink>
            <w:r>
              <w:rPr>
                <w:rFonts w:ascii="Calibri" w:hAnsi="Calibri" w:cs="Calibri"/>
              </w:rPr>
              <w:t xml:space="preserve"> </w:t>
            </w:r>
            <w:hyperlink w:anchor="Par345" w:history="1">
              <w:r>
                <w:rPr>
                  <w:rFonts w:ascii="Calibri" w:hAnsi="Calibri" w:cs="Calibri"/>
                  <w:color w:val="0000FF"/>
                </w:rPr>
                <w:t>стр. 4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230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40" w:name="Par355"/>
            <w:bookmarkEnd w:id="40"/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 отчислений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(%)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230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41" w:name="Par360"/>
            <w:bookmarkEnd w:id="41"/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части прибыли, исчисленная для перечисления в бюджет города за отчетный период (</w:t>
            </w:r>
            <w:hyperlink w:anchor="Par350" w:history="1">
              <w:r>
                <w:rPr>
                  <w:rFonts w:ascii="Calibri" w:hAnsi="Calibri" w:cs="Calibri"/>
                  <w:color w:val="0000FF"/>
                </w:rPr>
                <w:t>стр. 5</w:t>
              </w:r>
            </w:hyperlink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x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355" w:history="1">
              <w:r>
                <w:rPr>
                  <w:rFonts w:ascii="Calibri" w:hAnsi="Calibri" w:cs="Calibri"/>
                  <w:color w:val="0000FF"/>
                </w:rPr>
                <w:t>стр. 6</w:t>
              </w:r>
            </w:hyperlink>
            <w:r>
              <w:rPr>
                <w:rFonts w:ascii="Calibri" w:hAnsi="Calibri" w:cs="Calibri"/>
              </w:rPr>
              <w:t xml:space="preserve"> / 100)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230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42" w:name="Par365"/>
            <w:bookmarkEnd w:id="42"/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Фактически перечислено в бюджет города за отчетный период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230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43" w:name="Par370"/>
            <w:bookmarkEnd w:id="43"/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части прибыли, подлежащая перечислению в бюджет города за отчетный период (</w:t>
            </w:r>
            <w:hyperlink w:anchor="Par360" w:history="1">
              <w:r>
                <w:rPr>
                  <w:rFonts w:ascii="Calibri" w:hAnsi="Calibri" w:cs="Calibri"/>
                  <w:color w:val="0000FF"/>
                </w:rPr>
                <w:t>стр. 7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w:anchor="Par365" w:history="1">
              <w:r>
                <w:rPr>
                  <w:rFonts w:ascii="Calibri" w:hAnsi="Calibri" w:cs="Calibri"/>
                  <w:color w:val="0000FF"/>
                </w:rPr>
                <w:t>стр. 8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230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Сальдо на конец отчетного периода (</w:t>
            </w:r>
            <w:hyperlink w:anchor="Par370" w:history="1">
              <w:r>
                <w:rPr>
                  <w:rFonts w:ascii="Calibri" w:hAnsi="Calibri" w:cs="Calibri"/>
                  <w:color w:val="0000FF"/>
                </w:rPr>
                <w:t>стр. 9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w:anchor="Par330" w:history="1">
              <w:r>
                <w:rPr>
                  <w:rFonts w:ascii="Calibri" w:hAnsi="Calibri" w:cs="Calibri"/>
                  <w:color w:val="0000FF"/>
                </w:rPr>
                <w:t>стр. 1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2302" w:rsidRDefault="00EB2302">
      <w:pPr>
        <w:pStyle w:val="ConsPlusNonformat"/>
      </w:pPr>
      <w:r>
        <w:t>Руководитель предприятия                   /______________________________/</w:t>
      </w:r>
    </w:p>
    <w:p w:rsidR="00EB2302" w:rsidRDefault="00EB2302">
      <w:pPr>
        <w:pStyle w:val="ConsPlusNonformat"/>
      </w:pPr>
      <w:r>
        <w:t xml:space="preserve">                                                        (Ф.И.О.)</w:t>
      </w:r>
    </w:p>
    <w:p w:rsidR="00EB2302" w:rsidRDefault="00EB2302">
      <w:pPr>
        <w:pStyle w:val="ConsPlusNonformat"/>
      </w:pPr>
    </w:p>
    <w:p w:rsidR="00EB2302" w:rsidRDefault="00EB2302">
      <w:pPr>
        <w:pStyle w:val="ConsPlusNonformat"/>
      </w:pPr>
      <w:r>
        <w:t>Главный бухгалтер                          /______________________________/</w:t>
      </w:r>
    </w:p>
    <w:p w:rsidR="00EB2302" w:rsidRDefault="00EB2302">
      <w:pPr>
        <w:pStyle w:val="ConsPlusNonformat"/>
      </w:pPr>
      <w:r>
        <w:t xml:space="preserve">                                                        (Ф.И.О.)</w:t>
      </w:r>
    </w:p>
    <w:p w:rsidR="00EB2302" w:rsidRDefault="00EB2302">
      <w:pPr>
        <w:pStyle w:val="ConsPlusNonformat"/>
      </w:pPr>
    </w:p>
    <w:p w:rsidR="00EB2302" w:rsidRDefault="00EB2302">
      <w:pPr>
        <w:pStyle w:val="ConsPlusNonformat"/>
      </w:pPr>
      <w:r>
        <w:t>М.П.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4" w:name="Par393"/>
      <w:bookmarkEnd w:id="44"/>
      <w:r>
        <w:rPr>
          <w:rFonts w:ascii="Calibri" w:hAnsi="Calibri" w:cs="Calibri"/>
        </w:rPr>
        <w:t>Приложение 4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порядке перечисления в бюджет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города Ставрополя части прибыли,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остающейся в распоряжении предприятия</w:t>
      </w:r>
      <w:proofErr w:type="gramEnd"/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после уплаты налогов и иных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обязательных платежей, </w:t>
      </w:r>
      <w:proofErr w:type="gramStart"/>
      <w:r>
        <w:rPr>
          <w:rFonts w:ascii="Calibri" w:hAnsi="Calibri" w:cs="Calibri"/>
        </w:rPr>
        <w:t>муниципальными</w:t>
      </w:r>
      <w:proofErr w:type="gramEnd"/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унитарными предприятиями города Ставрополя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(введен </w:t>
      </w:r>
      <w:hyperlink r:id="rId35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Ставропольской городской Думы</w:t>
      </w:r>
      <w:proofErr w:type="gramEnd"/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25.04.2012 N 202;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ред. </w:t>
      </w:r>
      <w:hyperlink r:id="rId36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Ставропольской городской Думы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03.12.2014 N 576)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5" w:name="Par407"/>
      <w:bookmarkEnd w:id="45"/>
      <w:r>
        <w:rPr>
          <w:rFonts w:ascii="Calibri" w:hAnsi="Calibri" w:cs="Calibri"/>
        </w:rPr>
        <w:t>РАСЧЕТ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РАЗМЕРА ОТЧИСЛЕНИЯ ЧАСТИ ПРИБЫЛИ В БЮДЖЕТ ГОРОДА СТАВРОПОЛЯ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(ДЛЯ ПРЕДПРИЯТИЙ, ПРИМЕНЯЮЩИХ СИСТЕМУ НАЛОГООБЛОЖЕНИЯ</w:t>
      </w:r>
      <w:proofErr w:type="gramEnd"/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ВИДЕ ЕДИНОГО НАЛОГА НА ВМЕНЕННЫЙ ДОХОД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ДЛЯ ОТДЕЛЬНЫХ ВИДОВ ДЕЯТЕЛЬНОСТИ)</w:t>
      </w:r>
      <w:proofErr w:type="gramEnd"/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муниципального унитарного предприятия ________________________________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состоянию на 1 января 20__ года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4649"/>
        <w:gridCol w:w="1247"/>
        <w:gridCol w:w="1474"/>
        <w:gridCol w:w="1531"/>
      </w:tblGrid>
      <w:tr w:rsidR="00EB230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для расчета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данным плательщика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данным администратора</w:t>
            </w:r>
          </w:p>
        </w:tc>
      </w:tr>
      <w:tr w:rsidR="00EB230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B230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46" w:name="Par426"/>
            <w:bookmarkEnd w:id="46"/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Сальдо на начало отчетного периода</w:t>
            </w:r>
            <w:proofErr w:type="gramStart"/>
            <w:r>
              <w:rPr>
                <w:rFonts w:ascii="Calibri" w:hAnsi="Calibri" w:cs="Calibri"/>
              </w:rPr>
              <w:t xml:space="preserve"> (-) </w:t>
            </w:r>
            <w:proofErr w:type="gramEnd"/>
            <w:r>
              <w:rPr>
                <w:rFonts w:ascii="Calibri" w:hAnsi="Calibri" w:cs="Calibri"/>
              </w:rPr>
              <w:t>задолженность, (+) переплата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230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47" w:name="Par431"/>
            <w:bookmarkEnd w:id="47"/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доходов, полученных в результате деятельности, облагаемых ЕНВД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230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48" w:name="Par436"/>
            <w:bookmarkEnd w:id="48"/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расходов, произведенных в результате деятельности, облагаемых ЕНВД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230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49" w:name="Par441"/>
            <w:bookmarkEnd w:id="49"/>
            <w:r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единого налога на вмененный доход нарастающим итогом с начала года (</w:t>
            </w:r>
            <w:hyperlink r:id="rId37" w:history="1">
              <w:r>
                <w:rPr>
                  <w:rFonts w:ascii="Calibri" w:hAnsi="Calibri" w:cs="Calibri"/>
                  <w:color w:val="0000FF"/>
                </w:rPr>
                <w:t>стр. 060</w:t>
              </w:r>
            </w:hyperlink>
            <w:r>
              <w:rPr>
                <w:rFonts w:ascii="Calibri" w:hAnsi="Calibri" w:cs="Calibri"/>
              </w:rPr>
              <w:t xml:space="preserve"> раздела 3 налоговой декларации по ЕНВД)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230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50" w:name="Par446"/>
            <w:bookmarkEnd w:id="50"/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Прибыль предприятия, принимаемая для расчета (</w:t>
            </w:r>
            <w:hyperlink w:anchor="Par431" w:history="1">
              <w:r>
                <w:rPr>
                  <w:rFonts w:ascii="Calibri" w:hAnsi="Calibri" w:cs="Calibri"/>
                  <w:color w:val="0000FF"/>
                </w:rPr>
                <w:t>стр. 2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w:anchor="Par436" w:history="1">
              <w:r>
                <w:rPr>
                  <w:rFonts w:ascii="Calibri" w:hAnsi="Calibri" w:cs="Calibri"/>
                  <w:color w:val="0000FF"/>
                </w:rPr>
                <w:t>стр. 3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w:anchor="Par441" w:history="1">
              <w:r>
                <w:rPr>
                  <w:rFonts w:ascii="Calibri" w:hAnsi="Calibri" w:cs="Calibri"/>
                  <w:color w:val="0000FF"/>
                </w:rPr>
                <w:t>стр. 4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230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51" w:name="Par451"/>
            <w:bookmarkEnd w:id="51"/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 отчислений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(%)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230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52" w:name="Par456"/>
            <w:bookmarkEnd w:id="52"/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части прибыли, исчисленная для перечисления в бюджет города за отчетный период (</w:t>
            </w:r>
            <w:hyperlink w:anchor="Par446" w:history="1">
              <w:r>
                <w:rPr>
                  <w:rFonts w:ascii="Calibri" w:hAnsi="Calibri" w:cs="Calibri"/>
                  <w:color w:val="0000FF"/>
                </w:rPr>
                <w:t>стр. 5</w:t>
              </w:r>
            </w:hyperlink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x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451" w:history="1">
              <w:r>
                <w:rPr>
                  <w:rFonts w:ascii="Calibri" w:hAnsi="Calibri" w:cs="Calibri"/>
                  <w:color w:val="0000FF"/>
                </w:rPr>
                <w:t>стр. 6</w:t>
              </w:r>
            </w:hyperlink>
            <w:r>
              <w:rPr>
                <w:rFonts w:ascii="Calibri" w:hAnsi="Calibri" w:cs="Calibri"/>
              </w:rPr>
              <w:t xml:space="preserve"> / 100)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230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53" w:name="Par461"/>
            <w:bookmarkEnd w:id="53"/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Фактически перечислено в бюджет города за отчетный период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230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54" w:name="Par466"/>
            <w:bookmarkEnd w:id="54"/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части прибыли, подлежащая перечислению в бюджет города за отчетный период (</w:t>
            </w:r>
            <w:hyperlink w:anchor="Par456" w:history="1">
              <w:r>
                <w:rPr>
                  <w:rFonts w:ascii="Calibri" w:hAnsi="Calibri" w:cs="Calibri"/>
                  <w:color w:val="0000FF"/>
                </w:rPr>
                <w:t>стр. 7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w:anchor="Par461" w:history="1">
              <w:r>
                <w:rPr>
                  <w:rFonts w:ascii="Calibri" w:hAnsi="Calibri" w:cs="Calibri"/>
                  <w:color w:val="0000FF"/>
                </w:rPr>
                <w:t>стр. 8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230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Сальдо на конец отчетного периода (</w:t>
            </w:r>
            <w:hyperlink w:anchor="Par466" w:history="1">
              <w:r>
                <w:rPr>
                  <w:rFonts w:ascii="Calibri" w:hAnsi="Calibri" w:cs="Calibri"/>
                  <w:color w:val="0000FF"/>
                </w:rPr>
                <w:t>стр. 9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w:anchor="Par426" w:history="1">
              <w:r>
                <w:rPr>
                  <w:rFonts w:ascii="Calibri" w:hAnsi="Calibri" w:cs="Calibri"/>
                  <w:color w:val="0000FF"/>
                </w:rPr>
                <w:t>стр. 1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(руб.)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302" w:rsidRDefault="00EB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2302" w:rsidRDefault="00EB2302">
      <w:pPr>
        <w:pStyle w:val="ConsPlusNonformat"/>
      </w:pPr>
      <w:r>
        <w:t>Руководитель предприятия                   /______________________________/</w:t>
      </w:r>
    </w:p>
    <w:p w:rsidR="00EB2302" w:rsidRDefault="00EB2302">
      <w:pPr>
        <w:pStyle w:val="ConsPlusNonformat"/>
      </w:pPr>
      <w:r>
        <w:t xml:space="preserve">                                                        (Ф.И.О.)</w:t>
      </w:r>
    </w:p>
    <w:p w:rsidR="00EB2302" w:rsidRDefault="00EB2302">
      <w:pPr>
        <w:pStyle w:val="ConsPlusNonformat"/>
      </w:pPr>
    </w:p>
    <w:p w:rsidR="00EB2302" w:rsidRDefault="00EB2302">
      <w:pPr>
        <w:pStyle w:val="ConsPlusNonformat"/>
      </w:pPr>
      <w:r>
        <w:t>Главный бухгалтер                          /______________________________/</w:t>
      </w:r>
    </w:p>
    <w:p w:rsidR="00EB2302" w:rsidRDefault="00EB2302">
      <w:pPr>
        <w:pStyle w:val="ConsPlusNonformat"/>
      </w:pPr>
      <w:r>
        <w:t xml:space="preserve">                                                        (Ф.И.О.)</w:t>
      </w:r>
    </w:p>
    <w:p w:rsidR="00EB2302" w:rsidRDefault="00EB2302">
      <w:pPr>
        <w:pStyle w:val="ConsPlusNonformat"/>
      </w:pPr>
    </w:p>
    <w:p w:rsidR="00EB2302" w:rsidRDefault="00EB2302">
      <w:pPr>
        <w:pStyle w:val="ConsPlusNonformat"/>
      </w:pPr>
      <w:r>
        <w:t>М.П.</w:t>
      </w: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2302" w:rsidRDefault="00EB23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B2302" w:rsidRDefault="00EB230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B360E" w:rsidRDefault="00FB360E"/>
    <w:sectPr w:rsidR="00FB360E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302"/>
    <w:rsid w:val="00EB2302"/>
    <w:rsid w:val="00FB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23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7B5FD270B088DD20EB7FC1618659BE285EDC1A1090247B973DB20BF364E4657C892FC8A96B0013F81BA1k0z5N" TargetMode="External"/><Relationship Id="rId13" Type="http://schemas.openxmlformats.org/officeDocument/2006/relationships/hyperlink" Target="consultantplus://offline/ref=587B5FD270B088DD20EB7FC1618659BE285EDC1A1F92257B9F3DB20BF364E4657C892FC8A96B0013F91AA1k0zCN" TargetMode="External"/><Relationship Id="rId18" Type="http://schemas.openxmlformats.org/officeDocument/2006/relationships/hyperlink" Target="consultantplus://offline/ref=587B5FD270B088DD20EB61CC77EA07B42E5282121F95292DCA62E956A46DEE323BC6768AED660017kFz0N" TargetMode="External"/><Relationship Id="rId26" Type="http://schemas.openxmlformats.org/officeDocument/2006/relationships/hyperlink" Target="consultantplus://offline/ref=587B5FD270B088DD20EB7FC1618659BE285EDC1A1395217B933DB20BF364E4657C892FC8A96B0013F91AA3k0z3N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87B5FD270B088DD20EB7FC1618659BE285EDC1A1F92257B9F3DB20BF364E4657C892FC8A96B0013F91AA0k0z6N" TargetMode="External"/><Relationship Id="rId34" Type="http://schemas.openxmlformats.org/officeDocument/2006/relationships/hyperlink" Target="consultantplus://offline/ref=587B5FD270B088DD20EB61CC77EA07B42E5487101695292DCA62E956A46DEE323BC6768AED66011BkFzFN" TargetMode="External"/><Relationship Id="rId7" Type="http://schemas.openxmlformats.org/officeDocument/2006/relationships/hyperlink" Target="consultantplus://offline/ref=587B5FD270B088DD20EB61CC77EA07B42E5282121F95292DCA62E956A46DEE323BC6768AED660017kFz0N" TargetMode="External"/><Relationship Id="rId12" Type="http://schemas.openxmlformats.org/officeDocument/2006/relationships/hyperlink" Target="consultantplus://offline/ref=587B5FD270B088DD20EB7FC1618659BE285EDC1A1395217B933DB20BF364E4657C892FC8A96B0013F91AA1k0z0N" TargetMode="External"/><Relationship Id="rId17" Type="http://schemas.openxmlformats.org/officeDocument/2006/relationships/hyperlink" Target="consultantplus://offline/ref=587B5FD270B088DD20EB61CC77EA07B42E528515129B292DCA62E956A46DEE323BC6768AED660714kFz9N" TargetMode="External"/><Relationship Id="rId25" Type="http://schemas.openxmlformats.org/officeDocument/2006/relationships/hyperlink" Target="consultantplus://offline/ref=587B5FD270B088DD20EB7FC1618659BE285EDC1A1F92257B9F3DB20BF364E4657C892FC8A96B0013F91AA0k0zDN" TargetMode="External"/><Relationship Id="rId33" Type="http://schemas.openxmlformats.org/officeDocument/2006/relationships/hyperlink" Target="consultantplus://offline/ref=587B5FD270B088DD20EB61CC77EA07B42E5487101695292DCA62E956A46DEE323BC6768AED66011BkFzDN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87B5FD270B088DD20EB61CC77EA07B42E528414179B292DCA62E956A4k6zDN" TargetMode="External"/><Relationship Id="rId20" Type="http://schemas.openxmlformats.org/officeDocument/2006/relationships/hyperlink" Target="consultantplus://offline/ref=587B5FD270B088DD20EB7FC1618659BE285EDC1A1F92257B9F3DB20BF364E4657C892FC8A96B0013F91AA0k0z7N" TargetMode="External"/><Relationship Id="rId29" Type="http://schemas.openxmlformats.org/officeDocument/2006/relationships/hyperlink" Target="consultantplus://offline/ref=587B5FD270B088DD20EB61CC77EA07B42E5487101695292DCA62E956A46DEE323BC6768AED66011BkFzF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87B5FD270B088DD20EB7FC1618659BE285EDC1A1F92257B9F3DB20BF364E4657C892FC8A96B0013F91AA1k0z0N" TargetMode="External"/><Relationship Id="rId11" Type="http://schemas.openxmlformats.org/officeDocument/2006/relationships/hyperlink" Target="consultantplus://offline/ref=587B5FD270B088DD20EB7FC1618659BE285EDC1A149B267F943DB20BF364E4657C892FC8A96B0013F91AA1k0z0N" TargetMode="External"/><Relationship Id="rId24" Type="http://schemas.openxmlformats.org/officeDocument/2006/relationships/hyperlink" Target="consultantplus://offline/ref=587B5FD270B088DD20EB7FC1618659BE285EDC1A1F92257B9F3DB20BF364E4657C892FC8A96B0013F91AA0k0z2N" TargetMode="External"/><Relationship Id="rId32" Type="http://schemas.openxmlformats.org/officeDocument/2006/relationships/hyperlink" Target="consultantplus://offline/ref=587B5FD270B088DD20EB7FC1618659BE285EDC1A1F92257B9F3DB20BF364E4657C892FC8A96B0013F91AA6k0z3N" TargetMode="External"/><Relationship Id="rId37" Type="http://schemas.openxmlformats.org/officeDocument/2006/relationships/hyperlink" Target="consultantplus://offline/ref=587B5FD270B088DD20EB61CC77EA07B42E5084141392292DCA62E956A46DEE323BC6768AED660010kFzEN" TargetMode="External"/><Relationship Id="rId5" Type="http://schemas.openxmlformats.org/officeDocument/2006/relationships/hyperlink" Target="consultantplus://offline/ref=587B5FD270B088DD20EB7FC1618659BE285EDC1A1395217B933DB20BF364E4657C892FC8A96B0013F91AA1k0z0N" TargetMode="External"/><Relationship Id="rId15" Type="http://schemas.openxmlformats.org/officeDocument/2006/relationships/hyperlink" Target="consultantplus://offline/ref=587B5FD270B088DD20EB61CC77EA07B42E5281171590292DCA62E956A46DEE323BC6768AEE64k0z7N" TargetMode="External"/><Relationship Id="rId23" Type="http://schemas.openxmlformats.org/officeDocument/2006/relationships/hyperlink" Target="consultantplus://offline/ref=587B5FD270B088DD20EB7FC1618659BE285EDC1A149B267F943DB20BF364E4657C892FC8A96B0013F91AA1k0z0N" TargetMode="External"/><Relationship Id="rId28" Type="http://schemas.openxmlformats.org/officeDocument/2006/relationships/hyperlink" Target="consultantplus://offline/ref=587B5FD270B088DD20EB61CC77EA07B42E5487101695292DCA62E956A46DEE323BC6768AED66011BkFzDN" TargetMode="External"/><Relationship Id="rId36" Type="http://schemas.openxmlformats.org/officeDocument/2006/relationships/hyperlink" Target="consultantplus://offline/ref=587B5FD270B088DD20EB7FC1618659BE285EDC1A1F92257B9F3DB20BF364E4657C892FC8A96B0013F91AA6k0z2N" TargetMode="External"/><Relationship Id="rId10" Type="http://schemas.openxmlformats.org/officeDocument/2006/relationships/hyperlink" Target="consultantplus://offline/ref=587B5FD270B088DD20EB7FC1618659BE285EDC1A1F92257B9F3DB20BF364E4657C892FC8A96B0013F91AA1k0zDN" TargetMode="External"/><Relationship Id="rId19" Type="http://schemas.openxmlformats.org/officeDocument/2006/relationships/hyperlink" Target="consultantplus://offline/ref=587B5FD270B088DD20EB7FC1618659BE285EDC1A1F92257B9F3DB20BF364E4657C892FC8A96B0013F91AA0k0z4N" TargetMode="External"/><Relationship Id="rId31" Type="http://schemas.openxmlformats.org/officeDocument/2006/relationships/hyperlink" Target="consultantplus://offline/ref=587B5FD270B088DD20EB7FC1618659BE285EDC1A1395217B933DB20BF364E4657C892FC8A96B0013F91AA5k0z0N" TargetMode="External"/><Relationship Id="rId4" Type="http://schemas.openxmlformats.org/officeDocument/2006/relationships/hyperlink" Target="consultantplus://offline/ref=587B5FD270B088DD20EB7FC1618659BE285EDC1A149B267F943DB20BF364E4657C892FC8A96B0013F91AA1k0z0N" TargetMode="External"/><Relationship Id="rId9" Type="http://schemas.openxmlformats.org/officeDocument/2006/relationships/hyperlink" Target="consultantplus://offline/ref=587B5FD270B088DD20EB7FC1618659BE285EDC1A1F92257B9F3DB20BF364E4657C892FC8A96B0013F91AA1k0z2N" TargetMode="External"/><Relationship Id="rId14" Type="http://schemas.openxmlformats.org/officeDocument/2006/relationships/hyperlink" Target="consultantplus://offline/ref=587B5FD270B088DD20EB61CC77EA07B42E5285111395292DCA62E956A4k6zDN" TargetMode="External"/><Relationship Id="rId22" Type="http://schemas.openxmlformats.org/officeDocument/2006/relationships/hyperlink" Target="consultantplus://offline/ref=587B5FD270B088DD20EB7FC1618659BE285EDC1A1395217B933DB20BF364E4657C892FC8A96B0013F91AA1k0z3N" TargetMode="External"/><Relationship Id="rId27" Type="http://schemas.openxmlformats.org/officeDocument/2006/relationships/hyperlink" Target="consultantplus://offline/ref=587B5FD270B088DD20EB7FC1618659BE285EDC1A1F92257B9F3DB20BF364E4657C892FC8A96B0013F91AA6k0z0N" TargetMode="External"/><Relationship Id="rId30" Type="http://schemas.openxmlformats.org/officeDocument/2006/relationships/hyperlink" Target="consultantplus://offline/ref=587B5FD270B088DD20EB61CC77EA07B42E5487101695292DCA62E956A46DEE323BC6768AED66011BkFzEN" TargetMode="External"/><Relationship Id="rId35" Type="http://schemas.openxmlformats.org/officeDocument/2006/relationships/hyperlink" Target="consultantplus://offline/ref=587B5FD270B088DD20EB7FC1618659BE285EDC1A1395217B933DB20BF364E4657C892FC8A96B0013F91AA7k0z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3218</Words>
  <Characters>18347</Characters>
  <Application>Microsoft Office Word</Application>
  <DocSecurity>0</DocSecurity>
  <Lines>152</Lines>
  <Paragraphs>43</Paragraphs>
  <ScaleCrop>false</ScaleCrop>
  <Company/>
  <LinksUpToDate>false</LinksUpToDate>
  <CharactersWithSpaces>21522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A.Lapshina</dc:creator>
  <cp:lastModifiedBy>A.Lapshina</cp:lastModifiedBy>
  <cp:revision>1</cp:revision>
  <dcterms:created xsi:type="dcterms:W3CDTF">2015-06-01T13:51:00Z</dcterms:created>
  <dcterms:modified xsi:type="dcterms:W3CDTF">2015-06-01T13:52:00Z</dcterms:modified>
</cp:coreProperties>
</file>