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 xml:space="preserve">Комитет градостроительства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 xml:space="preserve">администрации города Ставрополя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 xml:space="preserve">ПРИКАЗ</w:t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>
        <w:trPr/>
        <w:tc>
          <w:tcPr>
            <w:shd w:val="clear" w:color="auto" w:fill="auto"/>
            <w:tcW w:w="31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3190" w:type="dxa"/>
            <w:textDirection w:val="lrTb"/>
            <w:noWrap w:val="false"/>
          </w:tcPr>
          <w:p>
            <w:pPr>
              <w:ind w:firstLine="1361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/>
          </w:p>
        </w:tc>
      </w:tr>
      <w:tr>
        <w:trPr/>
        <w:tc>
          <w:tcPr>
            <w:tcW w:w="31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ind w:firstLine="1361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/>
          </w:p>
        </w:tc>
      </w:tr>
    </w:tbl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О </w:t>
      </w:r>
      <w:r>
        <w:rPr>
          <w:rFonts w:ascii="Times New Roman" w:hAnsi="Times New Roman"/>
          <w:sz w:val="28"/>
          <w:szCs w:val="24"/>
          <w:lang w:eastAsia="ru-RU"/>
        </w:rPr>
        <w:t xml:space="preserve">внесении изменений в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административный регламент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/>
          <w:sz w:val="28"/>
          <w:szCs w:val="28"/>
          <w:lang w:eastAsia="ru-RU"/>
        </w:rPr>
        <w:t xml:space="preserve"> по предоставлению муниципальной услуги «</w:t>
      </w:r>
      <w:r>
        <w:rPr>
          <w:rFonts w:ascii="Times New Roman" w:hAnsi="Times New Roman"/>
          <w:sz w:val="28"/>
          <w:szCs w:val="28"/>
          <w:lang w:eastAsia="ru-RU"/>
        </w:rPr>
        <w:t xml:space="preserve">Признание садового дома жилым домом и жилого дома садовым домом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  <w:t xml:space="preserve">, утвержденный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приказ</w:t>
      </w:r>
      <w:r>
        <w:rPr>
          <w:rFonts w:ascii="Times New Roman" w:hAnsi="Times New Roman"/>
          <w:sz w:val="28"/>
          <w:szCs w:val="28"/>
          <w:lang w:eastAsia="ru-RU"/>
        </w:rPr>
        <w:t xml:space="preserve">ом</w:t>
      </w:r>
      <w:r>
        <w:rPr>
          <w:rFonts w:ascii="Times New Roman" w:hAnsi="Times New Roman"/>
          <w:sz w:val="28"/>
          <w:szCs w:val="28"/>
          <w:lang w:eastAsia="ru-RU"/>
        </w:rPr>
        <w:t xml:space="preserve"> заместителя главы администрации города Ставрополя, руководителя комитета градостроительства администрации города Ставрополя</w:t>
      </w:r>
      <w:r>
        <w:rPr>
          <w:rFonts w:ascii="Times New Roman" w:hAnsi="Times New Roman"/>
          <w:sz w:val="28"/>
          <w:szCs w:val="28"/>
          <w:lang w:eastAsia="ru-RU"/>
        </w:rPr>
        <w:t xml:space="preserve"> от 16</w:t>
      </w:r>
      <w:r>
        <w:rPr>
          <w:rFonts w:ascii="Times New Roman" w:hAnsi="Times New Roman"/>
          <w:sz w:val="28"/>
          <w:szCs w:val="28"/>
          <w:lang w:eastAsia="ru-RU"/>
        </w:rPr>
        <w:t xml:space="preserve">.11</w:t>
      </w:r>
      <w:r>
        <w:rPr>
          <w:rFonts w:ascii="Times New Roman" w:hAnsi="Times New Roman"/>
          <w:sz w:val="28"/>
          <w:szCs w:val="28"/>
          <w:lang w:eastAsia="ru-RU"/>
        </w:rPr>
        <w:t xml:space="preserve">.2023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№ </w:t>
      </w:r>
      <w:r>
        <w:rPr>
          <w:rFonts w:ascii="Times New Roman" w:hAnsi="Times New Roman"/>
          <w:sz w:val="28"/>
          <w:szCs w:val="28"/>
          <w:lang w:eastAsia="ru-RU"/>
        </w:rPr>
        <w:t xml:space="preserve">142</w:t>
      </w:r>
      <w:r>
        <w:rPr>
          <w:rFonts w:ascii="Times New Roman" w:hAnsi="Times New Roman"/>
          <w:sz w:val="28"/>
          <w:szCs w:val="28"/>
          <w:lang w:eastAsia="ru-RU"/>
        </w:rPr>
        <w:t xml:space="preserve">-од 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приведения в соответствие с муниципальными правовыми актами города Ставрополя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ПРИКАЗЫВАЮ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</w:rPr>
        <w:t xml:space="preserve">1. Утвердить прилагаемые изменения, которые вносятся </w:t>
      </w:r>
      <w:r>
        <w:rPr>
          <w:rFonts w:ascii="Times New Roman" w:hAnsi="Times New Roman"/>
          <w:sz w:val="28"/>
        </w:rPr>
        <w:t xml:space="preserve">в 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административный регламент комитета градостроительства администрации города Ставрополя по предоставлению муниципальной услуги «</w:t>
      </w:r>
      <w:r>
        <w:rPr>
          <w:rFonts w:ascii="Times New Roman" w:hAnsi="Times New Roman"/>
          <w:sz w:val="28"/>
          <w:szCs w:val="28"/>
          <w:lang w:eastAsia="ru-RU"/>
        </w:rPr>
        <w:t xml:space="preserve">Признание садового дома жилым домом и жилого дома садовым домом</w:t>
      </w:r>
      <w:r>
        <w:rPr>
          <w:rFonts w:ascii="Times New Roman" w:hAnsi="Times New Roman"/>
          <w:sz w:val="28"/>
          <w:szCs w:val="28"/>
          <w:lang w:eastAsia="ru-RU"/>
        </w:rPr>
        <w:t xml:space="preserve">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 </w:t>
      </w:r>
      <w:r>
        <w:rPr>
          <w:rFonts w:ascii="Times New Roman" w:hAnsi="Times New Roman"/>
          <w:sz w:val="28"/>
          <w:szCs w:val="28"/>
          <w:lang w:eastAsia="ru-RU"/>
        </w:rPr>
        <w:t xml:space="preserve">16.11</w:t>
      </w:r>
      <w:r>
        <w:rPr>
          <w:rFonts w:ascii="Times New Roman" w:hAnsi="Times New Roman"/>
          <w:sz w:val="28"/>
          <w:szCs w:val="28"/>
          <w:lang w:eastAsia="ru-RU"/>
        </w:rPr>
        <w:t xml:space="preserve">.2023</w:t>
      </w:r>
      <w:r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 xml:space="preserve">142</w:t>
      </w:r>
      <w:r>
        <w:rPr>
          <w:rFonts w:ascii="Times New Roman" w:hAnsi="Times New Roman"/>
          <w:sz w:val="28"/>
          <w:szCs w:val="28"/>
          <w:lang w:eastAsia="ru-RU"/>
        </w:rPr>
        <w:t xml:space="preserve">-од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«Об утверждении административного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регламент</w:t>
      </w:r>
      <w:r>
        <w:rPr>
          <w:rFonts w:ascii="Times New Roman" w:hAnsi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комитета градостроительства администрации города Ставрополя по предоставлению муниципальной услуги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 xml:space="preserve">Признание садового дома жилым домом и жилого дома садовым домом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 Настоящий приказ вступает в силу на следующий день после дня его официального опубликования в газете </w:t>
      </w:r>
      <w:r>
        <w:rPr>
          <w:rFonts w:ascii="Times New Roman" w:hAnsi="Times New Roman"/>
          <w:sz w:val="28"/>
          <w:szCs w:val="28"/>
        </w:rPr>
        <w:t xml:space="preserve">«Вечерний Ставрополь»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3.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Разместить настоящий приказ на официальном сайте                    комитета градостроительства администрации города Ставрополя в информационно-телекоммуникационной сети «Интернет».</w:t>
      </w:r>
      <w:r>
        <w:rPr>
          <w:rFonts w:ascii="Times New Roman" w:hAnsi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="Times New Roman"/>
          <w:sz w:val="28"/>
          <w:szCs w:val="28"/>
        </w:rPr>
        <w:t xml:space="preserve">4. Контроль исполнения настоящего </w:t>
      </w:r>
      <w:r>
        <w:rPr>
          <w:rFonts w:ascii="Times New Roman" w:hAnsi="Times New Roman" w:eastAsia="Times New Roman"/>
          <w:sz w:val="28"/>
          <w:szCs w:val="28"/>
        </w:rPr>
        <w:t xml:space="preserve">приказа</w:t>
      </w:r>
      <w:r>
        <w:rPr>
          <w:rFonts w:ascii="Times New Roman" w:hAnsi="Times New Roman" w:eastAsia="Times New Roman"/>
          <w:sz w:val="28"/>
          <w:szCs w:val="28"/>
        </w:rPr>
        <w:t xml:space="preserve"> оставляю за собой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sz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</w:r>
      <w:r>
        <w:rPr>
          <w:sz w:val="24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Исполняющий обязанности заместителя 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главы администрации </w:t>
      </w:r>
      <w:r>
        <w:rPr>
          <w:rFonts w:ascii="Times New Roman" w:hAnsi="Times New Roman"/>
          <w:sz w:val="28"/>
          <w:szCs w:val="28"/>
          <w:highlight w:val="white"/>
        </w:rPr>
        <w:t xml:space="preserve">города Ставрополя, </w:t>
      </w:r>
      <w:r>
        <w:rPr>
          <w:rFonts w:ascii="Times New Roman" w:hAnsi="Times New Roman"/>
          <w:highlight w:val="white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руководителя </w:t>
      </w:r>
      <w:r>
        <w:rPr>
          <w:rFonts w:ascii="Times New Roman" w:hAnsi="Times New Roman"/>
          <w:sz w:val="28"/>
          <w:szCs w:val="28"/>
          <w:highlight w:val="white"/>
        </w:rPr>
        <w:t xml:space="preserve">комитета градостроительства</w:t>
      </w:r>
      <w:r>
        <w:rPr>
          <w:rFonts w:ascii="Times New Roman" w:hAnsi="Times New Roman"/>
          <w:highlight w:val="white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администрации города Ставрополя</w:t>
      </w:r>
      <w:r>
        <w:rPr>
          <w:rFonts w:ascii="Times New Roman" w:hAnsi="Times New Roman"/>
          <w:highlight w:val="white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первый </w:t>
      </w:r>
      <w:r>
        <w:rPr>
          <w:rFonts w:ascii="Times New Roman" w:hAnsi="Times New Roman"/>
          <w:sz w:val="28"/>
          <w:szCs w:val="28"/>
          <w:highlight w:val="white"/>
        </w:rPr>
        <w:t xml:space="preserve">заместитель </w:t>
      </w:r>
      <w:r>
        <w:rPr>
          <w:rFonts w:ascii="Times New Roman" w:hAnsi="Times New Roman"/>
          <w:sz w:val="28"/>
          <w:szCs w:val="28"/>
          <w:highlight w:val="white"/>
        </w:rPr>
        <w:t xml:space="preserve">руководителя </w:t>
      </w:r>
      <w:r>
        <w:rPr>
          <w:rFonts w:ascii="Times New Roman" w:hAnsi="Times New Roman"/>
          <w:highlight w:val="white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комитета </w:t>
      </w:r>
      <w:r>
        <w:rPr>
          <w:rFonts w:ascii="Times New Roman" w:hAnsi="Times New Roman"/>
          <w:sz w:val="28"/>
          <w:szCs w:val="28"/>
          <w:highlight w:val="white"/>
        </w:rPr>
        <w:t xml:space="preserve">градостроительства</w:t>
      </w:r>
      <w:r>
        <w:rPr>
          <w:rFonts w:ascii="Times New Roman" w:hAnsi="Times New Roman"/>
          <w:highlight w:val="white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ab/>
        <w:t xml:space="preserve">                                                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И.С. Каленик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  <w:sectPr>
          <w:headerReference w:type="default" r:id="rId9"/>
          <w:headerReference w:type="even" r:id="rId10"/>
          <w:footnotePr/>
          <w:endnotePr/>
          <w:type w:val="nextPage"/>
          <w:pgSz w:w="11906" w:h="16838" w:orient="portrait"/>
          <w:pgMar w:top="1417" w:right="567" w:bottom="1134" w:left="1984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pStyle w:val="942"/>
        <w:ind w:left="0" w:right="0" w:firstLine="5102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УТВЕРЖДЕНЫ</w:t>
      </w:r>
      <w:r>
        <w:rPr>
          <w:rFonts w:ascii="Times New Roman" w:hAnsi="Times New Roman" w:cs="Times New Roman"/>
        </w:rPr>
      </w:r>
      <w:r/>
    </w:p>
    <w:p>
      <w:pPr>
        <w:pStyle w:val="942"/>
        <w:ind w:left="6096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contextualSpacing w:val="0"/>
        <w:ind w:left="5103" w:firstLine="1"/>
        <w:jc w:val="both"/>
        <w:spacing w:after="0" w:afterAutospacing="0" w:line="240" w:lineRule="exact"/>
        <w:widowControl w:val="off"/>
        <w:rPr>
          <w:rFonts w:ascii="Times New Roman" w:hAnsi="Times New Roman" w:cs="Times New Roman" w:eastAsia="Times New Roman"/>
          <w:color w:val="000000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приказом заместителя главы администрации города Ставрополя, руководителя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color w:val="000000"/>
          <w:highlight w:val="white"/>
        </w:rPr>
      </w:r>
      <w:r/>
    </w:p>
    <w:p>
      <w:pPr>
        <w:contextualSpacing w:val="0"/>
        <w:ind w:left="5103" w:firstLine="1"/>
        <w:jc w:val="both"/>
        <w:spacing w:after="0" w:afterAutospacing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</w:r>
      <w:r/>
    </w:p>
    <w:p>
      <w:pPr>
        <w:contextualSpacing w:val="0"/>
        <w:ind w:left="5103" w:firstLine="1"/>
        <w:jc w:val="both"/>
        <w:spacing w:after="0" w:afterAutospacing="0" w:line="240" w:lineRule="exact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от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№   </w:t>
      </w:r>
      <w:r>
        <w:rPr>
          <w:rFonts w:ascii="Times New Roman" w:hAnsi="Times New Roman" w:cs="Times New Roman" w:eastAsia="Times New Roman"/>
          <w:color w:val="000000"/>
          <w:highlight w:val="white"/>
        </w:rPr>
      </w:r>
      <w:r/>
    </w:p>
    <w:p>
      <w:pPr>
        <w:ind w:left="6096"/>
        <w:jc w:val="both"/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4"/>
        </w:rPr>
      </w:r>
      <w:r>
        <w:rPr>
          <w:sz w:val="28"/>
        </w:rPr>
      </w:r>
      <w:r/>
    </w:p>
    <w:p>
      <w:pPr>
        <w:jc w:val="center"/>
        <w:spacing w:after="0" w:line="240" w:lineRule="exact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ИЗМЕНЕНИЯ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которые вносятся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административный регламент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/>
          <w:sz w:val="28"/>
          <w:szCs w:val="28"/>
          <w:lang w:eastAsia="ru-RU"/>
        </w:rPr>
        <w:t xml:space="preserve"> по предоставлению муниципальной услуги </w:t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Признание садового дома жилым домом и жилого дома садовым домом</w:t>
      </w:r>
      <w:r>
        <w:rPr>
          <w:rFonts w:ascii="Times New Roman" w:hAnsi="Times New Roman"/>
          <w:sz w:val="28"/>
          <w:szCs w:val="28"/>
          <w:lang w:eastAsia="ru-RU"/>
        </w:rPr>
        <w:t xml:space="preserve">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 </w:t>
      </w:r>
      <w:r>
        <w:rPr>
          <w:rFonts w:ascii="Times New Roman" w:hAnsi="Times New Roman"/>
          <w:sz w:val="28"/>
          <w:szCs w:val="28"/>
          <w:lang w:eastAsia="ru-RU"/>
        </w:rPr>
        <w:t xml:space="preserve">16.11</w:t>
      </w:r>
      <w:r>
        <w:rPr>
          <w:rFonts w:ascii="Times New Roman" w:hAnsi="Times New Roman"/>
          <w:sz w:val="28"/>
          <w:szCs w:val="28"/>
          <w:lang w:eastAsia="ru-RU"/>
        </w:rPr>
        <w:t xml:space="preserve">.2023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№ </w:t>
      </w:r>
      <w:r>
        <w:rPr>
          <w:rFonts w:ascii="Times New Roman" w:hAnsi="Times New Roman"/>
          <w:sz w:val="28"/>
          <w:szCs w:val="28"/>
          <w:lang w:eastAsia="ru-RU"/>
        </w:rPr>
        <w:t xml:space="preserve">142</w:t>
      </w:r>
      <w:r>
        <w:rPr>
          <w:rFonts w:ascii="Times New Roman" w:hAnsi="Times New Roman"/>
          <w:sz w:val="28"/>
          <w:szCs w:val="28"/>
          <w:lang w:eastAsia="ru-RU"/>
        </w:rPr>
        <w:t xml:space="preserve">-од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</w:rPr>
      </w:r>
      <w:r/>
    </w:p>
    <w:p>
      <w:pPr>
        <w:pStyle w:val="937"/>
        <w:ind w:left="0"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абзаце шестом пункта 7 слова «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от 23 октября 2019 г. № 387» заменить словами «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от 20 декабря 2023 г. № 245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».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2. Пункт 16 изложить в следующей редакции:</w:t>
      </w:r>
      <w:r>
        <w:rPr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16. Состав и способы подачи заявления о признании садового дома жилым домом или жилого дома садовым домом и документов, необходимых для предоставления услуги.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ind w:left="0" w:right="0"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16.1. Для варианта 1:</w:t>
      </w:r>
      <w:r/>
    </w:p>
    <w:p>
      <w:pPr>
        <w:ind w:left="0" w:right="0"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целях получения услуги заявителем или его представителем подается заявление о признании садового дома жилым домом или жилого дома садовым домом по форме, приведенной в приложении 2 к Административному регламенту, с приложением следующих документов:</w:t>
      </w:r>
      <w:r/>
    </w:p>
    <w:p>
      <w:pPr>
        <w:ind w:left="0" w:right="0"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1)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  <w:r/>
    </w:p>
    <w:p>
      <w:pPr>
        <w:ind w:left="0" w:right="0"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2) документа, удостоверяющего права (полномочия) представителя физического или юридического лица, в случае если от имени заявителя обращается представитель заявителя (заявителей);</w:t>
      </w:r>
      <w:r/>
    </w:p>
    <w:p>
      <w:pPr>
        <w:ind w:left="0" w:right="0"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3) правоустанавливающего документа на жилой дом или садовый дом в случае, если право собственности на них не зарегистрировано в Едином государственном реестре недвижимости, или нотариально заверенную копию такого документа;</w:t>
      </w:r>
      <w:r/>
    </w:p>
    <w:p>
      <w:pPr>
        <w:ind w:left="0" w:right="0"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4)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заключения по обследованию технического состояния объекта, подтверждающего соответствие садового дома требованиям к надежности и безопасности, установленным частью 2 статьи 5, статьями 7, 8 и 10 Федерального закона «Технический регламент о безопасности зд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аний и сооружений» (в случае признания садового дома жилым домом);</w:t>
      </w:r>
      <w:r/>
    </w:p>
    <w:p>
      <w:pPr>
        <w:ind w:left="0" w:right="0"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5) в случае если садовый дом или жилой дом обременен правами третьих лиц, - нотариально удостоверенного согласия указанных лиц на признание садового дома жилым домом или жилого дома садовым домом.</w:t>
      </w:r>
      <w:r/>
    </w:p>
    <w:p>
      <w:pPr>
        <w:ind w:left="0" w:right="0"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16.2. Для варианта 2:</w:t>
      </w:r>
      <w:r/>
    </w:p>
    <w:p>
      <w:pPr>
        <w:ind w:left="0" w:right="0"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целях получения услуги заявителем или его представителем подается заявление об исправлении допущенных опечаток и (или) ошибок в выданных документах (далее - заявление об исправлении ошибок) по форме, приведенной в приложении 2 к Административному регламен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ту, с приложением следующих документов:</w:t>
      </w:r>
      <w:r/>
    </w:p>
    <w:p>
      <w:pPr>
        <w:ind w:left="0" w:right="0"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1)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  <w:r/>
    </w:p>
    <w:p>
      <w:pPr>
        <w:ind w:left="0" w:right="0"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2) документа, удостоверяющего права (полномочия) представителя физического или юридического лица, если с заявлением об исправлении ошибок обращается представитель заявителя (заявителей);</w:t>
      </w:r>
      <w:r/>
    </w:p>
    <w:p>
      <w:pPr>
        <w:ind w:left="0" w:right="0"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3) документов, обосновывающих доводы заявителя о наличии опечаток и (или) ошибок в выданных документах, а также содержащих правильные сведения.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Документы, указанные в подпунктах 16.1 и 16.2 настоящего пункта Административного регламента, представляются заявителем самостоятельно.</w:t>
      </w:r>
      <w:r>
        <w:rPr>
          <w:rFonts w:ascii="Times New Roman" w:hAnsi="Times New Roman"/>
          <w:sz w:val="28"/>
          <w:highlight w:val="none"/>
          <w:lang w:eastAsia="ru-RU"/>
        </w:rPr>
      </w:r>
      <w:r/>
    </w:p>
    <w:p>
      <w:pPr>
        <w:ind w:left="0" w:right="0"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З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аявление о признании садового дома жилым домом или жилого дома садовым домом, заявление об исправлении ошибок и документы, указанные в настоящем пункте Административного регламента, могут быть представлены на бумажном носителе лично в Комитет, Центр либо п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средством почтового отправления в Комитет с уведомлением о вручении, а также в электронной форме посредством Единого портала, Портала государственных и муниципальных услуг Ставропольского края или с использованием государственной информационной системы обе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спечения градостроительной деятельности Ставропольского края.</w:t>
      </w:r>
      <w:r/>
    </w:p>
    <w:p>
      <w:pPr>
        <w:ind w:left="0" w:right="0"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случае подачи заявления о признании садового дома жилым домом или жилого дома садовым домом, заявления об исправлении ошибок и документов, указанных в настоящем пункте Административного регламента, в электронной форме, электронные образы указанных докумен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т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ов должны быть сформированы путем сканирования непосредственно с оригинала документов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наков подлинности (графической подписи (графической подписи лица, печати, углового штампа бланка), и соответствовать требованиям, установленным в пункте 21 Административного регламента.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».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3. В пункте 130: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pStyle w:val="937"/>
        <w:numPr>
          <w:ilvl w:val="0"/>
          <w:numId w:val="35"/>
        </w:num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абзаце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первом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цифры «130» заменить цифрами «129»;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pStyle w:val="937"/>
        <w:numPr>
          <w:ilvl w:val="0"/>
          <w:numId w:val="35"/>
        </w:num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абзаце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втором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цифры «130» заменить цифрами «129»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З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аместитель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руководителя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комитета градостроительства 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left="0" w:right="0" w:firstLine="0"/>
        <w:jc w:val="both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                                                 И.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В.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Водяник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shd w:val="nil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highlight w:val="none"/>
        </w:rPr>
      </w:r>
      <w:r>
        <w:rPr>
          <w:rFonts w:ascii="Times New Roman" w:hAnsi="Times New Roman" w:cs="Times New Roman" w:eastAsia="Times New Roman"/>
          <w:highlight w:val="white"/>
        </w:rPr>
      </w:r>
      <w:r>
        <w:rPr>
          <w:rFonts w:ascii="Times New Roman" w:hAnsi="Times New Roman" w:cs="Times New Roman" w:eastAsia="Times New Roman"/>
          <w:highlight w:val="white"/>
        </w:rPr>
      </w:r>
    </w:p>
    <w:p>
      <w:pPr>
        <w:ind w:left="0" w:right="0" w:firstLine="0"/>
        <w:jc w:val="both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  <w:sectPr>
          <w:headerReference w:type="default" r:id="rId11"/>
          <w:footnotePr/>
          <w:endnotePr/>
          <w:type w:val="nextPage"/>
          <w:pgSz w:w="11906" w:h="16838" w:orient="portrait"/>
          <w:pgMar w:top="1417" w:right="567" w:bottom="567" w:left="1984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 w:eastAsia="Times New Roman"/>
          <w:highlight w:val="none"/>
        </w:rPr>
      </w:r>
      <w:r>
        <w:rPr>
          <w:rFonts w:ascii="Times New Roman" w:hAnsi="Times New Roman" w:cs="Times New Roman" w:eastAsia="Times New Roman"/>
          <w:highlight w:val="white"/>
        </w:rPr>
      </w:r>
    </w:p>
    <w:p>
      <w:pPr>
        <w:pStyle w:val="927"/>
        <w:jc w:val="center"/>
        <w:spacing w:after="0" w:afterAutospacing="0" w:line="240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ПОЯСНИТЕЛЬНАЯ ЗАПИСКА</w:t>
      </w: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927"/>
        <w:jc w:val="both"/>
        <w:spacing w:after="0" w:afterAutospacing="0" w:line="240" w:lineRule="exact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к проекту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приказа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заместителя главы администрации города Ставрополя, руководителя 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О </w:t>
      </w: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внесении изменений в</w:t>
      </w: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административный регламент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по предоставлению муниципальной услуги 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Признание садового дома жилым домом и жилого дома садовым домом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утвержденный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приказ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заместителя главы администрации города Ставрополя, руководителя 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от 16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.11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.2023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       № 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142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-од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  <w:szCs w:val="20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</w:r>
    </w:p>
    <w:p>
      <w:pPr>
        <w:pStyle w:val="927"/>
        <w:ind w:firstLine="709"/>
        <w:jc w:val="both"/>
        <w:spacing w:after="0" w:afterAutospacing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роект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приказа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заместителя главы администрации города Ставрополя, руководителя 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О </w:t>
      </w: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внесении изменений в</w:t>
      </w: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административный регламент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по предоставлению муниципальной услуги 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Признание садового дома жилым домом и жилого дома садовым домом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утвержденный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приказ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заместителя главы администрации города Ставрополя, руководителя 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от 16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.11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.2023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           №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142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-од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(далее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соответственно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–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риказа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дминистративный регламент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услуга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)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подготовлен в целях приведения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дминистративного регламента в соответствие с действующим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законодательством в связи с признанием утратившим силу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решения Ставропольской городской Думы от 23 октября 2019 г. № 387 «Об утверждении Перечня услуг,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ляются организациями, участвующими в предоставлении муниципальных услуг».</w:t>
      </w: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Проектом приказа также предлагается устранить неточности юридико-технического характера.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Непринятие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приказа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приведет к нарушению действующего законодательства.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927"/>
        <w:ind w:firstLine="709"/>
        <w:jc w:val="both"/>
        <w:spacing w:after="0" w:afterAutospacing="0" w:line="240" w:lineRule="auto"/>
        <w:rPr>
          <w:rFonts w:ascii="Times New Roman" w:hAnsi="Times New Roman" w:cs="Times New Roman" w:eastAsia="Times New Roman"/>
        </w:rPr>
        <w:outlineLvl w:val="1"/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Представленный на рассмотрение проект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приказа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не потребует выделения средств бюджета города Ставрополя на его реализацию.</w:t>
      </w: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927"/>
        <w:jc w:val="both"/>
        <w:spacing w:after="0" w:afterAutospacing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contextualSpacing/>
        <w:jc w:val="both"/>
        <w:spacing w:after="0" w:afterAutospacing="0" w:line="240" w:lineRule="auto"/>
        <w:tabs>
          <w:tab w:val="left" w:pos="720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927"/>
        <w:contextualSpacing/>
        <w:jc w:val="both"/>
        <w:spacing w:after="0" w:afterAutospacing="0" w:line="240" w:lineRule="auto"/>
        <w:tabs>
          <w:tab w:val="left" w:pos="720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927"/>
        <w:contextualSpacing/>
        <w:spacing w:after="0" w:afterAutospacing="0" w:line="240" w:lineRule="exact"/>
        <w:widowControl w:val="off"/>
        <w:tabs>
          <w:tab w:val="left" w:pos="700" w:leader="none"/>
        </w:tabs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Заведующий отделом подготовки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contextualSpacing/>
        <w:spacing w:after="0" w:afterAutospacing="0" w:line="240" w:lineRule="exact"/>
        <w:widowControl w:val="off"/>
        <w:tabs>
          <w:tab w:val="left" w:pos="700" w:leader="none"/>
        </w:tabs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экспертизы правовых актов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contextualSpacing/>
        <w:spacing w:after="0" w:afterAutospacing="0" w:line="240" w:lineRule="exact"/>
        <w:widowControl w:val="off"/>
        <w:tabs>
          <w:tab w:val="left" w:pos="700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взаимодействия с заявителями </w:t>
      </w: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927"/>
        <w:spacing w:after="0" w:afterAutospacing="0" w:line="240" w:lineRule="exact"/>
        <w:widowControl w:val="off"/>
        <w:tabs>
          <w:tab w:val="left" w:pos="90" w:leader="none"/>
          <w:tab w:val="left" w:pos="6803" w:leader="none"/>
        </w:tabs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по правовым вопросам правового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spacing w:after="0" w:afterAutospacing="0" w:line="240" w:lineRule="exact"/>
        <w:widowControl w:val="off"/>
        <w:tabs>
          <w:tab w:val="left" w:pos="90" w:leader="none"/>
          <w:tab w:val="left" w:pos="6803" w:leader="none"/>
        </w:tabs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управления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комитета градостроительства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927"/>
        <w:spacing w:after="0" w:afterAutospacing="0" w:line="240" w:lineRule="exact"/>
        <w:widowControl w:val="off"/>
        <w:tabs>
          <w:tab w:val="left" w:pos="90" w:leader="none"/>
          <w:tab w:val="left" w:pos="680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                                              А.А. Королева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sectPr>
      <w:footnotePr/>
      <w:endnotePr/>
      <w:type w:val="nextPage"/>
      <w:pgSz w:w="11906" w:h="16838" w:orient="portrait"/>
      <w:pgMar w:top="1417" w:right="567" w:bottom="567" w:left="198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  <w:jc w:val="center"/>
      <w:rPr>
        <w:rFonts w:ascii="Times New Roman" w:hAnsi="Times New Roman" w:cs="Times New Roman" w:eastAsia="Times New Roman"/>
        <w:sz w:val="28"/>
      </w:rPr>
    </w:pPr>
    <w:fldSimple w:instr="PAGE \* MERGEFORMAT">
      <w:r>
        <w:rPr>
          <w:rFonts w:ascii="Times New Roman" w:hAnsi="Times New Roman" w:cs="Times New Roman" w:eastAsia="Times New Roman"/>
          <w:sz w:val="28"/>
        </w:rPr>
        <w:t xml:space="preserve">1</w:t>
      </w:r>
    </w:fldSimple>
    <w:r>
      <w:rPr>
        <w:rFonts w:ascii="Times New Roman" w:hAnsi="Times New Roman" w:cs="Times New Roman" w:eastAsia="Times New Roman"/>
        <w:sz w:val="28"/>
      </w:rPr>
    </w:r>
    <w:r>
      <w:rPr>
        <w:rFonts w:ascii="Times New Roman" w:hAnsi="Times New Roman" w:cs="Times New Roman" w:eastAsia="Times New Roman"/>
        <w:sz w:val="28"/>
      </w:rPr>
    </w:r>
    <w:r/>
  </w:p>
  <w:p>
    <w:pPr>
      <w:pStyle w:val="93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  <w:rPr>
        <w:rStyle w:val="933"/>
      </w:rPr>
      <w:framePr w:wrap="around" w:vAnchor="text" w:hAnchor="margin" w:xAlign="center" w:y="1"/>
    </w:pPr>
    <w:r>
      <w:rPr>
        <w:rStyle w:val="933"/>
      </w:rPr>
      <w:fldChar w:fldCharType="begin"/>
    </w:r>
    <w:r>
      <w:rPr>
        <w:rStyle w:val="933"/>
      </w:rPr>
      <w:instrText xml:space="preserve">PAGE  </w:instrText>
    </w:r>
    <w:r>
      <w:rPr>
        <w:rStyle w:val="933"/>
      </w:rPr>
      <w:fldChar w:fldCharType="end"/>
    </w:r>
    <w:r/>
  </w:p>
  <w:p>
    <w:pPr>
      <w:pStyle w:val="93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  <w:jc w:val="center"/>
      <w:rPr>
        <w:rFonts w:ascii="Times New Roman" w:hAnsi="Times New Roman" w:cs="Times New Roman" w:eastAsia="Times New Roman"/>
        <w:sz w:val="28"/>
      </w:rPr>
    </w:pPr>
    <w:r>
      <w:rPr>
        <w:rFonts w:ascii="Times New Roman" w:hAnsi="Times New Roman" w:cs="Times New Roman" w:eastAsia="Times New Roman"/>
        <w:sz w:val="28"/>
      </w:rPr>
      <w:t xml:space="preserve">2</w:t>
    </w:r>
    <w:r>
      <w:rPr>
        <w:rFonts w:ascii="Times New Roman" w:hAnsi="Times New Roman" w:cs="Times New Roman" w:eastAsia="Times New Roman"/>
        <w:sz w:val="28"/>
      </w:rPr>
    </w:r>
    <w:r/>
  </w:p>
  <w:p>
    <w:pPr>
      <w:pStyle w:val="93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680" w:hanging="1080"/>
      </w:pPr>
      <w:rPr>
        <w:rFonts w:cs="Times New Roman"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>
      <w:start w:val="1"/>
      <w:numFmt w:val="decimal"/>
      <w:isLgl w:val="false"/>
      <w:suff w:val="space"/>
      <w:lvlText w:val="%3."/>
      <w:lvlJc w:val="left"/>
      <w:pPr>
        <w:ind w:left="0" w:firstLine="709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</w:pPr>
      <w:rPr>
        <w:rFonts w:cs="Times New Roman" w:hint="default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680" w:hanging="1080"/>
      </w:pPr>
      <w:rPr>
        <w:rFonts w:cs="Times New Roman"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>
      <w:start w:val="1"/>
      <w:numFmt w:val="decimal"/>
      <w:isLgl w:val="false"/>
      <w:suff w:val="space"/>
      <w:lvlText w:val="%3."/>
      <w:lvlJc w:val="left"/>
      <w:pPr>
        <w:ind w:left="0" w:firstLine="709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</w:pPr>
      <w:rPr>
        <w:rFonts w:cs="Times New Roman"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nothing"/>
      <w:lvlText w:val="%1."/>
      <w:lvlJc w:val="left"/>
      <w:pPr/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nothing"/>
      <w:lvlText w:val="%1."/>
      <w:lvlJc w:val="left"/>
      <w:pPr/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multiLevelType w:val="hybridMultilevel"/>
    <w:lvl w:ilvl="0">
      <w:start w:val="12"/>
      <w:numFmt w:val="decimal"/>
      <w:isLgl w:val="false"/>
      <w:suff w:val="tab"/>
      <w:lvlText w:val="%1)"/>
      <w:lvlJc w:val="left"/>
      <w:pPr>
        <w:ind w:left="1099" w:hanging="3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4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5">
    <w:name w:val="Heading 1"/>
    <w:basedOn w:val="927"/>
    <w:next w:val="927"/>
    <w:link w:val="756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56">
    <w:name w:val="Heading 1 Char"/>
    <w:basedOn w:val="929"/>
    <w:link w:val="755"/>
    <w:uiPriority w:val="9"/>
    <w:rPr>
      <w:rFonts w:ascii="Arial" w:hAnsi="Arial" w:cs="Arial" w:eastAsia="Arial"/>
      <w:sz w:val="40"/>
      <w:szCs w:val="40"/>
    </w:rPr>
  </w:style>
  <w:style w:type="paragraph" w:styleId="757">
    <w:name w:val="Heading 2"/>
    <w:basedOn w:val="927"/>
    <w:next w:val="927"/>
    <w:link w:val="7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58">
    <w:name w:val="Heading 2 Char"/>
    <w:basedOn w:val="929"/>
    <w:link w:val="757"/>
    <w:uiPriority w:val="9"/>
    <w:rPr>
      <w:rFonts w:ascii="Arial" w:hAnsi="Arial" w:cs="Arial" w:eastAsia="Arial"/>
      <w:sz w:val="34"/>
    </w:rPr>
  </w:style>
  <w:style w:type="character" w:styleId="759">
    <w:name w:val="Heading 3 Char"/>
    <w:basedOn w:val="929"/>
    <w:link w:val="928"/>
    <w:uiPriority w:val="9"/>
    <w:rPr>
      <w:rFonts w:ascii="Arial" w:hAnsi="Arial" w:cs="Arial" w:eastAsia="Arial"/>
      <w:sz w:val="30"/>
      <w:szCs w:val="30"/>
    </w:rPr>
  </w:style>
  <w:style w:type="paragraph" w:styleId="760">
    <w:name w:val="Heading 4"/>
    <w:basedOn w:val="927"/>
    <w:next w:val="927"/>
    <w:link w:val="7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61">
    <w:name w:val="Heading 4 Char"/>
    <w:basedOn w:val="929"/>
    <w:link w:val="760"/>
    <w:uiPriority w:val="9"/>
    <w:rPr>
      <w:rFonts w:ascii="Arial" w:hAnsi="Arial" w:cs="Arial" w:eastAsia="Arial"/>
      <w:b/>
      <w:bCs/>
      <w:sz w:val="26"/>
      <w:szCs w:val="26"/>
    </w:rPr>
  </w:style>
  <w:style w:type="paragraph" w:styleId="762">
    <w:name w:val="Heading 5"/>
    <w:basedOn w:val="927"/>
    <w:next w:val="927"/>
    <w:link w:val="7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63">
    <w:name w:val="Heading 5 Char"/>
    <w:basedOn w:val="929"/>
    <w:link w:val="762"/>
    <w:uiPriority w:val="9"/>
    <w:rPr>
      <w:rFonts w:ascii="Arial" w:hAnsi="Arial" w:cs="Arial" w:eastAsia="Arial"/>
      <w:b/>
      <w:bCs/>
      <w:sz w:val="24"/>
      <w:szCs w:val="24"/>
    </w:rPr>
  </w:style>
  <w:style w:type="paragraph" w:styleId="764">
    <w:name w:val="Heading 6"/>
    <w:basedOn w:val="927"/>
    <w:next w:val="927"/>
    <w:link w:val="7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65">
    <w:name w:val="Heading 6 Char"/>
    <w:basedOn w:val="929"/>
    <w:link w:val="764"/>
    <w:uiPriority w:val="9"/>
    <w:rPr>
      <w:rFonts w:ascii="Arial" w:hAnsi="Arial" w:cs="Arial" w:eastAsia="Arial"/>
      <w:b/>
      <w:bCs/>
      <w:sz w:val="22"/>
      <w:szCs w:val="22"/>
    </w:rPr>
  </w:style>
  <w:style w:type="paragraph" w:styleId="766">
    <w:name w:val="Heading 7"/>
    <w:basedOn w:val="927"/>
    <w:next w:val="927"/>
    <w:link w:val="7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67">
    <w:name w:val="Heading 7 Char"/>
    <w:basedOn w:val="929"/>
    <w:link w:val="76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68">
    <w:name w:val="Heading 8"/>
    <w:basedOn w:val="927"/>
    <w:next w:val="927"/>
    <w:link w:val="7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69">
    <w:name w:val="Heading 8 Char"/>
    <w:basedOn w:val="929"/>
    <w:link w:val="768"/>
    <w:uiPriority w:val="9"/>
    <w:rPr>
      <w:rFonts w:ascii="Arial" w:hAnsi="Arial" w:cs="Arial" w:eastAsia="Arial"/>
      <w:i/>
      <w:iCs/>
      <w:sz w:val="22"/>
      <w:szCs w:val="22"/>
    </w:rPr>
  </w:style>
  <w:style w:type="paragraph" w:styleId="770">
    <w:name w:val="Heading 9"/>
    <w:basedOn w:val="927"/>
    <w:next w:val="927"/>
    <w:link w:val="7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71">
    <w:name w:val="Heading 9 Char"/>
    <w:basedOn w:val="929"/>
    <w:link w:val="770"/>
    <w:uiPriority w:val="9"/>
    <w:rPr>
      <w:rFonts w:ascii="Arial" w:hAnsi="Arial" w:cs="Arial" w:eastAsia="Arial"/>
      <w:i/>
      <w:iCs/>
      <w:sz w:val="21"/>
      <w:szCs w:val="21"/>
    </w:rPr>
  </w:style>
  <w:style w:type="paragraph" w:styleId="772">
    <w:name w:val="No Spacing"/>
    <w:uiPriority w:val="1"/>
    <w:qFormat/>
    <w:pPr>
      <w:spacing w:before="0" w:after="0" w:line="240" w:lineRule="auto"/>
    </w:pPr>
  </w:style>
  <w:style w:type="paragraph" w:styleId="773">
    <w:name w:val="Title"/>
    <w:basedOn w:val="927"/>
    <w:next w:val="927"/>
    <w:link w:val="7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4">
    <w:name w:val="Title Char"/>
    <w:basedOn w:val="929"/>
    <w:link w:val="773"/>
    <w:uiPriority w:val="10"/>
    <w:rPr>
      <w:sz w:val="48"/>
      <w:szCs w:val="48"/>
    </w:rPr>
  </w:style>
  <w:style w:type="paragraph" w:styleId="775">
    <w:name w:val="Subtitle"/>
    <w:basedOn w:val="927"/>
    <w:next w:val="927"/>
    <w:link w:val="776"/>
    <w:uiPriority w:val="11"/>
    <w:qFormat/>
    <w:pPr>
      <w:spacing w:before="200" w:after="200"/>
    </w:pPr>
    <w:rPr>
      <w:sz w:val="24"/>
      <w:szCs w:val="24"/>
    </w:rPr>
  </w:style>
  <w:style w:type="character" w:styleId="776">
    <w:name w:val="Subtitle Char"/>
    <w:basedOn w:val="929"/>
    <w:link w:val="775"/>
    <w:uiPriority w:val="11"/>
    <w:rPr>
      <w:sz w:val="24"/>
      <w:szCs w:val="24"/>
    </w:rPr>
  </w:style>
  <w:style w:type="paragraph" w:styleId="777">
    <w:name w:val="Quote"/>
    <w:basedOn w:val="927"/>
    <w:next w:val="927"/>
    <w:link w:val="778"/>
    <w:uiPriority w:val="29"/>
    <w:qFormat/>
    <w:pPr>
      <w:ind w:left="720" w:right="720"/>
    </w:pPr>
    <w:rPr>
      <w:i/>
    </w:rPr>
  </w:style>
  <w:style w:type="character" w:styleId="778">
    <w:name w:val="Quote Char"/>
    <w:link w:val="777"/>
    <w:uiPriority w:val="29"/>
    <w:rPr>
      <w:i/>
    </w:rPr>
  </w:style>
  <w:style w:type="paragraph" w:styleId="779">
    <w:name w:val="Intense Quote"/>
    <w:basedOn w:val="927"/>
    <w:next w:val="927"/>
    <w:link w:val="7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0">
    <w:name w:val="Intense Quote Char"/>
    <w:link w:val="779"/>
    <w:uiPriority w:val="30"/>
    <w:rPr>
      <w:i/>
    </w:rPr>
  </w:style>
  <w:style w:type="character" w:styleId="781">
    <w:name w:val="Header Char"/>
    <w:basedOn w:val="929"/>
    <w:link w:val="932"/>
    <w:uiPriority w:val="99"/>
  </w:style>
  <w:style w:type="character" w:styleId="782">
    <w:name w:val="Footer Char"/>
    <w:basedOn w:val="929"/>
    <w:link w:val="934"/>
    <w:uiPriority w:val="99"/>
  </w:style>
  <w:style w:type="paragraph" w:styleId="783">
    <w:name w:val="Caption"/>
    <w:basedOn w:val="927"/>
    <w:next w:val="9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4">
    <w:name w:val="Caption Char"/>
    <w:basedOn w:val="783"/>
    <w:link w:val="934"/>
    <w:uiPriority w:val="99"/>
  </w:style>
  <w:style w:type="table" w:styleId="785">
    <w:name w:val="Table Grid Light"/>
    <w:basedOn w:val="9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>
    <w:name w:val="Plain Table 1"/>
    <w:basedOn w:val="9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>
    <w:name w:val="Plain Table 2"/>
    <w:basedOn w:val="9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9">
    <w:name w:val="Plain Table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Plain Table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1">
    <w:name w:val="Grid Table 1 Light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4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3">
    <w:name w:val="Grid Table 4 - Accent 1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4">
    <w:name w:val="Grid Table 4 - Accent 2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5">
    <w:name w:val="Grid Table 4 - Accent 3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6">
    <w:name w:val="Grid Table 4 - Accent 4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7">
    <w:name w:val="Grid Table 4 - Accent 5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8">
    <w:name w:val="Grid Table 4 - Accent 6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9">
    <w:name w:val="Grid Table 5 Dark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0">
    <w:name w:val="Grid Table 5 Dark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3">
    <w:name w:val="Grid Table 5 Dark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6">
    <w:name w:val="Grid Table 6 Colorful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7">
    <w:name w:val="Grid Table 6 Colorful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8">
    <w:name w:val="Grid Table 6 Colorful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9">
    <w:name w:val="Grid Table 6 Colorful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0">
    <w:name w:val="Grid Table 6 Colorful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1">
    <w:name w:val="Grid Table 6 Colorful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2">
    <w:name w:val="Grid Table 6 Colorful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3">
    <w:name w:val="Grid Table 7 Colorful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8">
    <w:name w:val="List Table 2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9">
    <w:name w:val="List Table 2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0">
    <w:name w:val="List Table 2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1">
    <w:name w:val="List Table 2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2">
    <w:name w:val="List Table 2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3">
    <w:name w:val="List Table 2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4">
    <w:name w:val="List Table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5 Dark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6 Colorful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6">
    <w:name w:val="List Table 6 Colorful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7">
    <w:name w:val="List Table 6 Colorful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8">
    <w:name w:val="List Table 6 Colorful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9">
    <w:name w:val="List Table 6 Colorful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0">
    <w:name w:val="List Table 6 Colorful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1">
    <w:name w:val="List Table 6 Colorful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2">
    <w:name w:val="List Table 7 Colorful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3">
    <w:name w:val="List Table 7 Colorful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4">
    <w:name w:val="List Table 7 Colorful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5">
    <w:name w:val="List Table 7 Colorful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6">
    <w:name w:val="List Table 7 Colorful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7">
    <w:name w:val="List Table 7 Colorful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8">
    <w:name w:val="List Table 7 Colorful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9">
    <w:name w:val="Lined - Accent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0">
    <w:name w:val="Lined - Accent 1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1">
    <w:name w:val="Lined - Accent 2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2">
    <w:name w:val="Lined - Accent 3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3">
    <w:name w:val="Lined - Accent 4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4">
    <w:name w:val="Lined - Accent 5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5">
    <w:name w:val="Lined - Accent 6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6">
    <w:name w:val="Bordered &amp; Lined - Accent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7">
    <w:name w:val="Bordered &amp; Lined - Accent 1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8">
    <w:name w:val="Bordered &amp; Lined - Accent 2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9">
    <w:name w:val="Bordered &amp; Lined - Accent 3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0">
    <w:name w:val="Bordered &amp; Lined - Accent 4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1">
    <w:name w:val="Bordered &amp; Lined - Accent 5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2">
    <w:name w:val="Bordered &amp; Lined - Accent 6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3">
    <w:name w:val="Bordered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4">
    <w:name w:val="Bordered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5">
    <w:name w:val="Bordered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6">
    <w:name w:val="Bordered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7">
    <w:name w:val="Bordered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8">
    <w:name w:val="Bordered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9">
    <w:name w:val="Bordered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10">
    <w:name w:val="footnote text"/>
    <w:basedOn w:val="927"/>
    <w:link w:val="911"/>
    <w:uiPriority w:val="99"/>
    <w:semiHidden/>
    <w:unhideWhenUsed/>
    <w:pPr>
      <w:spacing w:after="40" w:line="240" w:lineRule="auto"/>
    </w:pPr>
    <w:rPr>
      <w:sz w:val="18"/>
    </w:rPr>
  </w:style>
  <w:style w:type="character" w:styleId="911">
    <w:name w:val="Footnote Text Char"/>
    <w:link w:val="910"/>
    <w:uiPriority w:val="99"/>
    <w:rPr>
      <w:sz w:val="18"/>
    </w:rPr>
  </w:style>
  <w:style w:type="character" w:styleId="912">
    <w:name w:val="footnote reference"/>
    <w:basedOn w:val="929"/>
    <w:uiPriority w:val="99"/>
    <w:unhideWhenUsed/>
    <w:rPr>
      <w:vertAlign w:val="superscript"/>
    </w:rPr>
  </w:style>
  <w:style w:type="paragraph" w:styleId="913">
    <w:name w:val="endnote text"/>
    <w:basedOn w:val="927"/>
    <w:link w:val="914"/>
    <w:uiPriority w:val="99"/>
    <w:semiHidden/>
    <w:unhideWhenUsed/>
    <w:pPr>
      <w:spacing w:after="0" w:line="240" w:lineRule="auto"/>
    </w:pPr>
    <w:rPr>
      <w:sz w:val="20"/>
    </w:rPr>
  </w:style>
  <w:style w:type="character" w:styleId="914">
    <w:name w:val="Endnote Text Char"/>
    <w:link w:val="913"/>
    <w:uiPriority w:val="99"/>
    <w:rPr>
      <w:sz w:val="20"/>
    </w:rPr>
  </w:style>
  <w:style w:type="character" w:styleId="915">
    <w:name w:val="endnote reference"/>
    <w:basedOn w:val="929"/>
    <w:uiPriority w:val="99"/>
    <w:semiHidden/>
    <w:unhideWhenUsed/>
    <w:rPr>
      <w:vertAlign w:val="superscript"/>
    </w:rPr>
  </w:style>
  <w:style w:type="paragraph" w:styleId="916">
    <w:name w:val="toc 1"/>
    <w:basedOn w:val="927"/>
    <w:next w:val="927"/>
    <w:uiPriority w:val="39"/>
    <w:unhideWhenUsed/>
    <w:pPr>
      <w:ind w:left="0" w:right="0" w:firstLine="0"/>
      <w:spacing w:after="57"/>
    </w:pPr>
  </w:style>
  <w:style w:type="paragraph" w:styleId="917">
    <w:name w:val="toc 2"/>
    <w:basedOn w:val="927"/>
    <w:next w:val="927"/>
    <w:uiPriority w:val="39"/>
    <w:unhideWhenUsed/>
    <w:pPr>
      <w:ind w:left="283" w:right="0" w:firstLine="0"/>
      <w:spacing w:after="57"/>
    </w:pPr>
  </w:style>
  <w:style w:type="paragraph" w:styleId="918">
    <w:name w:val="toc 3"/>
    <w:basedOn w:val="927"/>
    <w:next w:val="927"/>
    <w:uiPriority w:val="39"/>
    <w:unhideWhenUsed/>
    <w:pPr>
      <w:ind w:left="567" w:right="0" w:firstLine="0"/>
      <w:spacing w:after="57"/>
    </w:pPr>
  </w:style>
  <w:style w:type="paragraph" w:styleId="919">
    <w:name w:val="toc 4"/>
    <w:basedOn w:val="927"/>
    <w:next w:val="927"/>
    <w:uiPriority w:val="39"/>
    <w:unhideWhenUsed/>
    <w:pPr>
      <w:ind w:left="850" w:right="0" w:firstLine="0"/>
      <w:spacing w:after="57"/>
    </w:pPr>
  </w:style>
  <w:style w:type="paragraph" w:styleId="920">
    <w:name w:val="toc 5"/>
    <w:basedOn w:val="927"/>
    <w:next w:val="927"/>
    <w:uiPriority w:val="39"/>
    <w:unhideWhenUsed/>
    <w:pPr>
      <w:ind w:left="1134" w:right="0" w:firstLine="0"/>
      <w:spacing w:after="57"/>
    </w:pPr>
  </w:style>
  <w:style w:type="paragraph" w:styleId="921">
    <w:name w:val="toc 6"/>
    <w:basedOn w:val="927"/>
    <w:next w:val="927"/>
    <w:uiPriority w:val="39"/>
    <w:unhideWhenUsed/>
    <w:pPr>
      <w:ind w:left="1417" w:right="0" w:firstLine="0"/>
      <w:spacing w:after="57"/>
    </w:pPr>
  </w:style>
  <w:style w:type="paragraph" w:styleId="922">
    <w:name w:val="toc 7"/>
    <w:basedOn w:val="927"/>
    <w:next w:val="927"/>
    <w:uiPriority w:val="39"/>
    <w:unhideWhenUsed/>
    <w:pPr>
      <w:ind w:left="1701" w:right="0" w:firstLine="0"/>
      <w:spacing w:after="57"/>
    </w:pPr>
  </w:style>
  <w:style w:type="paragraph" w:styleId="923">
    <w:name w:val="toc 8"/>
    <w:basedOn w:val="927"/>
    <w:next w:val="927"/>
    <w:uiPriority w:val="39"/>
    <w:unhideWhenUsed/>
    <w:pPr>
      <w:ind w:left="1984" w:right="0" w:firstLine="0"/>
      <w:spacing w:after="57"/>
    </w:pPr>
  </w:style>
  <w:style w:type="paragraph" w:styleId="924">
    <w:name w:val="toc 9"/>
    <w:basedOn w:val="927"/>
    <w:next w:val="927"/>
    <w:uiPriority w:val="39"/>
    <w:unhideWhenUsed/>
    <w:pPr>
      <w:ind w:left="2268" w:right="0" w:firstLine="0"/>
      <w:spacing w:after="57"/>
    </w:pPr>
  </w:style>
  <w:style w:type="paragraph" w:styleId="925">
    <w:name w:val="TOC Heading"/>
    <w:uiPriority w:val="39"/>
    <w:unhideWhenUsed/>
  </w:style>
  <w:style w:type="paragraph" w:styleId="926">
    <w:name w:val="table of figures"/>
    <w:basedOn w:val="927"/>
    <w:next w:val="927"/>
    <w:uiPriority w:val="99"/>
    <w:unhideWhenUsed/>
    <w:pPr>
      <w:spacing w:after="0" w:afterAutospacing="0"/>
    </w:pPr>
  </w:style>
  <w:style w:type="paragraph" w:styleId="927" w:default="1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928">
    <w:name w:val="Heading 3"/>
    <w:basedOn w:val="927"/>
    <w:link w:val="944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styleId="929" w:default="1">
    <w:name w:val="Default Paragraph Font"/>
    <w:uiPriority w:val="1"/>
    <w:semiHidden/>
    <w:unhideWhenUsed/>
  </w:style>
  <w:style w:type="table" w:styleId="9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1" w:default="1">
    <w:name w:val="No List"/>
    <w:uiPriority w:val="99"/>
    <w:semiHidden/>
    <w:unhideWhenUsed/>
  </w:style>
  <w:style w:type="paragraph" w:styleId="932">
    <w:name w:val="Header"/>
    <w:basedOn w:val="927"/>
    <w:link w:val="938"/>
    <w:uiPriority w:val="99"/>
    <w:pPr>
      <w:tabs>
        <w:tab w:val="center" w:pos="4677" w:leader="none"/>
        <w:tab w:val="right" w:pos="9355" w:leader="none"/>
      </w:tabs>
    </w:pPr>
  </w:style>
  <w:style w:type="character" w:styleId="933">
    <w:name w:val="page number"/>
    <w:basedOn w:val="929"/>
  </w:style>
  <w:style w:type="paragraph" w:styleId="934">
    <w:name w:val="Footer"/>
    <w:basedOn w:val="927"/>
    <w:pPr>
      <w:tabs>
        <w:tab w:val="center" w:pos="4677" w:leader="none"/>
        <w:tab w:val="right" w:pos="9355" w:leader="none"/>
      </w:tabs>
    </w:pPr>
  </w:style>
  <w:style w:type="paragraph" w:styleId="935">
    <w:name w:val="Balloon Text"/>
    <w:basedOn w:val="927"/>
    <w:semiHidden/>
    <w:rPr>
      <w:rFonts w:ascii="Tahoma" w:hAnsi="Tahoma" w:cs="Tahoma"/>
      <w:sz w:val="16"/>
      <w:szCs w:val="16"/>
    </w:rPr>
  </w:style>
  <w:style w:type="character" w:styleId="936">
    <w:name w:val="Hyperlink"/>
    <w:rPr>
      <w:color w:val="0000FF"/>
      <w:u w:val="single"/>
    </w:rPr>
  </w:style>
  <w:style w:type="paragraph" w:styleId="937">
    <w:name w:val="List Paragraph"/>
    <w:basedOn w:val="927"/>
    <w:uiPriority w:val="99"/>
    <w:qFormat/>
    <w:pPr>
      <w:contextualSpacing/>
      <w:ind w:left="720"/>
    </w:pPr>
    <w:rPr>
      <w:rFonts w:eastAsia="Calibri"/>
    </w:rPr>
  </w:style>
  <w:style w:type="character" w:styleId="938" w:customStyle="1">
    <w:name w:val="Верхний колонтитул Знак"/>
    <w:link w:val="932"/>
    <w:uiPriority w:val="99"/>
    <w:rPr>
      <w:rFonts w:ascii="Calibri" w:hAnsi="Calibri"/>
      <w:sz w:val="22"/>
      <w:szCs w:val="22"/>
      <w:lang w:eastAsia="en-US"/>
    </w:rPr>
  </w:style>
  <w:style w:type="paragraph" w:styleId="939" w:customStyle="1">
    <w:name w:val="Абзац списка1"/>
    <w:basedOn w:val="927"/>
    <w:pPr>
      <w:contextualSpacing/>
      <w:ind w:left="720"/>
    </w:pPr>
  </w:style>
  <w:style w:type="character" w:styleId="940" w:customStyle="1">
    <w:name w:val="blk"/>
    <w:rPr>
      <w:rFonts w:cs="Times New Roman"/>
    </w:rPr>
  </w:style>
  <w:style w:type="table" w:styleId="941">
    <w:name w:val="Table Grid"/>
    <w:basedOn w:val="930"/>
    <w:uiPriority w:val="59"/>
    <w:rPr>
      <w:rFonts w:ascii="Calibri" w:hAnsi="Calibri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2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943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character" w:styleId="944" w:customStyle="1">
    <w:name w:val="Заголовок 3 Знак"/>
    <w:basedOn w:val="929"/>
    <w:link w:val="928"/>
    <w:uiPriority w:val="9"/>
    <w:rPr>
      <w:b/>
      <w:bCs/>
      <w:sz w:val="27"/>
      <w:szCs w:val="27"/>
    </w:rPr>
  </w:style>
  <w:style w:type="paragraph" w:styleId="945">
    <w:name w:val="       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cs="Courier New" w:eastAsia="Courier New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en-US" w:bidi="ar-SA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F2CDFE36-61F9-4A17-A25F-9BFFA2741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градостроительства</dc:title>
  <dc:creator>*</dc:creator>
  <cp:revision>37</cp:revision>
  <dcterms:created xsi:type="dcterms:W3CDTF">2022-11-28T11:52:00Z</dcterms:created>
  <dcterms:modified xsi:type="dcterms:W3CDTF">2024-03-05T13:47:17Z</dcterms:modified>
</cp:coreProperties>
</file>