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</w:t>
      </w:r>
      <w:r>
        <w:rPr>
          <w:rFonts w:ascii="Times New Roman" w:hAnsi="Times New Roman"/>
          <w:sz w:val="28"/>
          <w:szCs w:val="24"/>
          <w:lang w:eastAsia="ru-RU"/>
        </w:rPr>
        <w:t xml:space="preserve">б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eastAsia="ru-RU"/>
        </w:rPr>
      </w:r>
      <w:r>
        <w:rPr>
          <w:rFonts w:ascii="Times New Roman" w:hAnsi="Times New Roman"/>
          <w:sz w:val="30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Ф</w:t>
      </w:r>
      <w:r>
        <w:rPr>
          <w:rFonts w:ascii="Times New Roman" w:hAnsi="Times New Roman"/>
          <w:sz w:val="28"/>
          <w:szCs w:val="28"/>
        </w:rPr>
        <w:t xml:space="preserve">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</w:t>
      </w:r>
      <w:r>
        <w:rPr>
          <w:rFonts w:ascii="Times New Roman" w:hAnsi="Times New Roman"/>
          <w:sz w:val="28"/>
          <w:szCs w:val="28"/>
        </w:rPr>
        <w:t xml:space="preserve">ти</w:t>
      </w:r>
      <w:r>
        <w:rPr>
          <w:rFonts w:ascii="Times New Roman" w:hAnsi="Times New Roman"/>
          <w:sz w:val="28"/>
          <w:szCs w:val="28"/>
        </w:rPr>
        <w:t xml:space="preserve">рного дома аварийным и подлежащим сносу или реконструкции, садового дома жилым домом и жилого дома садовым домом», постановлением администрации города Ставрополя от 11.01.2023 № 25 </w:t>
        <w:br/>
        <w:t xml:space="preserve">«Об утверждении Порядка разработки и утверждения административных регламен</w:t>
      </w:r>
      <w:r>
        <w:rPr>
          <w:rFonts w:ascii="Times New Roman" w:hAnsi="Times New Roman"/>
          <w:sz w:val="28"/>
          <w:szCs w:val="28"/>
        </w:rPr>
        <w:t xml:space="preserve">тов предоставления муниципальных услуг в муниципальном образовании города Ставрополя Ставропольского края»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eastAsia="ru-RU"/>
        </w:rPr>
      </w:r>
      <w:r>
        <w:rPr>
          <w:rFonts w:ascii="Times New Roman" w:hAnsi="Times New Roman"/>
          <w:sz w:val="30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прилагаемый административный </w:t>
      </w:r>
      <w:hyperlink w:tooltip="#P42" w:anchor="P42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регламент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предо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приказ заместителя главы администрации города Ставрополя, руководителя комитета 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радостроительства администрации города Ставрополя от 29.05.2019 № 32-од «Об утверждении административного регламента комитета градостроительства администрации города Ставрополя по предоставлению административной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риказ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комитета градостроительства администрации города Ставрополя от 28.12.2020 № 126-од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», утвержденный приказом заместителя главы администрации гор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29.05.2019 № 32-од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иказ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 администрации города Ставрополя от 29.06.2022 № 44-од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внесении изменения в пункт 15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предоставлению муниципальной услуги «Признание садового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дома жилым домом и жилого дома садовым домом», утвержденного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приказом заместителя главы администрации города ставрополя,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руководителя 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города ставрополя от 29.05.2019 № 32-од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иказ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 администрации города Ставрополя от 24.03.2023 № 44-од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внесении изменений в приказ заместителя главы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администрации города ставрополя, руководителя комитета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от 29.05.2019 № 32-од «Об утверждении административного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регламента комитета градостроительства администрации города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ставрополя по предоставлению муниципальной услуги «признание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  <w:r>
        <w:rPr>
          <w:highlight w:val="white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 исполнения настоящего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Исполняющий обязанности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аместителя главы администрации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города Ставрополя, руководителя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 города Ставрополя</w:t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И.С. </w:t>
      </w:r>
      <w:r>
        <w:rPr>
          <w:rFonts w:ascii="Times New Roman" w:hAnsi="Times New Roman"/>
          <w:sz w:val="28"/>
          <w:szCs w:val="28"/>
          <w:highlight w:val="white"/>
        </w:rPr>
        <w:t xml:space="preserve">Каленик</w:t>
      </w:r>
      <w:r>
        <w:rPr>
          <w:highlight w:val="white"/>
        </w:rPr>
      </w:r>
      <w:r/>
    </w:p>
    <w:p>
      <w:pPr>
        <w:pStyle w:val="879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79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shd w:val="nil" w:color="auto"/>
        <w:rPr>
          <w:highlight w:val="yellow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contextualSpacing w:val="0"/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УТВЕРЖДЕН</w:t>
      </w:r>
      <w:r>
        <w:rPr>
          <w:sz w:val="28"/>
          <w:szCs w:val="28"/>
        </w:rPr>
      </w:r>
      <w:r/>
    </w:p>
    <w:p>
      <w:pPr>
        <w:contextualSpacing w:val="0"/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sz w:val="28"/>
          <w:szCs w:val="28"/>
        </w:rPr>
      </w:r>
      <w:r/>
    </w:p>
    <w:p>
      <w:pPr>
        <w:contextualSpacing w:val="0"/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  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/>
          <w:sz w:val="24"/>
          <w:szCs w:val="24"/>
          <w:highlight w:val="yellow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/>
          <w:sz w:val="18"/>
          <w:szCs w:val="18"/>
          <w:highlight w:val="yellow"/>
        </w:rPr>
        <w:suppressLineNumbers w:val="0"/>
      </w:pPr>
      <w:r>
        <w:rPr>
          <w:rFonts w:ascii="Times New Roman" w:hAnsi="Times New Roman" w:cs="Times New Roman"/>
          <w:sz w:val="18"/>
          <w:szCs w:val="18"/>
          <w:highlight w:val="yellow"/>
        </w:rPr>
      </w:r>
      <w:r>
        <w:rPr>
          <w:sz w:val="18"/>
          <w:szCs w:val="18"/>
        </w:rPr>
      </w:r>
      <w:r/>
    </w:p>
    <w:p>
      <w:pPr>
        <w:pStyle w:val="874"/>
        <w:contextualSpacing w:val="0"/>
        <w:jc w:val="center"/>
        <w:spacing w:line="240" w:lineRule="exact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АДМИНИСТРАТИВНЫЙ РЕГЛАМЕНТ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spacing w:line="240" w:lineRule="exact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 предо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bookmarkStart w:id="0" w:name="P42"/>
      <w:r>
        <w:rPr>
          <w:sz w:val="24"/>
          <w:szCs w:val="24"/>
          <w:highlight w:val="white"/>
        </w:rPr>
      </w:r>
      <w:bookmarkEnd w:id="0"/>
      <w:r>
        <w:rPr>
          <w:sz w:val="24"/>
          <w:szCs w:val="24"/>
        </w:rPr>
      </w:r>
      <w:r/>
    </w:p>
    <w:p>
      <w:pPr>
        <w:pStyle w:val="889"/>
        <w:contextualSpacing w:val="0"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Общие положения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18"/>
          <w:szCs w:val="1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18"/>
          <w:szCs w:val="18"/>
          <w:highlight w:val="white"/>
        </w:rPr>
      </w:r>
      <w:r>
        <w:rPr>
          <w:sz w:val="18"/>
          <w:szCs w:val="18"/>
        </w:rPr>
      </w:r>
      <w:r/>
    </w:p>
    <w:p>
      <w:pPr>
        <w:pStyle w:val="889"/>
        <w:contextualSpacing w:val="0"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18"/>
          <w:szCs w:val="1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18"/>
          <w:szCs w:val="18"/>
          <w:highlight w:val="white"/>
        </w:rPr>
      </w:r>
      <w:r>
        <w:rPr>
          <w:sz w:val="18"/>
          <w:szCs w:val="1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Административный регламент комитета градостроительства админис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трац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ии города Ставрополя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(далее соответственно – Административный регламент, Комитет, услуга) определяет сроки и последовательность действий (административных процедур) Комитета по предоставлению данной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Arial" w:hAnsi="Arial" w:cs="Arial" w:eastAsia="Arial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yellow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889"/>
        <w:contextualSpacing w:val="0"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Круг заявителей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являющиеся собственниками садовых домов или жилых домов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От имени заявителей в целях предоставления услуги могут обратиться представители заявителей.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Интересы заявителей, указанных в пункте 2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соответствующими полномочиями (далее – представитель).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yellow"/>
        </w:rPr>
        <w:suppressLineNumbers w:val="0"/>
      </w:pPr>
      <w:r>
        <w:rPr>
          <w:rFonts w:ascii="Arial" w:hAnsi="Arial" w:cs="Arial" w:eastAsia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Требование предоставления заявителю услуги в соответствии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вариантом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соответствующим признакам заявителя, определенным в результате анкетирования, проводимого Комитетом,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 также результата, за предоставлением которого обратился заявитель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3. Услуга предоставляется заявителю в соответствии с вариантом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нием которого обратился заявитель.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28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Вариант 1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 обратился за выдачей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Вариант 2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 обратился за исправлением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допущенных опечаток и (или) ошибок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или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решении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признании садового дома жилым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9"/>
        <w:contextualSpacing w:val="0"/>
        <w:ind w:lef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Стандарт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Наи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менование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Наименование органа администрации,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предоставляющего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услугу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Полное наименование органа администрации города Ставроп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оля, предоставляющего 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лугу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комитет градостроительства администрации города Ставрополя.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 предоставлении услуги Комитет осуществляет взаимодействие: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муниципальным казенным учреждением «Многофункциональный центр предоставления государственных и муниципальных услуг в городе Ставрополе»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Центр)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 Федеральной налоговой службой России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ФНС России);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филиал ФГБУ «ФКП Росреестра» по СК).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соотв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тствии с пунктом 3 части 1 статьи 7 Федерального закона </w:t>
        <w:br/>
        <w:t xml:space="preserve"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дл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циями, участвующими в предоставлении муниципальных услуг»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принятия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Центром решения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 отказе в приеме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 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принимает решение о возможности (невозможности) приема (отказа в приеме)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 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случае, если 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необходимые для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предоставления услуги,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могут быть поданы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Решение об отказе в приеме заявления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, может быть принято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Центром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 с мотивированным обоснованием 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причин такого отказа, в соответствии с 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пунктом 23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Результат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bookmarkStart w:id="3" w:name="Par105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bookmarkEnd w:id="3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9. Результатом предоставления услуги являются:</w:t>
      </w:r>
      <w:r>
        <w:rPr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1) для варианта 1: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 признании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(далее – решение о признании);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решение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признании садового дома жилым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жилого дома садовым домом (далее – решение об отказе)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2) для варианта 2: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приказ заместителя главы администрации города Ставрополя, руководителя Комитета об исправлении допущенн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ых оп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ечаток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(или)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выданных документах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приказ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исправлении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зул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10.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 предоставлении услуги принимается в форме документов, указанных в пункте 9 Административного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Форма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решения о признании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утверж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дена постановлением Правительства Российской Федерации от 28 января 2006 г. № 47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 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укции,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форма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решения об отказе приведена в Приложении 5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настоящему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форма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приведена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настоящему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указанные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пункте 9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 регламента,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имеют реквизиты: дата; номер, наименование комитета,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наименование заявителя,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адрес заявителя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 дата документа; регистрационный номер документа; заголовок к тексту, текст, подпись, печать.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11.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Результатом предоставления услуги не является реестровая запись, в связи с чем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Информационный ресурс отсутствует.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фиксир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ует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ся в ф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Единый 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ортал)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государственной информационной системе Ставропольского края «Портал государс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азований Ставропольского края» www.26gosuslugi.ru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Результат предоставления услуги направляется заявителю одним из следующих способов: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посредством почтового отправления;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через Единый портал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ч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ерез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4) на электронную почту заявителя;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 нарочно в Центр.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Передача указанных документов из комитета в Центр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случае направления запроса о предоставлении услуги и документов в электронной форме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 адресу электронной почты заявителя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 признании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ителя главы администрации города Ставрополя, руководителя Комитета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14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Срок предоставления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для варианта 1 не должен превышать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дней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 дня принятия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документов, указанных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под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пункте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16.1 пункта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Максимальный срок предоставления услуги для варианта 1 который исчисляется со дня регистрации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для варианта 2 не должен превышать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15 рабочих дней с даты регистрации заявления об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Максимальный срок предоставления услуги для варианта 2, который исчисляется со дня регистрации заявления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допущенных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опечаток и (или) ошибок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уведомлении 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предоставлении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рабочих дней.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слуга считается предоставленной с момента получения заявителем ее результата либо по истечении срока предоставления услуги, предусмотренного абзацем первым настоящего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льтате услуги и условиях его получения.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Правовые основания 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5. Перечень нормат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(http://ставрополь.р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ф/gosserv/for/65/category/0/66731/), Едином портале, Портале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в государственной информационной системе Ставропольского края «Региональный реестр государственных услуг (функций)»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Региональный реестр)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16.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Состав и способы подачи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документов, необходимых для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предоставления услуг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16.1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варианта 1: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 форме, приведенной в приложении 2 к Административному регламенту, с приложением следующи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 документов: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документ, удостоверяющий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правоустанавливающий документ на жилой дом или садовый дом в случае, если право собственности на них не зарегистрировано в Едином государственном реестре недвижимости, или нотариально заверенную копию такого документа;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Технический регламент о безопасности зд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аний и сооружений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(в случае признания садового дома жилым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 в случае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Документы, указанные в подпунктах 1-5 настоящего пункта Административного регламента представляются заявителем самостоятельно.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16.2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варианта 2: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исправлении допущенных опечаток и (или)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(далее – заявление об исправлении ошибок)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 форме, приведенной в приложении 2 к Административному реглам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енту, с приложением следующи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 документов: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копия документа, удостоверяющего личность заявителя (заявителей),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являющегося физическим лицом, либо личность представителя физического 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юридического лица;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документ, удостоверяющий права (полномочия) представителя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физического или юридического лица, если с заявлением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обращается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представитель заявителя (заявителей);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 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документы, указанные в настоящем пункте Административного регламента, могут быть представлены на бумажном носителе лично в Комитет, Центр либо посредством почтового отправления в Комитет с уведомлением о вручении,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также в электронной форме посредством Единого портала, Портала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с использованием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случае подачи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 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указанных в настоящем пункте Административного регламента, в электронной форме, электронные образы указанных документов должны быть сформированы путем сканирования непосредственно с оригинала документов (использование копий не допускается),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которое осуществляется с сохранением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ориентации оригинала документа в разрешении 300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500 dpi (масштаб 1:1) и всех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аутентичных признаков подлинности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графической подписи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графической подписи лица, печати, углового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штампа бланка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соответствовать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требованиям, установленным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пункте 21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Указанные сведения содержатся в документах, указанных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подпунктах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 и 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подпунктов 16.1 и 16.2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18.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Исчерпывающий перечень документов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варианта 1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trike w:val="false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ФНС России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выписка из Единого государственного реестра недвижимости об объекте недвижимости (здании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жилом доме или садовом доме) или уведомление об отсутствии в Едином государственном реестре недвижимости запрашиваемых сведений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Филиал ФГБУ «ФКП Росреестра» по СК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выписка из Единого государственного реестра недвижимости об объекте недвижимости (земельном участке) или уведомление об отсутствии в Едином государственном реестре недвижимости запрашиваемых сведений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Филиал ФГБУ «ФКП Росреестра» по СК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19. Документы, указанные в пункте 18 Административного регламента,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заявитель вправе представить по собственной инициативе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20. Дополнительные сведения, необходимые для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муниципальных услуг» запрещается требовать от заявителя: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рующими отношения, возникающие в связи с предоставлением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ийской Федерации,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уведомления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об окончании строительства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наличие ошибок в уведомлении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об окончании строительства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кт документов;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Центра при первоначальном отказе в приеме 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ия услуги,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ий документов).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документам относятся документы указанные в пункте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прилагаемые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к ним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Все предоставляемые документы должны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иметь четко читаемый текст.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Документы, прилагаемые заявителем к заявлению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представляемые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электронной форме, направляются в следующих форматах: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xml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документов, в отношении которых утверждены формы и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xml;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doc, docx, odt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документов с текстовым содержанием,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 включающим формулы;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pdf, jpg, jpeg, png, bmp, tiff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документов с текстовым содержанием,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документов с графическим содержанием;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zip, rar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 для сжатых документов в один файл;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sig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подписи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 документов (категорий документов), необходимых для предоставления услуги, в соответствии с нормативными пра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тов (категорий документов).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Документы, необходимые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соответствии с нормативными правовыми актами и представляемых заявителями по собственной инициативе приведены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пункте 18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 указанным документам также предъявляются требования, предусмотренные пунктом 21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отказа в приеме документов,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Исчерпывающий перечень оснований для отказа в приеме документов,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необходимых для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предоставления услуг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соответствии с вариантами 1 и 2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том числе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представленных в электронной форме: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либо заявление об исправлении ошибок представлено в орган местного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самоуправления, в полномочия которых не входит предоставление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представленные документы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(документ, удостоверяющий личность; документ,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удостоверяющий полномочия представителя заявителя, в случае обращения 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получением услуги указанным лицом)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утратили силу на день обращения за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получением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представленные документы содержат подчистки и исправления текста;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4) представленные в электронной форме документы содержат повреждения,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наличие которых не позволяет в полном объеме получить информацию и сведения,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содержащиеся в документах;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признание усиленной квалифицированной электронной подписи, с использованием которой подпис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аны указанные уведомление и документы, недействительной.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или отказа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предоставлении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24. Основания для приостановления предоставления услуги отсутствуют.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25.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Основаниями для отказа в предоставлении услуги для варианта 1 являются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непредставление заявителем документов, предусмотренных подпунктом 16.1 пункта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поступление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оступление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подпунктом 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одпункта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Административного регламента, 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ли нотариально заверенная копия такого документа не были представлены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заявителем в течение 15 календарных дней со дня направления уведомления о предоставлении такого правоустанавливающего документа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использование жилого дома заявителем или иным лицом в качестве места постоянного проживания (в случае поступления заявления о признании жилого дома садовым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азмещение садового или жилого дома на земельном участке, расположенном в границах зоны с особыми условиями использования территории, правовой режим которой запрещает размещение объектов капитального строительства без согласования с уполномоченным лицом. Св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едения о зонах с особыми условиями использования территории принимаются согласно данных государственного кадастрового учета;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есоответствие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ировке территории и обязательным требованиям к параметрам объектов капитального строительства, установленным Градостроительным кодексом Российской Федерации и другими нормативными правовыми актами Российской Федерации.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Неполучение или несвоевременное получение документов, предусмотренн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министративного регламента, не может являться основанием для отказа в предоставлении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26.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Основаниями для отказа в предоставлении услуги для варианта 2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являются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отсутствие допущенных опечаток и 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выданных Комитетом документах;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отсутствие в заявлении об исправлении допущенных опечаток и ошибок реквизитов выданных Комитетом документов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платы, взимаемой с заявителя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 предоставлении услуги, и способы ее взимания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Государственная пошлина за предоставление услуги </w:t>
        <w:br/>
        <w:t xml:space="preserve">не установлена. Услуга предоставляется на безвозмездной основе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28. В случае внесения изменений в выданный по результатам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предоставления услуги документ, направленный на исправление опечаток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(или) ошибок, плата с заявителя не взимается.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жилого дома садовым домом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при получении результата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29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Максимальный срок ожидания в очереди при подаче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при получении результата предоставления услуги в Комитете и Центре не должен превышать 15 минут.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Требования к помещениям,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которых предоставляется услуга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30.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Здание, в котором расположен Комитет, оборудовано входом для свободного доступа заявителей в помещение, в том числе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заявителей с ограниченными возможностями здоровья.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место нахождения;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график работы.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номера кабинета;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времени перерыва, технического перерыва.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31. Требования к размещению и оформлению визуальной, текстовой информации в Комитете.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 информационных стендах в местах ожидания и официальном сайте Комитета размещается следующая информация: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информация о размещении специалистов Комитета;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муниципальных услуг, предоставляемых Комитетом;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документов, необходимых для предоставления услуги, и требования, предъявляемые к документам;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срок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дарственных и муниципальных услуг».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Показатели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качества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доступности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33. Показатели качества и доступности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своевременность: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сл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учаев предоставления услуги в установленный срок с момента подачи документов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ожидающих получения услуги в очереди не более пятнадцати минут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качество: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доступность: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br/>
        <w:t xml:space="preserve">90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4) вежливость: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вежливостью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персонала – 95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 процесс обжалования: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существующим порядком обжалования – 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сроками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обжалования – 90 процентов.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Иные требования к предоставлению услуги, в том числе учитывающие особенности предоставления услуги в электронной форме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Перечень услуг, необходимых и обязательных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для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34. Услуги, необходимые и обязательные для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услуг, которые являются необходимыми и обязательными для предоставления услуги, в том числе сведения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документе (документах), выдаваемом (выдаваемых) иными организациями, участвующими в предоставлении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а) 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Технический регламент о безопа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сности зданий и сооружений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(в случае признания садового дома жилым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нотариальное удостоверение верности копии документа (в случаях, когда требование о нотариальном заверении копии документа установлено законодательством Российской Федерации)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 за предоставление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необходимой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обязательной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случаях,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когда размер платы установлен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законодательством Российской Федерации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bCs w:val="0"/>
          <w:i w:val="0"/>
          <w:strike w:val="false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35. Размер и порядок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зимания платы 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 11 февраля 1993 г. № 4463-1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 порядке введения в действие Основ законодательства Российской Федерации о нотариате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Технический регламент о безопасности здани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и сооружений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(в случае признания садового дома жилым домом)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индивидуальным предпринимателем или юридическим лицом, которые являются членами саморегулируемой организации в области инженерных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зысканий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ь информационных систем,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используемых для 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36. Для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используются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Единый портал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Портал государственных и муниципальных услуг Ста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37. При обращении за получением усл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ги в электронной форме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необходимые для предоставления услуги, по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ертификат ключа проверки которой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за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кона от 6 апреля 2011 г. № 63-Ф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З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«Об электронной подписи»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 25 января 2013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№ 33 «Об использовании простой электронной подписи при оказании государственных и муниципальных услуг»,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  <w:br/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фицированной электронной подписью нотариуса. 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3.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остав, последовательность и сроки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выполнения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административных процедур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38.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Варианты предоставления услуги указаны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пункте 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39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Предоставление услуги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ключает в себя следующие административные процедуры: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профилирование заявителя;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прием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межведомственное информационное взаимодействие;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5) предоставление результата услуги.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Профилирование заявителя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40. Вариант предоставлени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я услуги опре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деляется в зависимости от результата предоставления услуги, за предоставлением которого обратился заявитель.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Подразделы, содержащие описание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18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варианта 1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8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41.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Результат предоставления услуги указан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подпункте 1 пункта 9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0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bCs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жилым домом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жилого дома садовым домом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и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bCs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42. Основанием для начала административной процедуры является поступление 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предусмотренных подпунктом 16.1 пункта 16 Административного регламента,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одним из способов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посредством почтового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тправления;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через Единый портал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ч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ерез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на электронную почту заявителя;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нарочно в Комитет;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нарочно в Центр.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Передача указанных документов из Центра в Комитет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sz w:val="18"/>
          <w:szCs w:val="1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18"/>
          <w:szCs w:val="18"/>
          <w:highlight w:val="yellow"/>
        </w:rPr>
      </w:r>
      <w:r>
        <w:rPr>
          <w:sz w:val="18"/>
          <w:szCs w:val="1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18"/>
          <w:szCs w:val="1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  <w:highlight w:val="yellow"/>
          <w:lang w:eastAsia="ar-SA"/>
        </w:rPr>
      </w:r>
      <w:r>
        <w:rPr>
          <w:sz w:val="18"/>
          <w:szCs w:val="1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 и (или) подпунктом 2 подпункта 16.1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соответственно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44.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23 настоящего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заявителя независимо 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ительства или места пребывания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(для физических лиц, включая индивидуальных 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либо места нахождения (для юридических лиц)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45.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необходимые для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направляются заявителем или его представителем независимо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 их места жительства или места их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для юридических лиц)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46.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 приложением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о вручении, регистрируется в день его поступления путем внесения данных в информационные системы: в Центре - в автоматизированную информационную систему «МФЦ», в Комитете - в информационную систему, используемую для регистрации заявлений о предоставлении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муниципальных услуг.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Комитете, Центре не должен превышать 15 минут (за исключением времени обеденного перерыва).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 приложением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истрируется в день его поступления. В случае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8. При поступлении в Комитет в электронной форме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услуги, подписанных усиленной квалифицированной электронной подписью, специалист отдела технической подготовки документов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области градостроительства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</w:t>
        <w:br/>
        <w:t xml:space="preserve">от 06 апреля 2011 г. № 63-ФЗ «Об эле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ктронной подписи».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осле проведения проверки и при отсутствии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поступивших в электронной форме, предусмотренных пунктом 23 Административного регламента,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также в случае,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документы, необходимые для предоставления услуги, подписаны простой электронной подписью, специалист отдела технической подготовки документов в области градостроительства Комитета осуществляет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аспечатку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ку подписи, дату.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 наличии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услуги, поступивших в электронной форме, предусмотренных пунктом 23 Административного регламента, специалист отдела технической по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готовки документов в области градостроительства Комитета в день проведения проверки осуществляет подготовку проекта уведомления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поступивших в эл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ектронной форме (далее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уведомление об отказе в приеме документов),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 указанием причин, послуживших основанием для принятия указанного решения, и направляет его на визирование ведущему инженеру отдела технической подготовки документов в области градостроит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ельства Комитета. Форма уведомления об отказе в приеме документов приведена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приложении 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к Административному регламенту.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ководителю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в отдел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vertAlign w:val="baseline"/>
          <w:lang w:eastAsia="ar-SA"/>
        </w:rPr>
        <w:t xml:space="preserve">49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. Ответственным за прием и регистрацию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 Административного регламента, при личном обращении заявителя является специалист отдела технической подготовки документов в области градостр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оительства Комитета, специалист отдела по работе с заявителями Центра, который: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фамилии, имена, отчества, адреса мест жительства указываются полностью;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отсутствие в документах подчисток, приписок, зачеркнутых слов;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документы не исполнены карандашом;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не истек срок действия представленных документов;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снимает с 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Подлинники представленных заявителем или его представителем документов возвращаются заявителю.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50. 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 заявителями Центра.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51. Специалист отдела технической подготовки документов в области градостроительства Комитета, специалист отдела по работе с заявителями Центра вносит в соответствующую информационную систему, указанную в пунк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46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дминистративного регламента, следующие да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нные: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запись о прие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ме 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порядковый номер записи;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дату внесения записи;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4) данные заявителя (фамилию, имя, отчество, наименование юридического лица);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5) фамилию специалиста, ответственного за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52. Специалист отдела технической подготовки документов в области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градостроительства Комитета, специалист отдела по работе с заявителями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Центра проставляет регистрационный номер и дату принятия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снимает копию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проставляет заверительную надпись </w:t>
        <w:br/>
        <w:t xml:space="preserve">«с подлинником сверено»,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свою должность, личную подпись, расшифровку подписи, дату и передает копию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заявителю.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В случае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Центр специалист отдела по работе с заявителями Центра направляет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указанные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в отдел информацион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но-аналитической обработки документов Центра в день их приема.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54. 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55.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Для заявителя административная процедура заканчивается получением расписки о приеме документов по форме, приведенной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приложении 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к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дминистративному регламенту, копии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онтроль за исполнением административной процедуры приема и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пункта 16 Административного регламента, в Комитете осуществляет ведущий инженер отдела технической подготовки документо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в области градостроительства Комитета, в Центре - руководитель отдела по работе с заявителями Центра.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highlight w:val="white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Основанием для начала административной процедуры межведомственного информационного взаимодействия является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запрашиваемых документов, необходимых для предоставления муниципальной услуги, указан в пункте 18 настоящего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тки документов Центра, который в день приема указанных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 формирует и направляет запросы в адрес органов и организаций, указанных в пункте 18 Административного регламента (если такие документы не были представлены заявителем).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8. Административная процедура в Центре заканчивается направлением в Комитет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пунктом 18 Административного регламента, не позднее рабочего дня, следующего за днем их поступления в Цен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тр. Передача документов из Центра в Комитет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59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Административная процедура в Комитете заканчивается получением документов, предусмотренных пунктом 18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60. Максимальный срок исполнения административной процедуры межведомственного информационного взаимодействия составляет два дня со дня приема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0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hanging="142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61.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наличие либо отсутствие оснований для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отказа в предоставлении услуги, указанных в пункте 25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 даты получения Комитетом, Центром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всех св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едений, необходимых для принятия решения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62.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течение двадцати восьми дней со дня поступления 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указанных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регламента, специалист отдела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технической подготовки документов в области градостроительства Комитета осуществляет: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подготовку проекта решения о признании при отсутствии оснований для отказа в предоставлении услуги, указанных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пункте 25 Административного регламента, по форме,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утверж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денной постановлением Правительства Российской Федерации от 28 января 2006 г. № 47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укции,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подготовку проекта решения об отказе при наличии оснований для отказа в предоставлении услуги, указанных в пункте 25 Административного регламента, по форме, 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риведенной в приложении 5 к Административному регламенту;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направление проекта решения о признании или проекта решения об отказе ведущему инженеру отдела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Подготовка проекта решения о признании осуществляется в трех экземплярах, проекта решения об отказе - в двух экземплярах.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Ведущий инженер отдела технической подготовки документов в области градостроительства Комитета в течение трех дней со дня поступления проекта решения о признании или проекта решения об отказе и документов, необходимых для представления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рассматривает представленные документы, визирует проект решения о признании или проект решения об отказе;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передает проект решения о признании или проект решения об отказе и документы, необходимые для представления услуги, первому заместителю руководителя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Ответственность за подготовку проекта решения о признании или проекта решения об отказе несет ведущий инженер отдела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Первый заместитель руководителя Комитета в течение двух дней со дня поступления проекта решения о признании или проекта решения об отказе и документов, необходимых для представления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рассматривает представленные документы, визирует проект решения о признании или проект решения об отказе;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передает проект решения о признании или проект решения об отказе и документы, необходимые для представления услуги, заместителю главы администрации города Ставрополя, руководителю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65. Заместитель главы администрации города Ставрополя, руководитель Комитета в течение трех дней со дня поступления проекта решения о признании или проекта решения об отказе и документов, необходимых для представления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1) рассматривает представленные документы, подписывает проект решения о признании или проект решения об отказе;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2) передает решение о признании или решение об отказе и документы, необходимые для представления услуги, в общий отдел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66.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 общего отдела Комитета регистрирует решение о признании или решение об отказе в течение одного дня со дня их поступления.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Максимальный срок исполнения административной процедуры составляет тридцать семь дней.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Административная процедура завершается регистрацией решения о признании или решения об отказе.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Предоставление результата услуги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Способы предоставления результата услуги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38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68.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Основанием для начала исполнения админис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тративной процедуры является регистрация решения о признании или решения об отказе.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69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Решение о признании или решение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направляются (выдаются) заявителю способом, указанным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70.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 общего отдела Комитета в течение трех рабочих дней со дня регистрации решения о признании или решения об отказе осуществляет: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выдачу (направление) заявителю решения о признании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двух экземплярах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или решения об отказе в одном экземпляре способом, указанны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 в заявлении (в случае выбора следующих способов получения результата предоставления услуги: лично в Комитете, почтовым отправление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 с уведомлением о вручении, по электронной почте);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направление в Центр решения о признании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двух экземплярах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решения об отказе в одном экземпляре (в случае выбора способа получения результата предоставления услуги в Центре, в том числе, если заявление подано в электронной форме). В этом случае передача док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ументов в Центр осуществляется не позднее чем за один рабочий день до истечения срока выдачи результата предоставления услуги, указанного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пункте 14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Административного регламента, и сопровождается соответствующим реестром передачи;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редачу решения о признании или решения об отказе в одном экземпляре в отдел технической подготовки документов в области градостроительства Комитета для их направления заявителю, обратившемуся с заявлением в электронной форме и выбравшему способ получения 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езультата предоставления услуги в виде электронного документа.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этом случае специалист отдела технической подготовки документов в области градостроительства Комитета в день поступления решения о признании или решения об отказе направляет указанные документы, подписанные усиленной квалифицированной электронной подписью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заместителя главы администрации города Ставрополя, руководителя Комитета, в личный кабинет заявителя на Едином портале или Портале 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71. Административная процедура заканчивается: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внесением соответствующей записи в журнале выдачи результатов услуг в Комитете о выдаче (направлении) заявителю решения о признании или решения об отказе (с указанием способа направления) и проставлением подписи заявителя в данном журнале (в случае получ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ения документов лично в Комитете);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выдачей заявителю решения о признании или решения об отказе с проставлением подписи заявителя в журнале выдачи результатов услуг в Центре.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случае непо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лучения заявителем решения о признании или решения об отказе в сроки, предусмотренные подпунктом 1 пункта 14 Административного регламента, специалист общего отдела Комитета, специалист отдела по работе с заявителями Центра по истечении двух недель со дня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кончания данных сроков уведомляет заявителя способом, указанным в заявлении, о необходимости получения указанных документов.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сли по истечении двух недель со дня уведомления заявителя о необходимости получения результата предоставления услуги заявителем результат предоставления услуги не получен, то он подлежит передаче на хранение в архив Комитета. Передача документов из Центра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Комитет осуществляется с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Максимальный срок исполнения административной процедуры составляет три рабочих дня.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Ответственность за выдачу (направление) заявителю решения о признании или решения об отказе в Комитете несет руководитель общего отдела Комитета, в Центре - руководитель отдела по работе с заявителями Центра.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0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или </w:t>
        <w:br/>
        <w:t xml:space="preserve">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услуги по выбору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заявителя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независимо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br/>
        <w:t xml:space="preserve">от его места жительства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или места пребывания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(для физических лиц,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br/>
        <w:t xml:space="preserve">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лючая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индивидуальных предпринимателей)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либо места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нахождения </w:t>
        <w:br/>
        <w:t xml:space="preserve">(для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юридических лиц)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74"/>
        <w:contextualSpacing w:val="0"/>
        <w:ind w:firstLine="0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75.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76. Получение дополнительных сведений от заявителя в процессе предоставления услуги не требуется.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77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(проактивном) режиме не предусмотрены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2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78. Результат предоставления услуги указан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подпункте 2 пункта 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допущенных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18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79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Основанием для начала административной процедуры является поступление в Комитет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 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 форме согласно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риложению 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Административному рег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ламенту и документов,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свидетельствующих о наличии допущенных опечаток и (или) ошибок и содержащих правильные данные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одним из способов, установленных пунктом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если в выданных в результате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документах, указанных в подпукте 1 пункта 9 Административного регламента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выданный документ), допущены опечатки и (или) ошибки, заявитель вправе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обратиться лично в Комитет, Центр или в электронной форме с использованием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информационно-телекоммуникационной сети «Интернет» через Единый портал,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Портал государственных и муниципальных услуг Ставропольского края 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заявлением 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Заявление об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исправлении ошибок подается на 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мя заместителя главы администрации города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Ставрополя, руководителя Комитета в произвольной форме.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0. К заявлению об исправлении ошибок помимо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подпунктами 1, 2 подпункта 16.2 пункта 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прилагаются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(или) ошибок в выданных документах, а также содержащие правильные сведения.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представителем заявителя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2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81.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подпунктами 1 и (или) 2 подпункта 16.2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82.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23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аявления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независимо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ительства или места пребывания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(для физических лиц,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включая индивидуальных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либо места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нахождения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(для юридических лиц)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исправлении 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необходимые для предоставления услуги, направляются заявителем независимо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для юридических лиц)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84.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 приложением документов, указанных в подпункте 16.2 пункта 16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вручении, регистрируется в информационных системах и в срок, указанные в пункте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85.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16.2 пункта 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8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86. Направление межведомственных информационных запросов неосуществляется.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32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hanging="142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both"/>
        <w:spacing w:after="0" w:line="232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33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наличие либо отсутствие оснований для отказа в предоставлении услуги, указанных в пункте 26 Административного регламента.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both"/>
        <w:spacing w:after="0" w:line="214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 даты получения Комитетом, Центром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всех сведений, необходимых для принятия решения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88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Специалист отдела технической подготовки документов в области градостроительства Комитета: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1) в день поступления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подпункте 16.2 пункта 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,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случае выявления допущенных опечаток и (или) ошибок в выданных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 течение тринадцати рабочих дней с даты регистрации заявления 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исправлении ошибок,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обеспечивает исправление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ошибок в выданных документах и выдач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у (направление) заявителю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приказ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исправлении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</w:t>
      </w:r>
      <w:r>
        <w:t xml:space="preserve">.</w:t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highlight w:val="yellow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случае наличия оснований для отказа в исправлении опечаток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(или) ошибок в выданных документах, указанных в пункте 26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Административного регламента, должностное лицо Комитета, ответственное за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предоставление услуги, в течение тринадцати рабочих дней с даты регистрации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об исправлении ошибок осуществляет подготовку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выдачу (направление) его заявителю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ar-SA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89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заместителем главы администрации города Ставрополя, руководителем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приказа 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уведомления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по форме, приведенной в приложении 6 к Административному регламенту.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90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Специалист общего отдела Комитета регистрирует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день их поступления.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91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Максимальный срок исполнения административной процедуры составляет тринадцать 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Предоставление результата услуги 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32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Способы предоставления результата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3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3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направляются (выдаются) заявителю способом, указанным в заявлении об исправлении ошибок.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бумажном виде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направляется (выдается) заявителю в одном экземпляре,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- в трех экземплярах.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94. Специалист общего отдела Комитета в день регистрации документов, указанных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пункте 92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осуществляет: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выдачу заявителю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нарочно в Комитете;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направление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по почтовому адресу и (или) адресу электронной почты заявителя.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случае направления указанных документов в электронной форме по адресу электронной почты заявителя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ителя главы администрации города Ставрополя, руководителя Комитета;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направление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указанных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пункте 94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специалист отдела технической подготовки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ументов в области градостроительства Комитета направляет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электронной форме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личный кабинет заявителя на Едином портале,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96. Административная процедура заканчивается: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проставлением подписи заявителя в данном журнале в сл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учае получения документов нарочно в Комитете;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выдачей заявителю нарочно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 проставлением подписи заявителя в журнале выдачи результатов услуг в Центре.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97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Ответственность за направление (выдачу) заявителю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Возможн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ость (невозможность) предоставления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услуги по выбору заявителя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независимо от его места жительства или места пребывания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(для физических лиц, 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лючая индивидуальных предпринимателей)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либо места нахождения (для юридических лиц)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98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Заявит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99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неполучения заявителем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сроки, предусмотренные под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2 пункта 14 Административного регламента, специалист общего отдела Комитета, специалист отдела по работе с 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явителями Центра по истечении двух недель со дня окончания данных сроков уведомляет заявителя сп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особом, указанным в заявлении об исправлении ошибок, о необходимости получения указанных документов.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100. Получение дополнительных сведений от заявителя в процессе предоставления услуги не требуется.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101.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(проактивном) режиме не предусмотрены.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16"/>
          <w:szCs w:val="1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4. Формы контроля за исполнением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административного регламента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осуществления текущего контроля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 соблюдением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исполнением ответственными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должностными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лицами положений регламента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иных нормативных правовых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актов,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устанавливающих требования к предоставлению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 также принятием ими решений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28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16"/>
          <w:szCs w:val="16"/>
          <w:highlight w:val="yellow"/>
          <w:lang w:eastAsia="ar-SA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9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и периодичность осуществления плановых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</w:t>
        <w:br/>
        <w:t xml:space="preserve">внеплановых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проверок полноты и качества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предоставления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том числе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формы контроля за полнотой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качеством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  <w:lang w:eastAsia="ar-SA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етов на обращения заявителей, содержащие жалобы на решения, действия (бездействие) должностных лиц, специалистов Комитета, Центра по предоставлению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104.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105.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106.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Центра.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107.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108. Внеплановые проверки проводятся по обращениям заявителей с жалобами на нарушение их прав и законных интересов в ходе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предоставления услуги, а также на основании документов и сведений, указывающих на нарушение исполнения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109. В ходе плановых и внеплановых проверок: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проверяется соблюдение сроков и последовательности исполнения административных процедур;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выявляются нарушения прав заявителей, недостатки, допущенные в ходе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110. Результаты проверок оформляются в виде справки, в которой отмечаются выявленные недостатки и предложения по их устранению.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и последовательности действий (административных процедур), предусмотренных Административным регламентом.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Ответственность должностных лиц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муниципальных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служащих Комитета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 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действия (бездействие),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принимаемые (осуществляемые) ими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ходе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ствления административных процедур.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113. В случае допущенных нарушений должностные лица, муниципальные служащие, специалисты Комитета и специалисты Центра несут ответственность в соответствии с законодательством Российской Федерации.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Положения, характеризующие требования к порядку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формам контроля за предоставлением услуги,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том числе со стороны граждан, их объединений и организаций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114.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Контроль за предоставлением услуги со стороны граждан, их объединений и организаций осуществляется путем получения информации о результатах осуществления контроля за полнотой и качеством предоставления услуги.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5. Досудебный (внесудебный) порядок обжалования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решений и действий (бездействия) Комитета, Центра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организаций, указанных в части 1.1 статьи 16 Федерального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закона «Об организации предоставления государственных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муниципальных услуг», а также их должностных лиц,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муниципальных служащих, работников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Способы информирования заявителей о порядке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осудебного (внесудебного) обжалования, а также формы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способы подачи заявителями жалобы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  <w:lang w:eastAsia="ar-SA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115. Заявители имеют право на обжалование решения и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Предмет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116. Заявитель может обратиться с жалобой, в том числе в следующих случаях: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нарушение срока регистрации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заявления,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 об исправлении ошибок, комплексного запро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нарушение Комитетом, должностным лицом, муниципальным служащим Комитета, специалистом Комитета срока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7) отказ Комитета в исправлении допущенных опечаток и (или) ошибок в выданных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срока таких исправлений, предусмотренного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82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регламента;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8) нарушение срока или порядка выдачи документов по результатам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ами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 пункта 20 Административного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 исполнительной власти Ставропольского края,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органы </w:t>
      </w:r>
      <w:r>
        <w:rPr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местного самоуправления города Ставрополя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уполномоченные </w:t>
      </w:r>
      <w:r>
        <w:rPr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рассмотрение жалобы должностные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лица, которым может быть направлена жалоба</w:t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117. Жалоба на действия специалистов Комитета подается в Комитет и рассматривается его руководителем.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118. Жалоба на действия специалиста Центра подается в Центр и рассматривается его руководителем.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полномочиями по рассмотрению жалоб.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0.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кого края и рассматривается должностным лицом, уполномоченным на рассмотрение жалоб.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121. Заявители, являющиеся индивидуальными предпринимателями,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юридическими лицами,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вправе подать жалобу на решение и действия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(бездействие) Комитета,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должностных лиц, муниципальных служащих,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антимонопольным законодательством Российской Федерации.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подачи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122. Жалоба подается в письменной форме на бумажном носителе или в электронной форме.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рая, а также может быть принята при личном приеме заявителя.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124. Жалоба должна содержать: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ты (при наличии), подтверждающие доводы заявителя, либо их копии.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125. Жалоба регистрируется в день ее поступления в Администрацию, Комитет, Центр.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6. 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слугу,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должностного лица органа, предоставляющего услугу, Центра, специалиста Центра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рабочих дней со дня ее регистрации.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127. По результатам рассмотрения жалобы принимается одно из следующих решений: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удов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летворение жалобы, в том числе в форме отмены принятого решения, исправления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авовыми актами Российской Федерации,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отказ в удовлетворении жалобы.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128.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аны прокуратуры.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информирования заявителя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результатах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129.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130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В случае признания жалобы подлежащей удовлетворению в ответе заявителю, указанном в пункте 130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случае признания жалобы не подлежащей удовлетворению </w:t>
        <w:br/>
        <w:t xml:space="preserve">в ответе заявителю, указанном в пункте 130 Административного </w:t>
        <w:br/>
        <w:t xml:space="preserve">регламента, даются аргументированные разъяснения о причинах </w:t>
        <w:br/>
        <w:t xml:space="preserve">принятого решения, а также информация о порядке обжалования принятого решения.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Информация о порядке обжалования действий (бездействия), </w:t>
        <w:br/>
        <w:t xml:space="preserve">а также решений Комитета, Центра, должностных лиц, муниципальных служащих Комитета, специалистов Комитета, Центра размещается </w:t>
        <w:br/>
        <w:t xml:space="preserve">на информационных стендах в местах предоставления услуги </w:t>
        <w:br/>
        <w:t xml:space="preserve">в Комитете, Ц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ентре, на официальном сайте Комитета, Едином портале, а также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обжалования решения по жалобе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21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132. Решение по жалобе может быть обжаловано в порядке, установленном законодательством Российской Федерации.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Право заявителя на получение информации и документов,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обоснования 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иную охраняемую федеральным законом тайну.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2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Способы информирования заявителей о порядке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2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подачи 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136.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на официальном сайте Комитета, Едином портале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азанному заявителем в обращении.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4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4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аместитель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руководителя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комитета градостроительства 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          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Водяник</w:t>
            </w:r>
            <w:r>
              <w:rPr>
                <w:highlight w:val="white"/>
              </w:rPr>
            </w:r>
            <w:r/>
          </w:p>
        </w:tc>
      </w:tr>
    </w:tbl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1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признаков заявителей, а также комбинации значений признаков, 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каждая из которых соответствует одному варианту предоставления услуги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045"/>
      </w:tblGrid>
      <w:tr>
        <w:trPr/>
        <w:tc>
          <w:tcPr>
            <w:tcBorders>
              <w:bottom w:val="single" w:color="000000" w:sz="4" w:space="0"/>
            </w:tcBorders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№ варианта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решения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о признании садового дома жилым домом и жилого дома садовым домом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допущенных опечаток и (или) ошибок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решения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о признании садового дома жилым домом и жилого дома садовым домом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 или в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решении об отказе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 в признании садового дома жилым домом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 и жилого дома садовым домом</w:t>
            </w:r>
            <w:r>
              <w:rPr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highlight w:val="yellow"/>
        </w:rPr>
      </w:r>
      <w:r>
        <w:rPr>
          <w:highlight w:val="yellow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2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признании садового дома жилым домом и жилого дома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садовым домом (для физических лиц)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"/>
        <w:gridCol w:w="4995"/>
        <w:gridCol w:w="1582"/>
        <w:gridCol w:w="192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Заместителю главы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города Ставрополя, руководителю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комитета градостроительства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заявителе: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места жительства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 </w:t>
              <w:br/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(серия, номер, дата выдачи, орган выдавший документ, дата рождения, место рождения, гражданство)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СНИЛС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Прошу признать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садовый дом жилым домом;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жилой дом садовым домом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земельного участка, в границах которого расположен садовый дом или жилой дом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садовом доме или жилом доме: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(местоположение)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правоустанавливающего документа на садовый дои или жилой дом в случае, если право собственности на них не зарегистрированно в Едином государственном реестре недвижимости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об обременениях сад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ового дома или жилого дома правами третьих лиц (сервитут, залог, рента, договор найма и др.) с указанием лица, в пользу которого установлено обременение, а также документа, на основании которого установлено обременение (заполняется при наличии обременений)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лицах , использующих жилой дом в качестве места постоянного проживания (заполняется в случае подачи заявления о признании жилого дома садовым домом и при наличии таких лиц)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представителе заявителя (заполняется в случае обращения за предоставлением муниципальной услуги представителем заявителя):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Адреса и телефоны заявителя или его представителя: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многофункциональный центр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многофункциональном центре: 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 ________________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4) __________________________.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90"/>
              <w:ind w:left="0" w:firstLine="0"/>
              <w:jc w:val="both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________________ ____________________________ 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firstLine="0"/>
              <w:jc w:val="both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0"/>
              </w:rPr>
              <w:t xml:space="preserve">(подпись)                                                (расшифровка подписи)                                   (дата)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888"/>
        <w:ind w:left="0" w:firstLine="54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540"/>
        <w:jc w:val="both"/>
        <w:spacing w:before="20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</w:rPr>
        <w:br w:type="page" w:clear="all"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признании садового дома жилым домом и жилого дома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садовым домом (для юридических лиц)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left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"/>
        <w:gridCol w:w="4995"/>
        <w:gridCol w:w="1582"/>
        <w:gridCol w:w="192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Заместителю главы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города Ставрополя, руководителю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комитета градостроительства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Сведения о заявителе: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Полное наименование и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Местонахождение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ОГРН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Прошу признать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садовый дом жилым домом;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жилой дом садовым домом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земельного участка, в границах которого расположен садовый дом или жилой дом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садовом доме или жилом доме: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(местоположение)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правоустанавливающего документа на садовый дои или жилой дом в случае, если право собственности на них не зарегистрированно в Едином государственном реестре недвижимости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об обременениях сад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ового дома или жилого дома правами третьих лиц (сервитут, залог, рента, договор найма и др.) с указанием лица, в пользу которого установлено обременение, а также документа, на основании которого установлено обременение (заполняется при наличии обременений)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лицах , использующих жилой дом в качестве места постоянного проживания (заполняется в случае подачи заявления о признании жилого дома садовым домом и при наличии таких лиц)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представителе заявителя: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Адреса и телефоны заявителя или его представителя: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многофункциональный центр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многофункциональном центре: 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 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4) __________________________.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________________ ____________________________ 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0"/>
              </w:rPr>
              <w:t xml:space="preserve">(подпись)                                                (расшифровка подписи)                                   (дата)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88"/>
        <w:ind w:left="0" w:firstLine="54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540"/>
        <w:jc w:val="both"/>
        <w:spacing w:before="200"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ЗАЯВЛЕНИЕ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исправлении допущенны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х опечаток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выданных документах</w:t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«____» __________ 20___ г.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Заместителю главы администрации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города Ставрополя, руководителю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Ф.И.О.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Прошу исправить допущенную опечатку/ошибку в решении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1. Сведения о застройщике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509"/>
      </w:tblGrid>
      <w:tr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Сведения о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заявителе (физическом или юридическом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Реквизиты документа, удостоверяющего личность (не указываются в случае,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Сведения о юридическом лице (в случае если застройщиком является юридическое лицо):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Основной государственный регистрационный номер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 Сведения о выданном уведомлении, содержащем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опечатку/ошибку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3084"/>
        <w:gridCol w:w="2126"/>
      </w:tblGrid>
      <w:tr>
        <w:trPr>
          <w:trHeight w:val="356"/>
        </w:trPr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Орган, выдавший уведомление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Номер документа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Дата документа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решение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tbl>
      <w:tblPr>
        <w:tblStyle w:val="72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Данные (сведения), указанные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Обоснование с указанием реквизита(-ов) документа(-ов), документации, на основании которых принималось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решение о выдаче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решения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Приложение: 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Номер телефона и адрес электронной почты для связи: 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 рассмотрения настоящего заявления прошу: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809"/>
      </w:tblGrid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направить на бумажном носителе на почтовый адрес: _______________________________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Указывается один из перечисленных способов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         __________________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                             (фамилия, имя, отчество (при наличии)</w:t>
      </w:r>
      <w:r>
        <w:rPr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(подпись)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sectPr>
          <w:footnotePr/>
          <w:endnotePr/>
          <w:type w:val="nextPage"/>
          <w:pgSz w:w="11906" w:h="16838" w:orient="portrait"/>
          <w:pgMar w:top="1417" w:right="567" w:bottom="823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РАСПИСКА О ПРИЕМЕ ДОКУМЕНТОВ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Заявитель:_________________________________________________________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21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Наименование услуги: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21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документов, необходимых для предоставления услуги,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представленных заявителем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5564"/>
        <w:gridCol w:w="3190"/>
      </w:tblGrid>
      <w:tr>
        <w:trPr/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Количество экземпляров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Дата получения результата предоставления услуги:______________________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 уведомления заявителя о результате предоставления услуги:____________________________________________________________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Принял: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2268"/>
        <w:gridCol w:w="2376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Подпись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pStyle w:val="888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88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/>
      <w:bookmarkStart w:id="20" w:name="Par959"/>
      <w:r/>
      <w:bookmarkEnd w:id="20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ФОРМА УВЕДОМЛЕНИЯ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приеме заявления и документов, необходимых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для предоставления услуги</w:t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юридического лица</w:t>
      </w:r>
      <w:r>
        <w:rPr>
          <w:highlight w:val="none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приеме заявления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документов, необходимых для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предоставления услуги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Уважаемый(ая) ___________________!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Рассмотрев Ваше заявление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и документы о предоставлении решения 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, расположенного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по адресу: ___________________________________, принято решение об отказе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приеме заявления и документов, необходимых для предоставления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услуги, в связи с 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righ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</w:t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(указывается основание в соответствии с пунктом 23 Административного регламента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и приводится перечень, пдлежащих возврату документов)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города Ставрополя, руководитель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Ф.И.О. исполнителя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Тел.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4677" w:right="0" w:firstLine="0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5</w:t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lef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Бланк комитета градостроительства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города Ставрополя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РЕШЕНИЕ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отказе в признании садового дома жилым домом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жилого дома садовым домом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«___» ________ 20___ г.                                                                      № _______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ab/>
        <w:t xml:space="preserve">В связи с обращением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(Ф.И.О. физического лица, наименование</w:t>
      </w:r>
      <w:r>
        <w:rPr>
          <w:sz w:val="20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                               юридического лица - заявителя)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 намерении признать __________________________________________________________________,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(садовый дом жилым домом или жилой</w:t>
      </w:r>
      <w:r>
        <w:rPr>
          <w:sz w:val="20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дом садовым домом - нужное указать)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 кадастровым номером ____________________________________________, расположенный по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адресу: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кадастровый номер земельного участка, в пределах которого расположен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дом: _____________________________________________________________,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 основании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(наименование и реквизиты правоустанавливающего документа)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__________________________________________________________________,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 результатам рассмотрения представленных документов принято решение: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Отказать в признании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(садового дома жилым домом или жилого</w:t>
      </w:r>
      <w:r>
        <w:rPr>
          <w:sz w:val="20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дома садовым домом - нужное указать)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__________________________________________________________________.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Основания для отказа: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(указывается основание для отказа в соответствии с пунктом 25 Административного регламента 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Заместитель главы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города Ставрополя,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руководитель 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комитета градостроительства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города Ставрополя                                                             Ф.И.О.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М.П.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Ф.И.О. исполнителя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Тел.</w:t>
      </w:r>
      <w:r>
        <w:rPr>
          <w:sz w:val="20"/>
        </w:rPr>
      </w:r>
      <w:r/>
    </w:p>
    <w:p>
      <w:pPr>
        <w:contextualSpacing w:val="0"/>
        <w:ind w:left="0" w:right="0" w:firstLine="0"/>
        <w:spacing w:after="0" w:line="226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Получил: «__» ______ 20__ г. _______________ _____________________ &lt;*&gt;</w:t>
      </w:r>
      <w:r/>
    </w:p>
    <w:p>
      <w:pPr>
        <w:contextualSpacing w:val="0"/>
        <w:ind w:left="0" w:right="0" w:firstLine="0"/>
        <w:spacing w:after="0" w:line="226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(подпись заявителя)   (расшифровка подписи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заявителя)</w:t>
      </w:r>
      <w:r>
        <w:rPr>
          <w:sz w:val="20"/>
        </w:rPr>
      </w:r>
      <w:r/>
    </w:p>
    <w:p>
      <w:pPr>
        <w:contextualSpacing w:val="0"/>
        <w:ind w:left="0" w:right="0" w:firstLine="0"/>
        <w:spacing w:after="0" w:line="226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&lt;*&gt; - заполняется в случае получения решения лично.</w:t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/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Решение направлено в адрес заявителя «___» ________________ 20__ г. &lt;**&gt;</w:t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&lt;**&gt; - заполняется в случае направления решения по почте</w:t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/>
    </w:p>
    <w:p>
      <w:pPr>
        <w:contextualSpacing w:val="0"/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(Ф.И.О., подпись должностного лица, направившего решение в адрес заявителя)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7" w:right="567" w:bottom="96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</w:t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                                         Кому ___________________________________</w:t>
      </w:r>
      <w:r>
        <w:rPr>
          <w:highlight w:val="white"/>
        </w:rPr>
      </w:r>
      <w:r/>
    </w:p>
    <w:p>
      <w:pPr>
        <w:ind w:left="4394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предпринимателя), ИНН &lt;*&gt;, ОГРН (для юридического лица),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почтовый индекс и адрес, телефон, адрес электронной почты)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0"/>
          <w:szCs w:val="28"/>
          <w:highlight w:val="yellow"/>
        </w:rPr>
      </w:r>
      <w:r/>
    </w:p>
    <w:p>
      <w:pPr>
        <w:pStyle w:val="888"/>
        <w:contextualSpacing w:val="0"/>
        <w:ind w:left="0" w:firstLine="709"/>
        <w:jc w:val="center"/>
        <w:spacing w:before="0" w:beforeAutospacing="0" w:after="0" w:line="228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выданных документах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(наименование уполномоченного на выдачу разрешений на строительство органа местного самоуправления)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в выданных документах</w:t>
      </w:r>
      <w:r>
        <w:rPr>
          <w:highlight w:val="white"/>
        </w:rPr>
        <w:t xml:space="preserve"> ____________________________</w:t>
      </w:r>
      <w:r>
        <w:rPr>
          <w:highlight w:val="none"/>
        </w:rPr>
        <w:t xml:space="preserve">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                                                                                                                                           (наименование)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 __________ № _____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Вам отказано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во внесении изменений в решение по следующим основаниям:</w:t>
      </w:r>
      <w:r>
        <w:t xml:space="preserve">__________________________________________________________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(указываются основания для отказа в исправлении допущенных опечаток и (или) ошибок в уведомлении, предусмотренные пунктом 26 Административного регламента)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 вправе повторно обратиться с заявлением об исправлении допущенных опечаток и (или) ошибок в выданных документах после устранения указанных нарушений.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sz w:val="24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в 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________________________________________, а также в судебном порядке.</w:t>
      </w:r>
      <w:r>
        <w:rPr>
          <w:highlight w:val="white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Дополнительно информируем:</w:t>
      </w:r>
      <w:r>
        <w:rPr>
          <w:highlight w:val="white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(указывается информация, необходимая для устранения причин отказа во внесении исправлений в выданных документах, а также иная дополнительная информация при наличии)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администрации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руководитель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Ф.И.О. исполнителя</w:t>
      </w:r>
      <w:r>
        <w:t xml:space="preserve"> </w:t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Тел.</w:t>
      </w:r>
      <w:r/>
    </w:p>
    <w:sectPr>
      <w:headerReference w:type="default" r:id="rId11"/>
      <w:footnotePr/>
      <w:endnotePr/>
      <w:type w:val="nextPage"/>
      <w:pgSz w:w="11905" w:h="16838" w:orient="portrait"/>
      <w:pgMar w:top="1134" w:right="850" w:bottom="1134" w:left="1701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">
    <w:panose1 w:val="020703090202050204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0"/>
    <w:next w:val="870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7">
    <w:name w:val="Heading 1 Char"/>
    <w:basedOn w:val="871"/>
    <w:link w:val="696"/>
    <w:uiPriority w:val="9"/>
    <w:rPr>
      <w:rFonts w:ascii="Arial" w:hAnsi="Arial" w:cs="Arial" w:eastAsia="Arial"/>
      <w:sz w:val="40"/>
      <w:szCs w:val="40"/>
    </w:rPr>
  </w:style>
  <w:style w:type="paragraph" w:styleId="698">
    <w:name w:val="Heading 2"/>
    <w:basedOn w:val="870"/>
    <w:next w:val="8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9">
    <w:name w:val="Heading 2 Char"/>
    <w:basedOn w:val="871"/>
    <w:link w:val="698"/>
    <w:uiPriority w:val="9"/>
    <w:rPr>
      <w:rFonts w:ascii="Arial" w:hAnsi="Arial" w:cs="Arial" w:eastAsia="Arial"/>
      <w:sz w:val="34"/>
    </w:rPr>
  </w:style>
  <w:style w:type="paragraph" w:styleId="700">
    <w:name w:val="Heading 3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cs="Arial" w:eastAsia="Arial"/>
      <w:sz w:val="30"/>
      <w:szCs w:val="30"/>
    </w:rPr>
  </w:style>
  <w:style w:type="paragraph" w:styleId="702">
    <w:name w:val="Heading 4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3">
    <w:name w:val="Heading 4 Char"/>
    <w:basedOn w:val="871"/>
    <w:link w:val="702"/>
    <w:uiPriority w:val="9"/>
    <w:rPr>
      <w:rFonts w:ascii="Arial" w:hAnsi="Arial" w:cs="Arial" w:eastAsia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5">
    <w:name w:val="Heading 5 Char"/>
    <w:basedOn w:val="871"/>
    <w:link w:val="704"/>
    <w:uiPriority w:val="9"/>
    <w:rPr>
      <w:rFonts w:ascii="Arial" w:hAnsi="Arial" w:cs="Arial" w:eastAsia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7">
    <w:name w:val="Heading 6 Char"/>
    <w:basedOn w:val="871"/>
    <w:link w:val="706"/>
    <w:uiPriority w:val="9"/>
    <w:rPr>
      <w:rFonts w:ascii="Arial" w:hAnsi="Arial" w:cs="Arial" w:eastAsia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9">
    <w:name w:val="Heading 7 Char"/>
    <w:basedOn w:val="871"/>
    <w:link w:val="7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1">
    <w:name w:val="Heading 8 Char"/>
    <w:basedOn w:val="871"/>
    <w:link w:val="710"/>
    <w:uiPriority w:val="9"/>
    <w:rPr>
      <w:rFonts w:ascii="Arial" w:hAnsi="Arial" w:cs="Arial" w:eastAsia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3">
    <w:name w:val="Heading 9 Char"/>
    <w:basedOn w:val="871"/>
    <w:link w:val="712"/>
    <w:uiPriority w:val="9"/>
    <w:rPr>
      <w:rFonts w:ascii="Arial" w:hAnsi="Arial" w:cs="Arial" w:eastAsia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1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1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1"/>
    <w:link w:val="883"/>
    <w:uiPriority w:val="99"/>
  </w:style>
  <w:style w:type="character" w:styleId="724">
    <w:name w:val="Footer Char"/>
    <w:basedOn w:val="871"/>
    <w:link w:val="885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5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rPr>
      <w:rFonts w:ascii="Calibri" w:hAnsi="Calibri" w:cs="Times New Roman" w:eastAsia="Times New Roman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6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77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8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80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81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82">
    <w:name w:val="List Paragraph"/>
    <w:basedOn w:val="870"/>
    <w:uiPriority w:val="99"/>
    <w:qFormat/>
    <w:pPr>
      <w:contextualSpacing/>
      <w:ind w:left="720"/>
    </w:pPr>
    <w:rPr>
      <w:rFonts w:eastAsia="Calibri"/>
    </w:rPr>
  </w:style>
  <w:style w:type="paragraph" w:styleId="883">
    <w:name w:val="Header"/>
    <w:basedOn w:val="870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871"/>
    <w:link w:val="883"/>
    <w:uiPriority w:val="99"/>
    <w:rPr>
      <w:rFonts w:ascii="Calibri" w:hAnsi="Calibri" w:cs="Times New Roman" w:eastAsia="Times New Roman"/>
    </w:rPr>
  </w:style>
  <w:style w:type="paragraph" w:styleId="885">
    <w:name w:val="Footer"/>
    <w:basedOn w:val="870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871"/>
    <w:link w:val="885"/>
    <w:uiPriority w:val="99"/>
    <w:rPr>
      <w:rFonts w:ascii="Calibri" w:hAnsi="Calibri" w:cs="Times New Roman" w:eastAsia="Times New Roman"/>
    </w:rPr>
  </w:style>
  <w:style w:type="character" w:styleId="887">
    <w:name w:val="Hyperlink"/>
    <w:rPr>
      <w:color w:val="0000FF"/>
      <w:u w:val="single"/>
    </w:rPr>
  </w:style>
  <w:style w:type="paragraph" w:styleId="888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89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Arial"/>
      <w:b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90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cs="CourierNew" w:eastAsia="CourierNew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91" w:customStyle="1">
    <w:name w:val="Абзац списка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Анастасия Александровна</dc:creator>
  <cp:revision>62</cp:revision>
  <dcterms:created xsi:type="dcterms:W3CDTF">2022-11-29T12:46:00Z</dcterms:created>
  <dcterms:modified xsi:type="dcterms:W3CDTF">2023-10-19T12:54:21Z</dcterms:modified>
</cp:coreProperties>
</file>