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31"/>
        <w:rPr>
          <w:color w:val="FFFFFF"/>
        </w:rPr>
      </w:pPr>
      <w:r>
        <w:rPr>
          <w:color w:val="FFFFFF"/>
        </w:rPr>
        <w:t xml:space="preserve">П О С Т А Н О В Л Е Н И Е</w:t>
      </w:r>
      <w:r/>
    </w:p>
    <w:p>
      <w:pPr>
        <w:jc w:val="center"/>
        <w:spacing w:after="0" w:line="240" w:lineRule="auto"/>
        <w:rPr>
          <w:rFonts w:ascii="Times New Roman" w:hAnsi="Times New Roman" w:eastAsia="Arial Unicode MS"/>
          <w:color w:val="FFFFFF"/>
          <w:spacing w:val="30"/>
          <w:sz w:val="32"/>
        </w:rPr>
      </w:pPr>
      <w:r>
        <w:rPr>
          <w:rFonts w:ascii="Times New Roman" w:hAnsi="Times New Roman" w:eastAsia="Arial Unicode MS"/>
          <w:color w:val="FFFFFF"/>
          <w:spacing w:val="30"/>
          <w:sz w:val="32"/>
        </w:rPr>
        <w:t xml:space="preserve">АДМИНИСТРАЦИИ ГОРОДА СТАВРОПОЛЯ</w:t>
      </w:r>
      <w:r/>
    </w:p>
    <w:p>
      <w:pPr>
        <w:jc w:val="center"/>
        <w:spacing w:after="0" w:line="240" w:lineRule="auto"/>
        <w:rPr>
          <w:rFonts w:ascii="Times New Roman" w:hAnsi="Times New Roman" w:eastAsia="Arial Unicode MS"/>
          <w:color w:val="FFFFFF"/>
          <w:spacing w:val="30"/>
          <w:sz w:val="32"/>
        </w:rPr>
      </w:pPr>
      <w:r>
        <w:rPr>
          <w:rFonts w:ascii="Times New Roman" w:hAnsi="Times New Roman" w:eastAsia="Arial Unicode MS"/>
          <w:color w:val="FFFFFF"/>
          <w:spacing w:val="30"/>
          <w:sz w:val="32"/>
        </w:rPr>
        <w:t xml:space="preserve">СТАВРОПОЛЬСКОГО КРАЯ</w:t>
      </w:r>
      <w:r/>
    </w:p>
    <w:p>
      <w:pPr>
        <w:jc w:val="both"/>
        <w:spacing w:after="0" w:line="240" w:lineRule="auto"/>
        <w:rPr>
          <w:rFonts w:ascii="Times New Roman" w:hAnsi="Times New Roman" w:eastAsia="Arial Unicode MS"/>
          <w:spacing w:val="30"/>
          <w:sz w:val="32"/>
        </w:rPr>
      </w:pPr>
      <w:r>
        <w:rPr>
          <w:rFonts w:ascii="Times New Roman" w:hAnsi="Times New Roman" w:eastAsia="Arial Unicode MS"/>
          <w:spacing w:val="30"/>
          <w:sz w:val="32"/>
        </w:rPr>
      </w:r>
      <w:r/>
    </w:p>
    <w:p>
      <w:pPr>
        <w:jc w:val="both"/>
        <w:spacing w:after="0" w:line="240" w:lineRule="auto"/>
        <w:rPr>
          <w:rFonts w:ascii="Times New Roman" w:hAnsi="Times New Roman" w:eastAsia="Arial Unicode MS"/>
          <w:spacing w:val="30"/>
          <w:sz w:val="32"/>
        </w:rPr>
      </w:pPr>
      <w:r>
        <w:rPr>
          <w:rFonts w:ascii="Times New Roman" w:hAnsi="Times New Roman" w:eastAsia="Arial Unicode MS"/>
          <w:color w:val="FFFFFF"/>
          <w:spacing w:val="30"/>
          <w:sz w:val="32"/>
        </w:rPr>
        <w:t xml:space="preserve">25.01.2022                    г. Ставрополь                  № 115</w:t>
      </w:r>
      <w:r>
        <w:rPr>
          <w:rFonts w:ascii="Times New Roman" w:hAnsi="Times New Roman" w:eastAsia="Arial Unicode MS"/>
          <w:spacing w:val="30"/>
          <w:sz w:val="32"/>
        </w:rPr>
        <w:t xml:space="preserve"> </w:t>
      </w:r>
      <w:r/>
    </w:p>
    <w:p>
      <w:pPr>
        <w:jc w:val="both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города Ставрополя от 22.05.2017 № 859 «</w:t>
      </w:r>
      <w:r>
        <w:rPr>
          <w:rFonts w:ascii="Times New Roman" w:hAnsi="Times New Roman"/>
          <w:sz w:val="28"/>
          <w:szCs w:val="28"/>
        </w:rPr>
        <w:t xml:space="preserve">Об утверждении Порядка размещения, содержания, а также требований к элементам информационного характера на фасадах зданий, строений и сооружений на территории муниципального образования города Ставрополя Ставропольского края»</w:t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  <w:r/>
    </w:p>
    <w:p>
      <w:pPr>
        <w:pStyle w:val="89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Уставом муниципального образования города Ставрополя Ставропольского края в целях приведения в соответ</w:t>
      </w:r>
      <w:r>
        <w:rPr>
          <w:rFonts w:ascii="Times New Roman" w:hAnsi="Times New Roman"/>
          <w:sz w:val="28"/>
          <w:szCs w:val="28"/>
        </w:rPr>
        <w:t xml:space="preserve">ствие с действующим законодательством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ПОСТАНОВЛЯЮ: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  <w:r/>
    </w:p>
    <w:p>
      <w:pPr>
        <w:pStyle w:val="729"/>
        <w:ind w:lef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1. Утвердить прилагаемые изменения, которые вносятся в постановление администрации города Ставрополя от 22.05.2017 № 859 «Об утверждении Порядка размещения, содержания, а также требований к элементам информационного характера </w:t>
      </w:r>
      <w:r>
        <w:rPr>
          <w:rFonts w:ascii="Times New Roman" w:hAnsi="Times New Roman"/>
          <w:sz w:val="28"/>
          <w:szCs w:val="24"/>
          <w:lang w:eastAsia="ru-RU"/>
        </w:rPr>
        <w:t xml:space="preserve">на фасадах зданий, строений и сооружений на территории муниципального образования города Ставрополя Ставропольского края».</w:t>
      </w:r>
      <w:r>
        <w:rPr>
          <w:rFonts w:ascii="Times New Roman" w:hAnsi="Times New Roman"/>
          <w:sz w:val="28"/>
          <w:szCs w:val="24"/>
          <w:lang w:eastAsia="ru-RU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Настоящее постановление вступает в силу на следующий день после дня его о</w:t>
      </w:r>
      <w:r>
        <w:rPr>
          <w:rFonts w:ascii="Times New Roman" w:hAnsi="Times New Roman"/>
          <w:sz w:val="28"/>
          <w:szCs w:val="28"/>
          <w:lang w:eastAsia="ru-RU"/>
        </w:rPr>
        <w:t xml:space="preserve">фициального опубликования в газете «Вечерний Ставрополь»</w:t>
      </w:r>
      <w:r>
        <w:rPr>
          <w:rFonts w:ascii="Times New Roman" w:hAnsi="Times New Roman"/>
          <w:sz w:val="28"/>
          <w:szCs w:val="20"/>
          <w:lang w:eastAsia="ar-SA"/>
        </w:rPr>
        <w:t xml:space="preserve">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Контроль исполнения настоящего постановления возложить на первого заместителя главы администрации города Ставрополя Грибенника А.Д.</w:t>
      </w:r>
      <w:r/>
    </w:p>
    <w:p>
      <w:pPr>
        <w:pStyle w:val="72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0"/>
          <w:lang w:eastAsia="ar-SA"/>
        </w:rPr>
      </w:r>
      <w:r/>
    </w:p>
    <w:p>
      <w:pPr>
        <w:pStyle w:val="72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0"/>
          <w:lang w:eastAsia="ar-SA"/>
        </w:rPr>
      </w:r>
      <w:r/>
    </w:p>
    <w:p>
      <w:pPr>
        <w:pStyle w:val="72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0"/>
          <w:lang w:eastAsia="ar-SA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highlight w:val="none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Глава города Ставрополя          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И.И. Ульянченко</w:t>
      </w:r>
      <w:r/>
    </w:p>
    <w:p>
      <w:pPr>
        <w:shd w:val="nil" w:color="auto"/>
        <w:rPr>
          <w:szCs w:val="28"/>
        </w:rPr>
        <w:sectPr>
          <w:headerReference w:type="default" r:id="rId9"/>
          <w:headerReference w:type="first" r:id="rId10"/>
          <w:footnotePr/>
          <w:endnotePr/>
          <w:type w:val="nextPage"/>
          <w:pgSz w:w="11906" w:h="16838" w:orient="portrait"/>
          <w:pgMar w:top="1418" w:right="567" w:bottom="851" w:left="1985" w:header="709" w:footer="709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/>
          <w:sz w:val="28"/>
          <w:szCs w:val="28"/>
          <w:lang w:eastAsia="ar-SA"/>
        </w:rPr>
        <w:br w:type="page" w:clear="all"/>
      </w:r>
      <w:r>
        <w:rPr>
          <w:szCs w:val="28"/>
        </w:rPr>
      </w:r>
      <w:r/>
    </w:p>
    <w:p>
      <w:pPr>
        <w:ind w:left="0" w:right="0" w:firstLine="5386"/>
        <w:jc w:val="left"/>
        <w:spacing w:after="0" w:afterAutospacing="0" w:line="238" w:lineRule="exact"/>
        <w:widowControl/>
        <w:tabs>
          <w:tab w:val="left" w:pos="197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</w:p>
    <w:p>
      <w:pPr>
        <w:ind w:left="0" w:right="0" w:firstLine="5386"/>
        <w:jc w:val="left"/>
        <w:spacing w:after="0" w:afterAutospacing="0" w:line="238" w:lineRule="exact"/>
        <w:widowControl/>
        <w:tabs>
          <w:tab w:val="left" w:pos="1974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УТВЕРЖДЕНЫ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4962"/>
        <w:jc w:val="center"/>
        <w:spacing w:after="0" w:afterAutospacing="0" w:line="238" w:lineRule="exact"/>
        <w:widowControl/>
        <w:tabs>
          <w:tab w:val="left" w:pos="197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5386"/>
        <w:spacing w:after="0" w:afterAutospacing="0" w:line="238" w:lineRule="exact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постановлением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5386"/>
        <w:spacing w:after="0" w:afterAutospacing="0" w:line="238" w:lineRule="exact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города Ставрополя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5386"/>
        <w:spacing w:after="0" w:afterAutospacing="0" w:line="238" w:lineRule="exact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  <w:highlight w:val="none"/>
        </w:rPr>
      </w:r>
      <w:r>
        <w:rPr>
          <w:rFonts w:ascii="Times New Roman" w:hAnsi="Times New Roman" w:cs="Times New Roman" w:eastAsia="Times New Roman"/>
          <w:sz w:val="22"/>
        </w:rPr>
      </w:r>
      <w:r/>
    </w:p>
    <w:p>
      <w:pPr>
        <w:ind w:left="0" w:right="0" w:firstLine="5386"/>
        <w:spacing w:after="0" w:afterAutospacing="0" w:line="238" w:lineRule="exact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от                      №      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0"/>
        <w:spacing w:after="0" w:afterAutospacing="0" w:line="238" w:lineRule="exact"/>
        <w:widowControl/>
        <w:tabs>
          <w:tab w:val="left" w:pos="197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0"/>
        <w:spacing w:after="0" w:afterAutospacing="0" w:line="238" w:lineRule="exact"/>
        <w:widowControl/>
        <w:tabs>
          <w:tab w:val="left" w:pos="197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0"/>
        <w:spacing w:after="0" w:afterAutospacing="0" w:line="238" w:lineRule="exact"/>
        <w:widowControl/>
        <w:tabs>
          <w:tab w:val="left" w:pos="197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0"/>
        <w:spacing w:after="0" w:afterAutospacing="0" w:line="238" w:lineRule="exact"/>
        <w:widowControl/>
        <w:tabs>
          <w:tab w:val="left" w:pos="197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0"/>
        <w:spacing w:after="0" w:afterAutospacing="0" w:line="238" w:lineRule="exact"/>
        <w:widowControl/>
        <w:tabs>
          <w:tab w:val="left" w:pos="197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0"/>
        <w:spacing w:after="0" w:afterAutospacing="0" w:line="238" w:lineRule="exact"/>
        <w:widowControl/>
        <w:tabs>
          <w:tab w:val="left" w:pos="197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0"/>
        <w:jc w:val="center"/>
        <w:spacing w:after="0" w:afterAutospacing="0" w:line="240" w:lineRule="exact"/>
        <w:widowControl/>
        <w:tabs>
          <w:tab w:val="left" w:pos="1974" w:leader="none"/>
        </w:tabs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ИЗМЕНЕНИЯ,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0"/>
        <w:jc w:val="center"/>
        <w:spacing w:after="0" w:afterAutospacing="0" w:line="240" w:lineRule="exact"/>
        <w:widowControl/>
        <w:tabs>
          <w:tab w:val="left" w:pos="1974" w:leader="none"/>
        </w:tabs>
        <w:rPr>
          <w:rFonts w:ascii="Times New Roman" w:hAnsi="Times New Roman" w:cs="Times New Roman" w:eastAsia="Times New Roman"/>
          <w:color w:val="000000"/>
          <w:sz w:val="22"/>
        </w:rPr>
      </w:pPr>
      <w:r>
        <w:rPr>
          <w:rFonts w:ascii="Times New Roman" w:hAnsi="Times New Roman" w:cs="Times New Roman" w:eastAsia="Times New Roman"/>
          <w:sz w:val="22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2"/>
        </w:rPr>
      </w:r>
      <w:r/>
    </w:p>
    <w:p>
      <w:pPr>
        <w:ind w:firstLine="0"/>
        <w:jc w:val="both"/>
        <w:spacing w:after="0" w:afterAutospacing="0" w:line="240" w:lineRule="exact"/>
        <w:widowControl/>
      </w:pPr>
      <w:r>
        <w:rPr>
          <w:szCs w:val="28"/>
        </w:rPr>
      </w:r>
      <w:r>
        <w:rPr>
          <w:rFonts w:ascii="Times New Roman" w:hAnsi="Times New Roman"/>
          <w:sz w:val="28"/>
          <w:szCs w:val="24"/>
          <w:lang w:eastAsia="ru-RU"/>
        </w:rPr>
        <w:t xml:space="preserve">которые вносятся в постановление администрации города Ставрополя от 22.05.2017 № 859 «Об утверждении Порядка размещения, содержания, а также требований к элементам информационного характера </w:t>
      </w:r>
      <w:r>
        <w:rPr>
          <w:rFonts w:ascii="Times New Roman" w:hAnsi="Times New Roman"/>
          <w:sz w:val="28"/>
          <w:szCs w:val="24"/>
          <w:lang w:eastAsia="ru-RU"/>
        </w:rPr>
        <w:t xml:space="preserve">на фасадах зданий, строений и сооружений на территории муниципального образования города Ставрополя Ставропольского края»</w:t>
      </w:r>
      <w:r>
        <w:rPr>
          <w:szCs w:val="28"/>
        </w:rPr>
      </w:r>
      <w:r/>
    </w:p>
    <w:p>
      <w:pPr>
        <w:ind w:firstLine="0"/>
        <w:jc w:val="left"/>
        <w:spacing w:after="0" w:afterAutospacing="0"/>
        <w:widowControl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4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29"/>
        <w:ind w:left="0" w:firstLine="709"/>
        <w:jc w:val="both"/>
        <w:spacing w:after="0" w:line="242" w:lineRule="auto"/>
        <w:widowControl w:val="off"/>
      </w:pPr>
      <w:r>
        <w:rPr>
          <w:rFonts w:ascii="Times New Roman" w:hAnsi="Times New Roman"/>
          <w:sz w:val="28"/>
          <w:szCs w:val="24"/>
          <w:lang w:eastAsia="ru-RU"/>
        </w:rPr>
        <w:t xml:space="preserve">1. В преамбуле слова «</w:t>
      </w:r>
      <w:r>
        <w:rPr>
          <w:rFonts w:ascii="Times New Roman" w:hAnsi="Times New Roman"/>
          <w:sz w:val="28"/>
          <w:szCs w:val="24"/>
          <w:lang w:eastAsia="ru-RU"/>
        </w:rPr>
        <w:t xml:space="preserve">от 23 августа 2017 г. № 127» заменить словами «</w:t>
      </w:r>
      <w:r>
        <w:rPr>
          <w:rFonts w:ascii="Times New Roman" w:hAnsi="Times New Roman"/>
          <w:sz w:val="28"/>
          <w:szCs w:val="24"/>
          <w:lang w:eastAsia="ru-RU"/>
        </w:rPr>
        <w:t xml:space="preserve">от 26 июля 2023 г. № 200».</w:t>
      </w:r>
      <w:r/>
    </w:p>
    <w:p>
      <w:pPr>
        <w:pStyle w:val="729"/>
        <w:ind w:left="0" w:firstLine="709"/>
        <w:jc w:val="both"/>
        <w:spacing w:after="0" w:line="242" w:lineRule="auto"/>
        <w:widowControl w:val="off"/>
      </w:pPr>
      <w:r>
        <w:rPr>
          <w:rFonts w:ascii="Times New Roman" w:hAnsi="Times New Roman"/>
          <w:sz w:val="28"/>
          <w:szCs w:val="24"/>
          <w:lang w:eastAsia="ru-RU"/>
        </w:rPr>
        <w:t xml:space="preserve">2. </w:t>
      </w:r>
      <w:r>
        <w:rPr>
          <w:rFonts w:ascii="Times New Roman" w:hAnsi="Times New Roman"/>
          <w:sz w:val="28"/>
          <w:szCs w:val="24"/>
          <w:lang w:eastAsia="ru-RU"/>
        </w:rPr>
        <w:t xml:space="preserve">В прилож</w:t>
      </w:r>
      <w:r>
        <w:rPr>
          <w:rFonts w:ascii="Times New Roman" w:hAnsi="Times New Roman"/>
          <w:sz w:val="28"/>
          <w:szCs w:val="24"/>
          <w:lang w:eastAsia="ru-RU"/>
        </w:rPr>
        <w:t xml:space="preserve">ении «Порядок размещения, содержания, а также требований к элементам информационного характера на фасадах зданий, строений и сооружений на территории муниципального образования города Ставрополя Ставропольского края»:</w:t>
      </w:r>
      <w:r/>
      <w:r/>
    </w:p>
    <w:p>
      <w:pPr>
        <w:pStyle w:val="729"/>
        <w:ind w:left="0" w:firstLine="709"/>
        <w:jc w:val="both"/>
        <w:spacing w:after="0" w:line="242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1) в пункте 1 слова </w:t>
      </w:r>
      <w:r>
        <w:rPr>
          <w:rFonts w:ascii="Times New Roman" w:hAnsi="Times New Roman"/>
          <w:sz w:val="28"/>
          <w:szCs w:val="24"/>
          <w:lang w:eastAsia="ru-RU"/>
        </w:rPr>
        <w:t xml:space="preserve">«</w:t>
      </w:r>
      <w:r>
        <w:rPr>
          <w:rFonts w:ascii="Times New Roman" w:hAnsi="Times New Roman"/>
          <w:sz w:val="28"/>
          <w:szCs w:val="24"/>
          <w:lang w:eastAsia="ru-RU"/>
        </w:rPr>
        <w:t xml:space="preserve">от 23 августа 2017 г. № 127» заменить словами «</w:t>
      </w:r>
      <w:r>
        <w:rPr>
          <w:rFonts w:ascii="Times New Roman" w:hAnsi="Times New Roman"/>
          <w:sz w:val="28"/>
          <w:szCs w:val="24"/>
          <w:lang w:eastAsia="ru-RU"/>
        </w:rPr>
        <w:t xml:space="preserve">от 26 июля 2023 г. № 200»</w:t>
      </w:r>
      <w:r>
        <w:rPr>
          <w:rFonts w:ascii="Times New Roman" w:hAnsi="Times New Roman"/>
          <w:sz w:val="28"/>
          <w:szCs w:val="24"/>
          <w:lang w:eastAsia="ru-RU"/>
        </w:rPr>
        <w:t xml:space="preserve">;</w:t>
      </w:r>
      <w:r>
        <w:rPr>
          <w:rFonts w:ascii="Times New Roman" w:hAnsi="Times New Roman"/>
          <w:lang w:eastAsia="ru-RU"/>
        </w:rPr>
      </w:r>
      <w:r/>
    </w:p>
    <w:p>
      <w:pPr>
        <w:pStyle w:val="729"/>
        <w:ind w:left="0" w:firstLine="709"/>
        <w:jc w:val="both"/>
        <w:spacing w:after="0" w:line="242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2) пункт 2 изложить в следующей редакции:</w:t>
      </w:r>
      <w:r>
        <w:rPr>
          <w:rFonts w:ascii="Times New Roman" w:hAnsi="Times New Roman"/>
          <w:lang w:eastAsia="ru-RU"/>
        </w:rPr>
      </w:r>
      <w:r/>
    </w:p>
    <w:p>
      <w:pPr>
        <w:pStyle w:val="729"/>
        <w:ind w:left="0" w:firstLine="709"/>
        <w:jc w:val="both"/>
        <w:spacing w:after="0" w:line="242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«2. В целях реализации настоящего Порядка применяются следующие понятия и термины:</w:t>
      </w:r>
      <w:r>
        <w:rPr>
          <w:rFonts w:ascii="Times New Roman" w:hAnsi="Times New Roman"/>
          <w:lang w:eastAsia="ru-RU"/>
        </w:rPr>
      </w:r>
      <w:r/>
    </w:p>
    <w:p>
      <w:pPr>
        <w:pStyle w:val="729"/>
        <w:ind w:left="0" w:firstLine="709"/>
        <w:jc w:val="both"/>
        <w:spacing w:after="0" w:line="242" w:lineRule="auto"/>
        <w:widowControl w:val="off"/>
        <w:rPr>
          <w:rFonts w:ascii="Times New Roman" w:hAnsi="Times New Roman"/>
          <w:highlight w:val="none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аншлаги – указатели с наименованиями объектов улично-дорожной сети, номерами домов;</w:t>
      </w:r>
      <w:r>
        <w:rPr>
          <w:rFonts w:ascii="Times New Roman" w:hAnsi="Times New Roman"/>
          <w:sz w:val="28"/>
          <w:szCs w:val="24"/>
          <w:highlight w:val="none"/>
          <w:lang w:eastAsia="ru-RU"/>
        </w:rPr>
      </w:r>
      <w:r/>
    </w:p>
    <w:p>
      <w:pPr>
        <w:pStyle w:val="729"/>
        <w:ind w:left="0" w:firstLine="709"/>
        <w:jc w:val="both"/>
        <w:spacing w:after="0" w:line="242" w:lineRule="auto"/>
        <w:widowControl w:val="off"/>
        <w:rPr>
          <w:rFonts w:ascii="Times New Roman" w:hAnsi="Times New Roman"/>
          <w:highlight w:val="none"/>
          <w:lang w:eastAsia="ru-RU"/>
        </w:rPr>
      </w:pPr>
      <w:r>
        <w:rPr>
          <w:rFonts w:ascii="Times New Roman" w:hAnsi="Times New Roman"/>
          <w:sz w:val="28"/>
          <w:szCs w:val="24"/>
          <w:highlight w:val="none"/>
          <w:lang w:eastAsia="ru-RU"/>
        </w:rPr>
      </w:r>
      <w:r>
        <w:rPr>
          <w:rFonts w:ascii="Times New Roman" w:hAnsi="Times New Roman"/>
          <w:sz w:val="28"/>
          <w:szCs w:val="24"/>
          <w:highlight w:val="none"/>
          <w:lang w:eastAsia="ru-RU"/>
        </w:rPr>
        <w:t xml:space="preserve">вывески </w:t>
      </w:r>
      <w:r>
        <w:rPr>
          <w:rFonts w:ascii="Times New Roman" w:hAnsi="Times New Roman"/>
          <w:sz w:val="28"/>
          <w:szCs w:val="24"/>
          <w:lang w:eastAsia="ru-RU"/>
        </w:rPr>
        <w:t xml:space="preserve">– </w:t>
      </w:r>
      <w:r>
        <w:rPr>
          <w:rFonts w:ascii="Times New Roman" w:hAnsi="Times New Roman"/>
          <w:sz w:val="28"/>
          <w:szCs w:val="24"/>
          <w:highlight w:val="none"/>
          <w:lang w:eastAsia="ru-RU"/>
        </w:rPr>
        <w:t xml:space="preserve">элементы информационного характера, размещаемые на фасадах зданий, строений и сооружений в месте фактического нахождения или осуществления деятельности организации или индивидуального предпринимателя;</w:t>
      </w:r>
      <w:r>
        <w:rPr>
          <w:rFonts w:ascii="Times New Roman" w:hAnsi="Times New Roman"/>
          <w:sz w:val="28"/>
          <w:szCs w:val="24"/>
          <w:highlight w:val="none"/>
          <w:lang w:eastAsia="ru-RU"/>
        </w:rPr>
      </w:r>
      <w:r/>
    </w:p>
    <w:p>
      <w:pPr>
        <w:pStyle w:val="729"/>
        <w:ind w:left="0" w:firstLine="709"/>
        <w:jc w:val="both"/>
        <w:spacing w:after="0" w:line="242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4"/>
          <w:highlight w:val="none"/>
          <w:lang w:eastAsia="ru-RU"/>
        </w:rPr>
      </w:r>
      <w:r>
        <w:rPr>
          <w:rFonts w:ascii="Times New Roman" w:hAnsi="Times New Roman"/>
          <w:sz w:val="28"/>
          <w:szCs w:val="24"/>
          <w:highlight w:val="none"/>
          <w:lang w:eastAsia="ru-RU"/>
        </w:rPr>
        <w:t xml:space="preserve">рекламные конструкции, размещаемые на зданиях, строениях и сооружениях </w:t>
      </w:r>
      <w:r>
        <w:rPr>
          <w:rFonts w:ascii="Times New Roman" w:hAnsi="Times New Roman"/>
          <w:sz w:val="28"/>
          <w:szCs w:val="24"/>
          <w:lang w:eastAsia="ru-RU"/>
        </w:rPr>
        <w:t xml:space="preserve">– </w:t>
      </w:r>
      <w:r>
        <w:rPr>
          <w:rFonts w:ascii="Times New Roman" w:hAnsi="Times New Roman"/>
          <w:sz w:val="28"/>
          <w:szCs w:val="24"/>
          <w:highlight w:val="none"/>
          <w:lang w:eastAsia="ru-RU"/>
        </w:rPr>
        <w:t xml:space="preserve">элементы информационного характера, размещаемые на фасадах зданий, строений и сооружений и предназначенные для распространения рекламы, социальной рекламы;</w:t>
      </w:r>
      <w:r>
        <w:rPr>
          <w:rFonts w:ascii="Times New Roman" w:hAnsi="Times New Roman"/>
          <w:lang w:eastAsia="ru-RU"/>
        </w:rPr>
      </w:r>
      <w:r/>
    </w:p>
    <w:p>
      <w:pPr>
        <w:pStyle w:val="729"/>
        <w:ind w:left="0" w:firstLine="709"/>
        <w:jc w:val="both"/>
        <w:spacing w:after="0" w:line="242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элементы информационного характера </w:t>
      </w:r>
      <w:r>
        <w:rPr>
          <w:rFonts w:ascii="Times New Roman" w:hAnsi="Times New Roman"/>
          <w:sz w:val="28"/>
          <w:szCs w:val="24"/>
          <w:lang w:eastAsia="ru-RU"/>
        </w:rPr>
        <w:t xml:space="preserve">– </w:t>
      </w:r>
      <w:r/>
      <w:r>
        <w:rPr>
          <w:rFonts w:ascii="Times New Roman" w:hAnsi="Times New Roman"/>
          <w:sz w:val="28"/>
          <w:szCs w:val="24"/>
          <w:lang w:eastAsia="ru-RU"/>
        </w:rPr>
        <w:t xml:space="preserve">элементы благоустройства, выполняющие функцию информирования и адресованные неопределенному кругу лиц, предназначенные для распространения</w:t>
      </w:r>
      <w:r>
        <w:rPr>
          <w:rFonts w:ascii="Times New Roman" w:hAnsi="Times New Roman"/>
          <w:sz w:val="28"/>
          <w:szCs w:val="24"/>
          <w:lang w:eastAsia="ru-RU"/>
        </w:rPr>
        <w:t xml:space="preserve"> сведений о профиле деятельности организации, индивидуального предпринимателя и (или) виде реализуемых ими товаров, оказываемых услуг, иных сведений, размещаемых в случаях, предусмотренных законодательством о защите прав потребителей, а также рекламы, соци</w:t>
      </w:r>
      <w:r>
        <w:rPr>
          <w:rFonts w:ascii="Times New Roman" w:hAnsi="Times New Roman"/>
          <w:sz w:val="28"/>
          <w:szCs w:val="24"/>
          <w:lang w:eastAsia="ru-RU"/>
        </w:rPr>
        <w:t xml:space="preserve">альной рекламы. К элементам информационного характера относятся вывески, информационные таблички, аншлаги, информационные пилоны, рекламные конструкции, информационные щиты и указатели, размещаемые на зданиях, строениях и сооружениях.</w:t>
      </w:r>
      <w:r>
        <w:rPr>
          <w:rFonts w:ascii="Times New Roman" w:hAnsi="Times New Roman"/>
          <w:sz w:val="28"/>
          <w:lang w:eastAsia="ru-RU"/>
        </w:rPr>
      </w:r>
      <w:r/>
    </w:p>
    <w:p>
      <w:pPr>
        <w:pStyle w:val="729"/>
        <w:ind w:left="0" w:firstLine="709"/>
        <w:jc w:val="both"/>
        <w:spacing w:after="0" w:line="242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</w:r>
      <w:r>
        <w:rPr>
          <w:rFonts w:ascii="Times New Roman" w:hAnsi="Times New Roman"/>
          <w:sz w:val="28"/>
          <w:szCs w:val="24"/>
          <w:lang w:eastAsia="ru-RU"/>
        </w:rPr>
        <w:t xml:space="preserve">Иные понятия и термины, используемые в настоящем Порядке, применяются в значениях, определенных нормативными правовыми актами Российской Федерации и Ставропольского края</w:t>
      </w:r>
      <w:r>
        <w:rPr>
          <w:rFonts w:ascii="Times New Roman" w:hAnsi="Times New Roman"/>
          <w:sz w:val="28"/>
          <w:szCs w:val="24"/>
          <w:lang w:eastAsia="ru-RU"/>
        </w:rPr>
        <w:t xml:space="preserve">»;</w:t>
      </w:r>
      <w:r>
        <w:rPr>
          <w:rFonts w:ascii="Times New Roman" w:hAnsi="Times New Roman"/>
          <w:sz w:val="28"/>
          <w:szCs w:val="24"/>
          <w:lang w:eastAsia="ru-RU"/>
        </w:rPr>
      </w:r>
      <w:r/>
    </w:p>
    <w:p>
      <w:pPr>
        <w:pStyle w:val="729"/>
        <w:ind w:left="0" w:firstLine="709"/>
        <w:jc w:val="both"/>
        <w:spacing w:after="0" w:line="242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3) в пункте 3:</w:t>
      </w:r>
      <w:r>
        <w:rPr>
          <w:rFonts w:ascii="Times New Roman" w:hAnsi="Times New Roman"/>
          <w:lang w:eastAsia="ru-RU"/>
        </w:rPr>
      </w:r>
      <w:r/>
    </w:p>
    <w:p>
      <w:pPr>
        <w:pStyle w:val="729"/>
        <w:ind w:left="0" w:firstLine="709"/>
        <w:jc w:val="both"/>
        <w:spacing w:after="0" w:line="242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а) в </w:t>
      </w:r>
      <w:r>
        <w:rPr>
          <w:rFonts w:ascii="Times New Roman" w:hAnsi="Times New Roman"/>
          <w:sz w:val="28"/>
          <w:szCs w:val="24"/>
          <w:lang w:eastAsia="ru-RU"/>
        </w:rPr>
        <w:t xml:space="preserve">абзаце </w:t>
      </w:r>
      <w:r>
        <w:rPr>
          <w:rFonts w:ascii="Times New Roman" w:hAnsi="Times New Roman"/>
          <w:sz w:val="28"/>
          <w:szCs w:val="24"/>
          <w:lang w:eastAsia="ru-RU"/>
        </w:rPr>
        <w:t xml:space="preserve">пе</w:t>
      </w:r>
      <w:r>
        <w:rPr>
          <w:rFonts w:ascii="Times New Roman" w:hAnsi="Times New Roman"/>
          <w:sz w:val="28"/>
          <w:szCs w:val="24"/>
          <w:lang w:eastAsia="ru-RU"/>
        </w:rPr>
        <w:t xml:space="preserve">рвом </w:t>
      </w:r>
      <w:r>
        <w:rPr>
          <w:rFonts w:ascii="Times New Roman" w:hAnsi="Times New Roman"/>
          <w:sz w:val="28"/>
          <w:szCs w:val="24"/>
          <w:lang w:eastAsia="ru-RU"/>
        </w:rPr>
        <w:t xml:space="preserve">слова «статьей 38» заменить словами «статьей 39»;</w:t>
      </w:r>
      <w:r>
        <w:rPr>
          <w:rFonts w:ascii="Times New Roman" w:hAnsi="Times New Roman"/>
          <w:lang w:eastAsia="ru-RU"/>
        </w:rPr>
      </w:r>
      <w:r/>
    </w:p>
    <w:p>
      <w:pPr>
        <w:pStyle w:val="729"/>
        <w:ind w:left="0" w:firstLine="709"/>
        <w:jc w:val="both"/>
        <w:spacing w:after="0" w:line="242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б) в абзаце </w:t>
      </w:r>
      <w:r>
        <w:rPr>
          <w:rFonts w:ascii="Times New Roman" w:hAnsi="Times New Roman"/>
          <w:sz w:val="28"/>
          <w:szCs w:val="24"/>
          <w:lang w:eastAsia="ru-RU"/>
        </w:rPr>
        <w:t xml:space="preserve">втором</w:t>
      </w:r>
      <w:r>
        <w:rPr>
          <w:rFonts w:ascii="Times New Roman" w:hAnsi="Times New Roman"/>
          <w:sz w:val="28"/>
          <w:szCs w:val="24"/>
          <w:lang w:eastAsia="ru-RU"/>
        </w:rPr>
        <w:t xml:space="preserve"> слова «статьей 39» заменить словами «статьей 41»;</w:t>
      </w:r>
      <w:r>
        <w:rPr>
          <w:rFonts w:ascii="Times New Roman" w:hAnsi="Times New Roman"/>
          <w:lang w:eastAsia="ru-RU"/>
        </w:rPr>
      </w:r>
      <w:r/>
    </w:p>
    <w:p>
      <w:pPr>
        <w:pStyle w:val="729"/>
        <w:ind w:left="0" w:firstLine="709"/>
        <w:jc w:val="both"/>
        <w:spacing w:after="0" w:line="242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4) в пункте 6 слова «от 13.05.2016 № 12-од «Об утверждении административного регламента комитета градостроительства администрац</w:t>
      </w:r>
      <w:r>
        <w:rPr>
          <w:rFonts w:ascii="Times New Roman" w:hAnsi="Times New Roman"/>
          <w:sz w:val="28"/>
          <w:szCs w:val="24"/>
          <w:lang w:eastAsia="ru-RU"/>
        </w:rPr>
        <w:t xml:space="preserve">ии города Ставрополя по предоставлению муниципальной услуги «Выдача разрешения на установку и эксплуатацию рекламных конструкций» заменить словами «от 17.06.2021 № 39-од «Об утверждении административного регламента комитета градостроительства администрации</w:t>
      </w:r>
      <w:r>
        <w:rPr>
          <w:rFonts w:ascii="Times New Roman" w:hAnsi="Times New Roman"/>
          <w:sz w:val="28"/>
          <w:szCs w:val="24"/>
          <w:lang w:eastAsia="ru-RU"/>
        </w:rPr>
        <w:t xml:space="preserve"> города Ставрополя по предоставлению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разрешения»;</w:t>
      </w:r>
      <w:r>
        <w:rPr>
          <w:rFonts w:ascii="Times New Roman" w:hAnsi="Times New Roman"/>
          <w:lang w:eastAsia="ru-RU"/>
        </w:rPr>
      </w:r>
      <w:r/>
    </w:p>
    <w:p>
      <w:pPr>
        <w:pStyle w:val="729"/>
        <w:ind w:left="0" w:firstLine="709"/>
        <w:jc w:val="both"/>
        <w:spacing w:after="0" w:line="242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5) </w:t>
      </w:r>
      <w:r>
        <w:rPr>
          <w:rFonts w:ascii="Times New Roman" w:hAnsi="Times New Roman"/>
          <w:sz w:val="28"/>
          <w:szCs w:val="24"/>
          <w:lang w:eastAsia="ru-RU"/>
        </w:rPr>
        <w:t xml:space="preserve">пункт 7 изложить в следующей редакции:</w:t>
      </w:r>
      <w:r>
        <w:rPr>
          <w:rFonts w:ascii="Times New Roman" w:hAnsi="Times New Roman"/>
          <w:sz w:val="28"/>
          <w:szCs w:val="24"/>
          <w:lang w:eastAsia="ru-RU"/>
        </w:rPr>
      </w:r>
      <w:r/>
    </w:p>
    <w:p>
      <w:pPr>
        <w:pStyle w:val="729"/>
        <w:ind w:left="0" w:firstLine="709"/>
        <w:jc w:val="both"/>
        <w:spacing w:after="0" w:line="242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«7. </w:t>
      </w:r>
      <w:r>
        <w:rPr>
          <w:rFonts w:ascii="Times New Roman" w:hAnsi="Times New Roman"/>
          <w:sz w:val="28"/>
          <w:szCs w:val="24"/>
          <w:lang w:eastAsia="ru-RU"/>
        </w:rPr>
        <w:t xml:space="preserve">Согласование </w:t>
      </w:r>
      <w:r>
        <w:rPr>
          <w:rFonts w:ascii="Times New Roman" w:hAnsi="Times New Roman"/>
          <w:sz w:val="28"/>
          <w:szCs w:val="24"/>
          <w:lang w:eastAsia="ru-RU"/>
        </w:rPr>
        <w:t xml:space="preserve">размещения элементов информационного характера на фасадах зданий, строений и сооружений, являющихся объектами культурного наследия, выявленными объектами культурного наследия, осуществляется уполномоченным органом по сохранению, использова</w:t>
      </w:r>
      <w:r>
        <w:rPr>
          <w:rFonts w:ascii="Times New Roman" w:hAnsi="Times New Roman"/>
          <w:sz w:val="28"/>
          <w:szCs w:val="24"/>
          <w:lang w:eastAsia="ru-RU"/>
        </w:rPr>
        <w:t xml:space="preserve">нию, популяризации и охране объектов культурного наследия на территории Ставропольского края.</w:t>
      </w:r>
      <w:r>
        <w:rPr>
          <w:rFonts w:ascii="Times New Roman" w:hAnsi="Times New Roman"/>
          <w:sz w:val="28"/>
          <w:szCs w:val="24"/>
          <w:lang w:eastAsia="ru-RU"/>
        </w:rPr>
        <w:t xml:space="preserve">»;</w:t>
      </w:r>
      <w:r>
        <w:rPr>
          <w:rFonts w:ascii="Times New Roman" w:hAnsi="Times New Roman"/>
          <w:sz w:val="28"/>
          <w:szCs w:val="24"/>
          <w:lang w:eastAsia="ru-RU"/>
        </w:rPr>
      </w:r>
      <w:r/>
    </w:p>
    <w:p>
      <w:pPr>
        <w:pStyle w:val="729"/>
        <w:ind w:left="0" w:firstLine="709"/>
        <w:jc w:val="both"/>
        <w:spacing w:after="0" w:line="242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6) в пункте 12 слова «, </w:t>
      </w:r>
      <w:r>
        <w:rPr>
          <w:rFonts w:ascii="Times New Roman" w:hAnsi="Times New Roman"/>
          <w:sz w:val="28"/>
          <w:szCs w:val="24"/>
          <w:lang w:eastAsia="ru-RU"/>
        </w:rPr>
        <w:t xml:space="preserve">установленный пунктом 4.4 Положения о наружной рекламе,» исключить;</w:t>
      </w:r>
      <w:r>
        <w:rPr>
          <w:rFonts w:ascii="Times New Roman" w:hAnsi="Times New Roman"/>
          <w:sz w:val="28"/>
          <w:szCs w:val="24"/>
          <w:lang w:eastAsia="ru-RU"/>
        </w:rPr>
      </w:r>
      <w:r/>
    </w:p>
    <w:p>
      <w:pPr>
        <w:pStyle w:val="729"/>
        <w:ind w:left="0" w:firstLine="709"/>
        <w:jc w:val="both"/>
        <w:spacing w:after="0" w:line="242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7) в подпункте 1 пункта 13 слова «или на крыше» исключить;</w:t>
      </w:r>
      <w:r>
        <w:rPr>
          <w:rFonts w:ascii="Times New Roman" w:hAnsi="Times New Roman"/>
          <w:sz w:val="28"/>
          <w:szCs w:val="24"/>
          <w:lang w:eastAsia="ru-RU"/>
        </w:rPr>
      </w:r>
      <w:r/>
    </w:p>
    <w:p>
      <w:pPr>
        <w:pStyle w:val="729"/>
        <w:ind w:left="0" w:firstLine="709"/>
        <w:jc w:val="both"/>
        <w:spacing w:after="0" w:line="242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8) в подпункте 1 пункта 18 слова «над входом или окнами (витринами)» заменить словами «над входом или окнами, витринами»;</w:t>
      </w:r>
      <w:r>
        <w:rPr>
          <w:rFonts w:ascii="Times New Roman" w:hAnsi="Times New Roman"/>
          <w:lang w:eastAsia="ru-RU"/>
        </w:rPr>
      </w:r>
      <w:r/>
    </w:p>
    <w:p>
      <w:pPr>
        <w:pStyle w:val="729"/>
        <w:ind w:left="0" w:firstLine="709"/>
        <w:jc w:val="both"/>
        <w:spacing w:after="0" w:line="242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9) пункт</w:t>
      </w:r>
      <w:r>
        <w:rPr>
          <w:rFonts w:ascii="Times New Roman" w:hAnsi="Times New Roman"/>
          <w:sz w:val="28"/>
          <w:szCs w:val="24"/>
          <w:lang w:eastAsia="ru-RU"/>
        </w:rPr>
        <w:t xml:space="preserve"> 25 изложить в следующей редакции:</w:t>
      </w:r>
      <w:r>
        <w:rPr>
          <w:rFonts w:ascii="Times New Roman" w:hAnsi="Times New Roman"/>
          <w:lang w:eastAsia="ru-RU"/>
        </w:rPr>
      </w:r>
      <w:r/>
    </w:p>
    <w:p>
      <w:pPr>
        <w:pStyle w:val="729"/>
        <w:ind w:left="0" w:firstLine="709"/>
        <w:jc w:val="both"/>
        <w:spacing w:after="0" w:line="242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«25. Не допускается нарушение требований, установленных разделом «Требования к элементам информационного характера, размещаемым на фасадах зданий, строений и сооружений» настоящего Порядка, к местам расположения элементов</w:t>
      </w:r>
      <w:r>
        <w:rPr>
          <w:rFonts w:ascii="Times New Roman" w:hAnsi="Times New Roman"/>
          <w:sz w:val="28"/>
          <w:szCs w:val="24"/>
          <w:lang w:eastAsia="ru-RU"/>
        </w:rPr>
        <w:t xml:space="preserve"> информационного характера, в том числе:</w:t>
      </w:r>
      <w:r>
        <w:rPr>
          <w:rFonts w:ascii="Times New Roman" w:hAnsi="Times New Roman"/>
          <w:lang w:eastAsia="ru-RU"/>
        </w:rPr>
      </w:r>
      <w:r/>
    </w:p>
    <w:p>
      <w:pPr>
        <w:ind w:firstLine="709"/>
        <w:jc w:val="both"/>
        <w:spacing w:after="0" w:line="242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1) </w:t>
      </w:r>
      <w:r>
        <w:rPr>
          <w:rFonts w:ascii="Times New Roman" w:hAnsi="Times New Roman"/>
          <w:sz w:val="28"/>
          <w:szCs w:val="24"/>
          <w:lang w:eastAsia="ru-RU"/>
        </w:rPr>
        <w:t xml:space="preserve">вертикальное расположение и перевертывание букв на элементах информационного характера (рис. 7);</w:t>
      </w:r>
      <w:r>
        <w:rPr>
          <w:rFonts w:ascii="Times New Roman" w:hAnsi="Times New Roman"/>
          <w:lang w:eastAsia="ru-RU"/>
        </w:rPr>
      </w:r>
      <w:r/>
    </w:p>
    <w:p>
      <w:pPr>
        <w:ind w:firstLine="0"/>
        <w:jc w:val="both"/>
        <w:spacing w:after="0" w:line="240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</w:r>
      <w:r>
        <w:rPr>
          <w:rFonts w:ascii="Times New Roman" w:hAnsi="Times New Roman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115185" cy="3943985"/>
                <wp:effectExtent l="0" t="0" r="0" b="0"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8163975" name="" hidden="0"/>
                        <pic:cNvPicPr/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2115183" cy="39439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66.5pt;height:310.6pt;" stroked="f">
                <v:path textboxrect="0,0,0,0"/>
                <v:imagedata r:id="rId13" o:title=""/>
              </v:shape>
            </w:pict>
          </mc:Fallback>
        </mc:AlternateContent>
      </w:r>
      <w:r>
        <w:rPr>
          <w:rFonts w:ascii="Times New Roman" w:hAnsi="Times New Roman"/>
          <w:lang w:eastAsia="ru-RU"/>
        </w:rPr>
      </w:r>
      <w:r/>
    </w:p>
    <w:p>
      <w:pPr>
        <w:ind w:firstLine="709"/>
        <w:jc w:val="right"/>
        <w:spacing w:after="0" w:line="240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рис. 7</w:t>
      </w:r>
      <w:r>
        <w:rPr>
          <w:rFonts w:ascii="Times New Roman" w:hAnsi="Times New Roman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2) перекрытие оконных и дверных проемов, светопрозрачных фасадных конструкций, витражей, витрин, а также размещение</w:t>
      </w:r>
      <w:r>
        <w:rPr>
          <w:rFonts w:ascii="Times New Roman" w:hAnsi="Times New Roman"/>
          <w:sz w:val="28"/>
          <w:szCs w:val="24"/>
          <w:lang w:eastAsia="ru-RU"/>
        </w:rPr>
        <w:t xml:space="preserve"> элементов информационного характера в оконных и дверных проемах, светопрозрачных фасадных конструкциях, витражах, витринах (рис. 8);</w:t>
      </w:r>
      <w:r>
        <w:rPr>
          <w:rFonts w:ascii="Times New Roman" w:hAnsi="Times New Roman"/>
          <w:lang w:eastAsia="ru-RU"/>
        </w:rPr>
      </w:r>
      <w:r/>
    </w:p>
    <w:p>
      <w:pPr>
        <w:ind w:firstLine="284"/>
        <w:jc w:val="both"/>
        <w:spacing w:after="0" w:line="240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377440" cy="3991610"/>
                <wp:effectExtent l="0" t="0" r="0" b="0"/>
                <wp:docPr id="2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87695116" name="" hidden="0"/>
                        <pic:cNvPicPr/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2377440" cy="3991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187.2pt;height:314.3pt;" stroked="f">
                <v:path textboxrect="0,0,0,0"/>
                <v:imagedata r:id="rId14" o:title=""/>
              </v:shape>
            </w:pict>
          </mc:Fallback>
        </mc:AlternateContent>
      </w:r>
      <w:r>
        <w:rPr>
          <w:rFonts w:ascii="Times New Roman" w:hAnsi="Times New Roman"/>
          <w:lang w:eastAsia="ru-RU"/>
        </w:rPr>
      </w:r>
      <w:r/>
    </w:p>
    <w:p>
      <w:pPr>
        <w:ind w:firstLine="709"/>
        <w:jc w:val="right"/>
        <w:spacing w:after="0" w:line="240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рис. 8</w:t>
      </w:r>
      <w:r>
        <w:rPr>
          <w:rFonts w:ascii="Times New Roman" w:hAnsi="Times New Roman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3) размещение элементов информационного характера:</w:t>
      </w:r>
      <w:r>
        <w:rPr>
          <w:rFonts w:ascii="Times New Roman" w:hAnsi="Times New Roman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</w:pPr>
      <w:r>
        <w:rPr>
          <w:rFonts w:ascii="Times New Roman" w:hAnsi="Times New Roman"/>
          <w:sz w:val="28"/>
          <w:szCs w:val="24"/>
          <w:lang w:eastAsia="ru-RU"/>
        </w:rPr>
        <w:t xml:space="preserve">на крышах;</w:t>
      </w:r>
      <w:r/>
    </w:p>
    <w:p>
      <w:pPr>
        <w:ind w:firstLine="709"/>
        <w:jc w:val="both"/>
        <w:spacing w:after="0" w:line="240" w:lineRule="auto"/>
        <w:widowControl w:val="off"/>
      </w:pPr>
      <w:r>
        <w:rPr>
          <w:rFonts w:ascii="Times New Roman" w:hAnsi="Times New Roman"/>
          <w:sz w:val="28"/>
          <w:szCs w:val="24"/>
          <w:lang w:eastAsia="ru-RU"/>
        </w:rPr>
        <w:t xml:space="preserve">на лоджиях, балконах зданий;</w:t>
      </w:r>
      <w:r/>
    </w:p>
    <w:p>
      <w:pPr>
        <w:ind w:firstLine="709"/>
        <w:jc w:val="both"/>
        <w:spacing w:after="0" w:line="240" w:lineRule="auto"/>
        <w:widowControl w:val="off"/>
      </w:pPr>
      <w:r>
        <w:rPr>
          <w:rFonts w:ascii="Times New Roman" w:hAnsi="Times New Roman"/>
          <w:sz w:val="28"/>
          <w:szCs w:val="24"/>
          <w:lang w:eastAsia="ru-RU"/>
        </w:rPr>
        <w:t xml:space="preserve">выше линии второго этажа (линии перекрытий между первым и вторым этажами). При невозможности визуально определить линию перекрытий между первым и вторым этажами не допускае</w:t>
      </w:r>
      <w:r>
        <w:rPr>
          <w:rFonts w:ascii="Times New Roman" w:hAnsi="Times New Roman"/>
          <w:sz w:val="28"/>
          <w:szCs w:val="24"/>
          <w:lang w:eastAsia="ru-RU"/>
        </w:rPr>
        <w:t xml:space="preserve">тся размещение элементов информационного характера на расстоянии менее 0,7 метра ниже линии окон второго этажа;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на боковых фасадах, не имеющих оконных и дверных проемов, светопрозрачных фасадных конструкций, витражей, витрин, за исключением электронных таб</w:t>
      </w:r>
      <w:r>
        <w:rPr>
          <w:rFonts w:ascii="Times New Roman" w:hAnsi="Times New Roman"/>
          <w:sz w:val="28"/>
          <w:szCs w:val="24"/>
          <w:lang w:eastAsia="ru-RU"/>
        </w:rPr>
        <w:t xml:space="preserve">ло (светодиодных экранов); </w:t>
      </w:r>
      <w:r>
        <w:rPr>
          <w:rFonts w:ascii="Times New Roman" w:hAnsi="Times New Roman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</w:pPr>
      <w:r>
        <w:rPr>
          <w:rFonts w:ascii="Times New Roman" w:hAnsi="Times New Roman"/>
          <w:sz w:val="28"/>
          <w:szCs w:val="24"/>
          <w:lang w:eastAsia="ru-RU"/>
        </w:rPr>
        <w:t xml:space="preserve">на архитектурных деталях фасада;</w:t>
      </w:r>
      <w:r/>
    </w:p>
    <w:p>
      <w:pPr>
        <w:ind w:firstLine="709"/>
        <w:jc w:val="both"/>
        <w:spacing w:after="0" w:line="240" w:lineRule="auto"/>
        <w:widowControl w:val="off"/>
      </w:pPr>
      <w:r>
        <w:rPr>
          <w:rFonts w:ascii="Times New Roman" w:hAnsi="Times New Roman"/>
          <w:sz w:val="28"/>
          <w:szCs w:val="24"/>
          <w:lang w:eastAsia="ru-RU"/>
        </w:rPr>
        <w:t xml:space="preserve">на расстоянии ближе чем 2 метра от мемориальных досок;</w:t>
      </w:r>
      <w:r/>
    </w:p>
    <w:p>
      <w:pPr>
        <w:ind w:firstLine="709"/>
        <w:jc w:val="both"/>
        <w:spacing w:after="0" w:line="240" w:lineRule="auto"/>
        <w:widowControl w:val="off"/>
      </w:pPr>
      <w:r>
        <w:rPr>
          <w:rFonts w:ascii="Times New Roman" w:hAnsi="Times New Roman"/>
          <w:sz w:val="28"/>
          <w:szCs w:val="24"/>
          <w:lang w:eastAsia="ru-RU"/>
        </w:rPr>
        <w:t xml:space="preserve">на входных группах, в том числе входных площадках, ступенях, перильных ограждениях входных групп;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устройство в витрине электронных экранов на остеклении витрины, покрытие декоративными пленками поверхности остекления витрин, замена остекления витрин иными материалами (рис. 9).</w:t>
      </w:r>
      <w:r>
        <w:rPr>
          <w:rFonts w:ascii="Times New Roman" w:hAnsi="Times New Roman"/>
          <w:lang w:eastAsia="ru-RU"/>
        </w:rPr>
      </w:r>
      <w:r/>
    </w:p>
    <w:p>
      <w:pPr>
        <w:ind w:firstLine="142"/>
        <w:jc w:val="both"/>
        <w:spacing w:after="0" w:line="240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633470" cy="4420870"/>
                <wp:effectExtent l="0" t="0" r="0" b="0"/>
                <wp:docPr id="3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3193640" name="" hidden="0"/>
                        <pic:cNvPicPr/>
                        <pic:nvPr isPhoto="0" userDrawn="0"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3633468" cy="44208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286.1pt;height:348.1pt;" stroked="f">
                <v:path textboxrect="0,0,0,0"/>
                <v:imagedata r:id="rId15" o:title=""/>
              </v:shape>
            </w:pict>
          </mc:Fallback>
        </mc:AlternateContent>
      </w:r>
      <w:r>
        <w:rPr>
          <w:rFonts w:ascii="Times New Roman" w:hAnsi="Times New Roman"/>
          <w:lang w:eastAsia="ru-RU"/>
        </w:rPr>
      </w:r>
      <w:r/>
    </w:p>
    <w:p>
      <w:pPr>
        <w:ind w:firstLine="142"/>
        <w:jc w:val="right"/>
        <w:spacing w:after="0" w:line="240" w:lineRule="auto"/>
        <w:widowControl w:val="off"/>
      </w:pPr>
      <w:r>
        <w:rPr>
          <w:rFonts w:ascii="Times New Roman" w:hAnsi="Times New Roman"/>
          <w:sz w:val="28"/>
          <w:szCs w:val="24"/>
          <w:lang w:eastAsia="ru-RU"/>
        </w:rPr>
        <w:t xml:space="preserve">р</w:t>
      </w:r>
      <w:r>
        <w:rPr>
          <w:rFonts w:ascii="Times New Roman" w:hAnsi="Times New Roman"/>
          <w:sz w:val="28"/>
          <w:szCs w:val="24"/>
          <w:lang w:eastAsia="ru-RU"/>
        </w:rPr>
        <w:t xml:space="preserve">ис. 9».</w:t>
      </w:r>
      <w:r/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__________________</w:t>
      </w:r>
      <w:r>
        <w:rPr>
          <w:rFonts w:ascii="Times New Roman" w:hAnsi="Times New Roman" w:cs="Times New Roman" w:eastAsia="Times New Roman"/>
          <w:highlight w:val="none"/>
        </w:rPr>
      </w:r>
      <w:r/>
    </w:p>
    <w:sectPr>
      <w:headerReference w:type="default" r:id="rId11"/>
      <w:headerReference w:type="first" r:id="rId12"/>
      <w:footnotePr/>
      <w:endnotePr/>
      <w:type w:val="nextPage"/>
      <w:pgSz w:w="11906" w:h="16838" w:orient="portrait"/>
      <w:pgMar w:top="1559" w:right="567" w:bottom="1106" w:left="1984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9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 xml:space="preserve">4</w:t>
    </w:r>
    <w:r>
      <w:rPr>
        <w:rFonts w:ascii="Times New Roman" w:hAnsi="Times New Roman"/>
        <w:sz w:val="28"/>
        <w:szCs w:val="28"/>
      </w:rP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9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9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 xml:space="preserve">4</w:t>
    </w:r>
    <w:r>
      <w:rPr>
        <w:rFonts w:ascii="Times New Roman" w:hAnsi="Times New Roman"/>
        <w:sz w:val="28"/>
        <w:szCs w:val="28"/>
      </w:rPr>
      <w:fldChar w:fldCharType="end"/>
    </w:r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3">
    <w:name w:val="Heading 1 Char"/>
    <w:basedOn w:val="717"/>
    <w:link w:val="708"/>
    <w:uiPriority w:val="9"/>
    <w:rPr>
      <w:rFonts w:ascii="Arial" w:hAnsi="Arial" w:cs="Arial" w:eastAsia="Arial"/>
      <w:sz w:val="40"/>
      <w:szCs w:val="40"/>
    </w:rPr>
  </w:style>
  <w:style w:type="character" w:styleId="694">
    <w:name w:val="Heading 2 Char"/>
    <w:basedOn w:val="717"/>
    <w:link w:val="709"/>
    <w:uiPriority w:val="9"/>
    <w:rPr>
      <w:rFonts w:ascii="Arial" w:hAnsi="Arial" w:cs="Arial" w:eastAsia="Arial"/>
      <w:sz w:val="34"/>
    </w:rPr>
  </w:style>
  <w:style w:type="character" w:styleId="695">
    <w:name w:val="Heading 3 Char"/>
    <w:basedOn w:val="717"/>
    <w:link w:val="710"/>
    <w:uiPriority w:val="9"/>
    <w:rPr>
      <w:rFonts w:ascii="Arial" w:hAnsi="Arial" w:cs="Arial" w:eastAsia="Arial"/>
      <w:sz w:val="30"/>
      <w:szCs w:val="30"/>
    </w:rPr>
  </w:style>
  <w:style w:type="character" w:styleId="696">
    <w:name w:val="Heading 4 Char"/>
    <w:basedOn w:val="717"/>
    <w:link w:val="711"/>
    <w:uiPriority w:val="9"/>
    <w:rPr>
      <w:rFonts w:ascii="Arial" w:hAnsi="Arial" w:cs="Arial" w:eastAsia="Arial"/>
      <w:b/>
      <w:bCs/>
      <w:sz w:val="26"/>
      <w:szCs w:val="26"/>
    </w:rPr>
  </w:style>
  <w:style w:type="character" w:styleId="697">
    <w:name w:val="Heading 5 Char"/>
    <w:basedOn w:val="717"/>
    <w:link w:val="712"/>
    <w:uiPriority w:val="9"/>
    <w:rPr>
      <w:rFonts w:ascii="Arial" w:hAnsi="Arial" w:cs="Arial" w:eastAsia="Arial"/>
      <w:b/>
      <w:bCs/>
      <w:sz w:val="24"/>
      <w:szCs w:val="24"/>
    </w:rPr>
  </w:style>
  <w:style w:type="character" w:styleId="698">
    <w:name w:val="Heading 6 Char"/>
    <w:basedOn w:val="717"/>
    <w:link w:val="713"/>
    <w:uiPriority w:val="9"/>
    <w:rPr>
      <w:rFonts w:ascii="Arial" w:hAnsi="Arial" w:cs="Arial" w:eastAsia="Arial"/>
      <w:b/>
      <w:bCs/>
      <w:sz w:val="22"/>
      <w:szCs w:val="22"/>
    </w:rPr>
  </w:style>
  <w:style w:type="character" w:styleId="699">
    <w:name w:val="Heading 7 Char"/>
    <w:basedOn w:val="717"/>
    <w:link w:val="7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0">
    <w:name w:val="Heading 8 Char"/>
    <w:basedOn w:val="717"/>
    <w:link w:val="715"/>
    <w:uiPriority w:val="9"/>
    <w:rPr>
      <w:rFonts w:ascii="Arial" w:hAnsi="Arial" w:cs="Arial" w:eastAsia="Arial"/>
      <w:i/>
      <w:iCs/>
      <w:sz w:val="22"/>
      <w:szCs w:val="22"/>
    </w:rPr>
  </w:style>
  <w:style w:type="character" w:styleId="701">
    <w:name w:val="Heading 9 Char"/>
    <w:basedOn w:val="717"/>
    <w:link w:val="716"/>
    <w:uiPriority w:val="9"/>
    <w:rPr>
      <w:rFonts w:ascii="Arial" w:hAnsi="Arial" w:cs="Arial" w:eastAsia="Arial"/>
      <w:i/>
      <w:iCs/>
      <w:sz w:val="21"/>
      <w:szCs w:val="21"/>
    </w:rPr>
  </w:style>
  <w:style w:type="character" w:styleId="702">
    <w:name w:val="Subtitle Char"/>
    <w:basedOn w:val="717"/>
    <w:link w:val="733"/>
    <w:uiPriority w:val="11"/>
    <w:rPr>
      <w:sz w:val="24"/>
      <w:szCs w:val="24"/>
    </w:rPr>
  </w:style>
  <w:style w:type="character" w:styleId="703">
    <w:name w:val="Quote Char"/>
    <w:link w:val="735"/>
    <w:uiPriority w:val="29"/>
    <w:rPr>
      <w:i/>
    </w:rPr>
  </w:style>
  <w:style w:type="character" w:styleId="704">
    <w:name w:val="Intense Quote Char"/>
    <w:link w:val="737"/>
    <w:uiPriority w:val="30"/>
    <w:rPr>
      <w:i/>
    </w:rPr>
  </w:style>
  <w:style w:type="character" w:styleId="705">
    <w:name w:val="Footnote Text Char"/>
    <w:link w:val="872"/>
    <w:uiPriority w:val="99"/>
    <w:rPr>
      <w:sz w:val="18"/>
    </w:rPr>
  </w:style>
  <w:style w:type="character" w:styleId="706">
    <w:name w:val="Endnote Text Char"/>
    <w:link w:val="875"/>
    <w:uiPriority w:val="99"/>
    <w:rPr>
      <w:sz w:val="20"/>
    </w:rPr>
  </w:style>
  <w:style w:type="paragraph" w:styleId="707" w:default="1">
    <w:name w:val="Normal"/>
    <w:pPr>
      <w:spacing w:after="200" w:line="276" w:lineRule="auto"/>
    </w:pPr>
    <w:rPr>
      <w:sz w:val="22"/>
      <w:szCs w:val="22"/>
      <w:lang w:eastAsia="en-US"/>
    </w:rPr>
  </w:style>
  <w:style w:type="paragraph" w:styleId="708">
    <w:name w:val="Heading 1"/>
    <w:basedOn w:val="707"/>
    <w:next w:val="707"/>
    <w:link w:val="720"/>
    <w:uiPriority w:val="9"/>
    <w:qFormat/>
    <w:pPr>
      <w:keepLines/>
      <w:keepNext/>
      <w:spacing w:before="480"/>
      <w:outlineLvl w:val="0"/>
    </w:pPr>
    <w:rPr>
      <w:rFonts w:ascii="Arial" w:hAnsi="Arial" w:cs="Arial" w:eastAsia="Arial"/>
      <w:sz w:val="40"/>
      <w:szCs w:val="40"/>
    </w:rPr>
  </w:style>
  <w:style w:type="paragraph" w:styleId="709">
    <w:name w:val="Heading 2"/>
    <w:basedOn w:val="707"/>
    <w:next w:val="707"/>
    <w:link w:val="721"/>
    <w:uiPriority w:val="9"/>
    <w:unhideWhenUsed/>
    <w:qFormat/>
    <w:pPr>
      <w:keepLines/>
      <w:keepNext/>
      <w:spacing w:before="360"/>
      <w:outlineLvl w:val="1"/>
    </w:pPr>
    <w:rPr>
      <w:rFonts w:ascii="Arial" w:hAnsi="Arial" w:cs="Arial" w:eastAsia="Arial"/>
      <w:sz w:val="34"/>
    </w:rPr>
  </w:style>
  <w:style w:type="paragraph" w:styleId="710">
    <w:name w:val="Heading 3"/>
    <w:basedOn w:val="707"/>
    <w:next w:val="707"/>
    <w:link w:val="722"/>
    <w:uiPriority w:val="9"/>
    <w:unhideWhenUsed/>
    <w:qFormat/>
    <w:pPr>
      <w:keepLines/>
      <w:keepNext/>
      <w:spacing w:before="320"/>
      <w:outlineLvl w:val="2"/>
    </w:pPr>
    <w:rPr>
      <w:rFonts w:ascii="Arial" w:hAnsi="Arial" w:cs="Arial" w:eastAsia="Arial"/>
      <w:sz w:val="30"/>
      <w:szCs w:val="30"/>
    </w:rPr>
  </w:style>
  <w:style w:type="paragraph" w:styleId="711">
    <w:name w:val="Heading 4"/>
    <w:basedOn w:val="707"/>
    <w:next w:val="707"/>
    <w:link w:val="723"/>
    <w:uiPriority w:val="9"/>
    <w:unhideWhenUsed/>
    <w:qFormat/>
    <w:pPr>
      <w:keepLines/>
      <w:keepNext/>
      <w:spacing w:before="32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712">
    <w:name w:val="Heading 5"/>
    <w:basedOn w:val="707"/>
    <w:next w:val="707"/>
    <w:link w:val="724"/>
    <w:uiPriority w:val="9"/>
    <w:unhideWhenUsed/>
    <w:qFormat/>
    <w:pPr>
      <w:keepLines/>
      <w:keepNext/>
      <w:spacing w:before="32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713">
    <w:name w:val="Heading 6"/>
    <w:basedOn w:val="707"/>
    <w:next w:val="707"/>
    <w:link w:val="725"/>
    <w:uiPriority w:val="9"/>
    <w:unhideWhenUsed/>
    <w:qFormat/>
    <w:pPr>
      <w:keepLines/>
      <w:keepNext/>
      <w:spacing w:before="320"/>
      <w:outlineLvl w:val="5"/>
    </w:pPr>
    <w:rPr>
      <w:rFonts w:ascii="Arial" w:hAnsi="Arial" w:cs="Arial" w:eastAsia="Arial"/>
      <w:b/>
      <w:bCs/>
    </w:rPr>
  </w:style>
  <w:style w:type="paragraph" w:styleId="714">
    <w:name w:val="Heading 7"/>
    <w:basedOn w:val="707"/>
    <w:next w:val="707"/>
    <w:link w:val="726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</w:rPr>
  </w:style>
  <w:style w:type="paragraph" w:styleId="715">
    <w:name w:val="Heading 8"/>
    <w:basedOn w:val="707"/>
    <w:next w:val="707"/>
    <w:link w:val="727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</w:rPr>
  </w:style>
  <w:style w:type="paragraph" w:styleId="716">
    <w:name w:val="Heading 9"/>
    <w:basedOn w:val="707"/>
    <w:next w:val="707"/>
    <w:link w:val="728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17" w:default="1">
    <w:name w:val="Default Paragraph Font"/>
    <w:uiPriority w:val="1"/>
    <w:semiHidden/>
    <w:unhideWhenUsed/>
  </w:style>
  <w:style w:type="table" w:styleId="7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9" w:default="1">
    <w:name w:val="No List"/>
    <w:uiPriority w:val="99"/>
    <w:semiHidden/>
    <w:unhideWhenUsed/>
  </w:style>
  <w:style w:type="character" w:styleId="720" w:customStyle="1">
    <w:name w:val="Заголовок 1 Знак"/>
    <w:link w:val="708"/>
    <w:uiPriority w:val="9"/>
    <w:rPr>
      <w:rFonts w:ascii="Arial" w:hAnsi="Arial" w:cs="Arial" w:eastAsia="Arial"/>
      <w:sz w:val="40"/>
      <w:szCs w:val="40"/>
    </w:rPr>
  </w:style>
  <w:style w:type="character" w:styleId="721" w:customStyle="1">
    <w:name w:val="Заголовок 2 Знак"/>
    <w:link w:val="709"/>
    <w:uiPriority w:val="9"/>
    <w:rPr>
      <w:rFonts w:ascii="Arial" w:hAnsi="Arial" w:cs="Arial" w:eastAsia="Arial"/>
      <w:sz w:val="34"/>
    </w:rPr>
  </w:style>
  <w:style w:type="character" w:styleId="722" w:customStyle="1">
    <w:name w:val="Заголовок 3 Знак"/>
    <w:link w:val="710"/>
    <w:uiPriority w:val="9"/>
    <w:rPr>
      <w:rFonts w:ascii="Arial" w:hAnsi="Arial" w:cs="Arial" w:eastAsia="Arial"/>
      <w:sz w:val="30"/>
      <w:szCs w:val="30"/>
    </w:rPr>
  </w:style>
  <w:style w:type="character" w:styleId="723" w:customStyle="1">
    <w:name w:val="Заголовок 4 Знак"/>
    <w:link w:val="711"/>
    <w:uiPriority w:val="9"/>
    <w:rPr>
      <w:rFonts w:ascii="Arial" w:hAnsi="Arial" w:cs="Arial" w:eastAsia="Arial"/>
      <w:b/>
      <w:bCs/>
      <w:sz w:val="26"/>
      <w:szCs w:val="26"/>
    </w:rPr>
  </w:style>
  <w:style w:type="character" w:styleId="724" w:customStyle="1">
    <w:name w:val="Заголовок 5 Знак"/>
    <w:link w:val="712"/>
    <w:uiPriority w:val="9"/>
    <w:rPr>
      <w:rFonts w:ascii="Arial" w:hAnsi="Arial" w:cs="Arial" w:eastAsia="Arial"/>
      <w:b/>
      <w:bCs/>
      <w:sz w:val="24"/>
      <w:szCs w:val="24"/>
    </w:rPr>
  </w:style>
  <w:style w:type="character" w:styleId="725" w:customStyle="1">
    <w:name w:val="Заголовок 6 Знак"/>
    <w:link w:val="713"/>
    <w:uiPriority w:val="9"/>
    <w:rPr>
      <w:rFonts w:ascii="Arial" w:hAnsi="Arial" w:cs="Arial" w:eastAsia="Arial"/>
      <w:b/>
      <w:bCs/>
      <w:sz w:val="22"/>
      <w:szCs w:val="22"/>
    </w:rPr>
  </w:style>
  <w:style w:type="character" w:styleId="726" w:customStyle="1">
    <w:name w:val="Заголовок 7 Знак"/>
    <w:link w:val="7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7" w:customStyle="1">
    <w:name w:val="Заголовок 8 Знак"/>
    <w:link w:val="715"/>
    <w:uiPriority w:val="9"/>
    <w:rPr>
      <w:rFonts w:ascii="Arial" w:hAnsi="Arial" w:cs="Arial" w:eastAsia="Arial"/>
      <w:i/>
      <w:iCs/>
      <w:sz w:val="22"/>
      <w:szCs w:val="22"/>
    </w:rPr>
  </w:style>
  <w:style w:type="character" w:styleId="728" w:customStyle="1">
    <w:name w:val="Заголовок 9 Знак"/>
    <w:link w:val="716"/>
    <w:uiPriority w:val="9"/>
    <w:rPr>
      <w:rFonts w:ascii="Arial" w:hAnsi="Arial" w:cs="Arial" w:eastAsia="Arial"/>
      <w:i/>
      <w:iCs/>
      <w:sz w:val="21"/>
      <w:szCs w:val="21"/>
    </w:rPr>
  </w:style>
  <w:style w:type="paragraph" w:styleId="729">
    <w:name w:val="List Paragraph"/>
    <w:basedOn w:val="707"/>
    <w:pPr>
      <w:contextualSpacing/>
      <w:ind w:left="720"/>
    </w:pPr>
  </w:style>
  <w:style w:type="paragraph" w:styleId="730">
    <w:name w:val="No Spacing"/>
    <w:uiPriority w:val="1"/>
    <w:qFormat/>
  </w:style>
  <w:style w:type="paragraph" w:styleId="731">
    <w:name w:val="Title"/>
    <w:basedOn w:val="707"/>
    <w:link w:val="893"/>
    <w:pPr>
      <w:jc w:val="center"/>
      <w:spacing w:after="0" w:line="240" w:lineRule="auto"/>
    </w:pPr>
    <w:rPr>
      <w:rFonts w:ascii="Times New Roman" w:hAnsi="Times New Roman" w:eastAsia="Arial Unicode MS"/>
      <w:spacing w:val="-20"/>
      <w:sz w:val="36"/>
      <w:szCs w:val="20"/>
      <w:lang w:eastAsia="ru-RU"/>
    </w:rPr>
  </w:style>
  <w:style w:type="character" w:styleId="732" w:customStyle="1">
    <w:name w:val="Title Char"/>
    <w:uiPriority w:val="10"/>
    <w:rPr>
      <w:sz w:val="48"/>
      <w:szCs w:val="48"/>
    </w:rPr>
  </w:style>
  <w:style w:type="paragraph" w:styleId="733">
    <w:name w:val="Subtitle"/>
    <w:basedOn w:val="707"/>
    <w:next w:val="707"/>
    <w:link w:val="734"/>
    <w:uiPriority w:val="11"/>
    <w:qFormat/>
    <w:pPr>
      <w:spacing w:before="200"/>
    </w:pPr>
    <w:rPr>
      <w:sz w:val="24"/>
      <w:szCs w:val="24"/>
    </w:rPr>
  </w:style>
  <w:style w:type="character" w:styleId="734" w:customStyle="1">
    <w:name w:val="Подзаголовок Знак"/>
    <w:link w:val="733"/>
    <w:uiPriority w:val="11"/>
    <w:rPr>
      <w:sz w:val="24"/>
      <w:szCs w:val="24"/>
    </w:rPr>
  </w:style>
  <w:style w:type="paragraph" w:styleId="735">
    <w:name w:val="Quote"/>
    <w:basedOn w:val="707"/>
    <w:next w:val="707"/>
    <w:link w:val="736"/>
    <w:uiPriority w:val="29"/>
    <w:qFormat/>
    <w:pPr>
      <w:ind w:left="720" w:right="720"/>
    </w:pPr>
    <w:rPr>
      <w:i/>
    </w:rPr>
  </w:style>
  <w:style w:type="character" w:styleId="736" w:customStyle="1">
    <w:name w:val="Цитата 2 Знак"/>
    <w:link w:val="735"/>
    <w:uiPriority w:val="29"/>
    <w:rPr>
      <w:i/>
    </w:rPr>
  </w:style>
  <w:style w:type="paragraph" w:styleId="737">
    <w:name w:val="Intense Quote"/>
    <w:basedOn w:val="707"/>
    <w:next w:val="707"/>
    <w:link w:val="738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8" w:customStyle="1">
    <w:name w:val="Выделенная цитата Знак"/>
    <w:link w:val="737"/>
    <w:uiPriority w:val="30"/>
    <w:rPr>
      <w:i/>
    </w:rPr>
  </w:style>
  <w:style w:type="paragraph" w:styleId="739">
    <w:name w:val="Header"/>
    <w:basedOn w:val="707"/>
    <w:link w:val="889"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740" w:customStyle="1">
    <w:name w:val="Header Char"/>
    <w:uiPriority w:val="99"/>
  </w:style>
  <w:style w:type="paragraph" w:styleId="741">
    <w:name w:val="Footer"/>
    <w:basedOn w:val="707"/>
    <w:link w:val="890"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742" w:customStyle="1">
    <w:name w:val="Footer Char"/>
    <w:uiPriority w:val="99"/>
  </w:style>
  <w:style w:type="paragraph" w:styleId="743">
    <w:name w:val="Caption"/>
    <w:basedOn w:val="707"/>
    <w:next w:val="707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44" w:customStyle="1">
    <w:name w:val="Caption Char"/>
    <w:uiPriority w:val="99"/>
  </w:style>
  <w:style w:type="table" w:styleId="745">
    <w:name w:val="Table Grid"/>
    <w:basedOn w:val="7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8" w:customStyle="1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9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0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4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75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76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77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78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79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80" w:customStyle="1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81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82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83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84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85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86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87" w:customStyle="1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8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9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0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1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2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3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4" w:customStyle="1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09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10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11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12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13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14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15" w:customStyle="1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37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38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39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40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41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42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43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1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52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53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54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55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56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57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8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59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60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61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62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63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64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65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66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67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68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69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70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71">
    <w:name w:val="Hyperlink"/>
    <w:semiHidden/>
    <w:rPr>
      <w:color w:val="0000FF"/>
      <w:u w:val="single"/>
    </w:rPr>
  </w:style>
  <w:style w:type="paragraph" w:styleId="872">
    <w:name w:val="footnote text"/>
    <w:basedOn w:val="707"/>
    <w:link w:val="873"/>
    <w:uiPriority w:val="99"/>
    <w:semiHidden/>
    <w:unhideWhenUsed/>
    <w:pPr>
      <w:spacing w:after="40" w:line="240" w:lineRule="auto"/>
    </w:pPr>
    <w:rPr>
      <w:sz w:val="18"/>
    </w:rPr>
  </w:style>
  <w:style w:type="character" w:styleId="873" w:customStyle="1">
    <w:name w:val="Текст сноски Знак"/>
    <w:link w:val="872"/>
    <w:uiPriority w:val="99"/>
    <w:rPr>
      <w:sz w:val="18"/>
    </w:rPr>
  </w:style>
  <w:style w:type="character" w:styleId="874">
    <w:name w:val="footnote reference"/>
    <w:uiPriority w:val="99"/>
    <w:unhideWhenUsed/>
    <w:rPr>
      <w:vertAlign w:val="superscript"/>
    </w:rPr>
  </w:style>
  <w:style w:type="paragraph" w:styleId="875">
    <w:name w:val="endnote text"/>
    <w:basedOn w:val="707"/>
    <w:link w:val="876"/>
    <w:uiPriority w:val="99"/>
    <w:semiHidden/>
    <w:unhideWhenUsed/>
    <w:pPr>
      <w:spacing w:after="0" w:line="240" w:lineRule="auto"/>
    </w:pPr>
    <w:rPr>
      <w:sz w:val="20"/>
    </w:rPr>
  </w:style>
  <w:style w:type="character" w:styleId="876" w:customStyle="1">
    <w:name w:val="Текст концевой сноски Знак"/>
    <w:link w:val="875"/>
    <w:uiPriority w:val="99"/>
    <w:rPr>
      <w:sz w:val="20"/>
    </w:rPr>
  </w:style>
  <w:style w:type="character" w:styleId="877">
    <w:name w:val="endnote reference"/>
    <w:uiPriority w:val="99"/>
    <w:semiHidden/>
    <w:unhideWhenUsed/>
    <w:rPr>
      <w:vertAlign w:val="superscript"/>
    </w:rPr>
  </w:style>
  <w:style w:type="paragraph" w:styleId="878">
    <w:name w:val="toc 1"/>
    <w:basedOn w:val="707"/>
    <w:next w:val="707"/>
    <w:uiPriority w:val="39"/>
    <w:unhideWhenUsed/>
    <w:pPr>
      <w:spacing w:after="57"/>
    </w:pPr>
  </w:style>
  <w:style w:type="paragraph" w:styleId="879">
    <w:name w:val="toc 2"/>
    <w:basedOn w:val="707"/>
    <w:next w:val="707"/>
    <w:uiPriority w:val="39"/>
    <w:unhideWhenUsed/>
    <w:pPr>
      <w:ind w:left="283"/>
      <w:spacing w:after="57"/>
    </w:pPr>
  </w:style>
  <w:style w:type="paragraph" w:styleId="880">
    <w:name w:val="toc 3"/>
    <w:basedOn w:val="707"/>
    <w:next w:val="707"/>
    <w:uiPriority w:val="39"/>
    <w:unhideWhenUsed/>
    <w:pPr>
      <w:ind w:left="567"/>
      <w:spacing w:after="57"/>
    </w:pPr>
  </w:style>
  <w:style w:type="paragraph" w:styleId="881">
    <w:name w:val="toc 4"/>
    <w:basedOn w:val="707"/>
    <w:next w:val="707"/>
    <w:uiPriority w:val="39"/>
    <w:unhideWhenUsed/>
    <w:pPr>
      <w:ind w:left="850"/>
      <w:spacing w:after="57"/>
    </w:pPr>
  </w:style>
  <w:style w:type="paragraph" w:styleId="882">
    <w:name w:val="toc 5"/>
    <w:basedOn w:val="707"/>
    <w:next w:val="707"/>
    <w:uiPriority w:val="39"/>
    <w:unhideWhenUsed/>
    <w:pPr>
      <w:ind w:left="1134"/>
      <w:spacing w:after="57"/>
    </w:pPr>
  </w:style>
  <w:style w:type="paragraph" w:styleId="883">
    <w:name w:val="toc 6"/>
    <w:basedOn w:val="707"/>
    <w:next w:val="707"/>
    <w:uiPriority w:val="39"/>
    <w:unhideWhenUsed/>
    <w:pPr>
      <w:ind w:left="1417"/>
      <w:spacing w:after="57"/>
    </w:pPr>
  </w:style>
  <w:style w:type="paragraph" w:styleId="884">
    <w:name w:val="toc 7"/>
    <w:basedOn w:val="707"/>
    <w:next w:val="707"/>
    <w:uiPriority w:val="39"/>
    <w:unhideWhenUsed/>
    <w:pPr>
      <w:ind w:left="1701"/>
      <w:spacing w:after="57"/>
    </w:pPr>
  </w:style>
  <w:style w:type="paragraph" w:styleId="885">
    <w:name w:val="toc 8"/>
    <w:basedOn w:val="707"/>
    <w:next w:val="707"/>
    <w:uiPriority w:val="39"/>
    <w:unhideWhenUsed/>
    <w:pPr>
      <w:ind w:left="1984"/>
      <w:spacing w:after="57"/>
    </w:pPr>
  </w:style>
  <w:style w:type="paragraph" w:styleId="886">
    <w:name w:val="toc 9"/>
    <w:basedOn w:val="707"/>
    <w:next w:val="707"/>
    <w:uiPriority w:val="39"/>
    <w:unhideWhenUsed/>
    <w:pPr>
      <w:ind w:left="2268"/>
      <w:spacing w:after="57"/>
    </w:pPr>
  </w:style>
  <w:style w:type="paragraph" w:styleId="887">
    <w:name w:val="TOC Heading"/>
    <w:uiPriority w:val="39"/>
    <w:unhideWhenUsed/>
  </w:style>
  <w:style w:type="paragraph" w:styleId="888">
    <w:name w:val="table of figures"/>
    <w:basedOn w:val="707"/>
    <w:next w:val="707"/>
    <w:uiPriority w:val="99"/>
    <w:unhideWhenUsed/>
    <w:pPr>
      <w:spacing w:after="0"/>
    </w:pPr>
  </w:style>
  <w:style w:type="character" w:styleId="889" w:customStyle="1">
    <w:name w:val="Верхний колонтитул Знак"/>
    <w:link w:val="739"/>
    <w:rPr>
      <w:sz w:val="22"/>
      <w:szCs w:val="22"/>
      <w:lang w:eastAsia="en-US"/>
    </w:rPr>
  </w:style>
  <w:style w:type="character" w:styleId="890" w:customStyle="1">
    <w:name w:val="Нижний колонтитул Знак"/>
    <w:link w:val="741"/>
    <w:rPr>
      <w:sz w:val="22"/>
      <w:szCs w:val="22"/>
      <w:lang w:eastAsia="en-US"/>
    </w:rPr>
  </w:style>
  <w:style w:type="paragraph" w:styleId="891">
    <w:name w:val="Balloon Text"/>
    <w:basedOn w:val="707"/>
    <w:link w:val="892"/>
    <w:semiHidden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styleId="892" w:customStyle="1">
    <w:name w:val="Текст выноски Знак"/>
    <w:link w:val="891"/>
    <w:semiHidden/>
    <w:rPr>
      <w:rFonts w:ascii="Tahoma" w:hAnsi="Tahoma"/>
      <w:sz w:val="16"/>
      <w:szCs w:val="16"/>
      <w:lang w:eastAsia="en-US"/>
    </w:rPr>
  </w:style>
  <w:style w:type="character" w:styleId="893" w:customStyle="1">
    <w:name w:val="Название Знак"/>
    <w:link w:val="731"/>
    <w:rPr>
      <w:rFonts w:ascii="Times New Roman" w:hAnsi="Times New Roman" w:eastAsia="Arial Unicode MS"/>
      <w:spacing w:val="-20"/>
      <w:sz w:val="36"/>
    </w:rPr>
  </w:style>
  <w:style w:type="paragraph" w:styleId="894" w:customStyle="1">
    <w:name w:val="ConsPlusNormal"/>
    <w:pPr>
      <w:widowControl w:val="off"/>
    </w:pPr>
    <w:rPr>
      <w:rFonts w:ascii="Arial" w:hAnsi="Arial" w:eastAsia="Times New Roman"/>
      <w:szCs w:val="22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image" Target="media/image1.jpg"/><Relationship Id="rId14" Type="http://schemas.openxmlformats.org/officeDocument/2006/relationships/image" Target="media/image2.jpg"/><Relationship Id="rId15" Type="http://schemas.openxmlformats.org/officeDocument/2006/relationships/image" Target="media/image3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9</cp:revision>
  <dcterms:created xsi:type="dcterms:W3CDTF">2023-08-14T14:06:00Z</dcterms:created>
  <dcterms:modified xsi:type="dcterms:W3CDTF">2023-09-06T07:25:02Z</dcterms:modified>
</cp:coreProperties>
</file>