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rPr>
          <w:color w:val="FFFFFF"/>
        </w:rPr>
      </w:pPr>
      <w:r>
        <w:rPr>
          <w:color w:val="FFFFFF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СТАВРОПОЛЬСКОГО КРАЯ</w:t>
      </w:r>
      <w:r/>
    </w:p>
    <w:p>
      <w:pPr>
        <w:jc w:val="both"/>
        <w:spacing w:after="0" w:line="240" w:lineRule="auto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25.01.2022                    г. Ставрополь                  № 115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Ставрополя от 22.05.2017 № 859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размещения, содержания, а также требований к элементам информационного характера на фасадах зданий, строений и сооружений на территории муниципального образования города Ставрополя Ставропольского края»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89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 в целях приведения в соответ</w:t>
      </w:r>
      <w:r>
        <w:rPr>
          <w:rFonts w:ascii="Times New Roman" w:hAnsi="Times New Roman"/>
          <w:sz w:val="28"/>
          <w:szCs w:val="28"/>
        </w:rPr>
        <w:t xml:space="preserve">ствие с действующим законодательством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72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Утвердить прилагаемые изменения, которые вносятся в постановление администрации города Ставрополя от 22.05.2017 № 859 «Об утверждении Порядка размещения, содержания, а также требований к элементам информационного характера </w:t>
      </w:r>
      <w:r>
        <w:rPr>
          <w:rFonts w:ascii="Times New Roman" w:hAnsi="Times New Roman"/>
          <w:sz w:val="28"/>
          <w:szCs w:val="24"/>
          <w:lang w:eastAsia="ru-RU"/>
        </w:rPr>
        <w:t xml:space="preserve">на фасадах зданий, строений и сооружений на территории муниципального образования города Ставрополя Ставропольского края».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после дня его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0"/>
          <w:lang w:eastAsia="ar-SA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первого заместителя главы администрации города Ставрополя Грибенника А.Д.</w:t>
      </w:r>
      <w:r/>
    </w:p>
    <w:p>
      <w:pPr>
        <w:pStyle w:val="7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pStyle w:val="7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pStyle w:val="7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И.И. Ульянченко</w:t>
      </w:r>
      <w:r/>
    </w:p>
    <w:p>
      <w:pPr>
        <w:shd w:val="nil" w:color="auto"/>
        <w:rPr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567" w:bottom="851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ar-SA"/>
        </w:rPr>
        <w:br w:type="page" w:clear="all"/>
      </w:r>
      <w:r>
        <w:rPr>
          <w:szCs w:val="28"/>
        </w:rPr>
      </w:r>
      <w:r/>
    </w:p>
    <w:p>
      <w:pPr>
        <w:ind w:left="0" w:right="0" w:firstLine="5386"/>
        <w:jc w:val="left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</w:p>
    <w:p>
      <w:pPr>
        <w:ind w:left="0" w:right="0" w:firstLine="5386"/>
        <w:jc w:val="left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jc w:val="center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386"/>
        <w:spacing w:after="0" w:afterAutospacing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386"/>
        <w:spacing w:after="0" w:afterAutospacing="0" w:line="238" w:lineRule="exac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386"/>
        <w:spacing w:after="0" w:afterAutospacing="0" w:line="238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left="0" w:right="0" w:firstLine="5386"/>
        <w:spacing w:after="0" w:afterAutospacing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                 №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0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40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40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color w:val="000000"/>
          <w:sz w:val="22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2"/>
        </w:rPr>
      </w:r>
      <w:r/>
    </w:p>
    <w:p>
      <w:pPr>
        <w:ind w:firstLine="0"/>
        <w:jc w:val="both"/>
        <w:spacing w:after="0" w:afterAutospacing="0" w:line="240" w:lineRule="exact"/>
        <w:widowControl/>
      </w:pPr>
      <w:r>
        <w:rPr>
          <w:szCs w:val="28"/>
        </w:rPr>
      </w:r>
      <w:r>
        <w:rPr>
          <w:rFonts w:ascii="Times New Roman" w:hAnsi="Times New Roman"/>
          <w:sz w:val="28"/>
          <w:szCs w:val="24"/>
          <w:lang w:eastAsia="ru-RU"/>
        </w:rPr>
        <w:t xml:space="preserve">которые вносятся в постановление администрации города Ставрополя от 22.05.2017 № 859 «Об утверждении Порядка размещения, содержания, а также требований к элементам информационного характера </w:t>
      </w:r>
      <w:r>
        <w:rPr>
          <w:rFonts w:ascii="Times New Roman" w:hAnsi="Times New Roman"/>
          <w:sz w:val="28"/>
          <w:szCs w:val="24"/>
          <w:lang w:eastAsia="ru-RU"/>
        </w:rPr>
        <w:t xml:space="preserve">на фасадах зданий, строений и сооружений на территории муниципального образования города Ставрополя Ставропольского края»</w:t>
      </w:r>
      <w:r>
        <w:rPr>
          <w:szCs w:val="28"/>
        </w:rPr>
      </w:r>
      <w:r/>
    </w:p>
    <w:p>
      <w:pPr>
        <w:ind w:firstLine="0"/>
        <w:jc w:val="left"/>
        <w:spacing w:after="0" w:afterAutospacing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1. В преамбуле слова «</w:t>
      </w:r>
      <w:r>
        <w:rPr>
          <w:rFonts w:ascii="Times New Roman" w:hAnsi="Times New Roman"/>
          <w:sz w:val="28"/>
          <w:szCs w:val="24"/>
          <w:lang w:eastAsia="ru-RU"/>
        </w:rPr>
        <w:t xml:space="preserve">от 23 августа 2017 г. № 127» заменить словами «</w:t>
      </w:r>
      <w:r>
        <w:rPr>
          <w:rFonts w:ascii="Times New Roman" w:hAnsi="Times New Roman"/>
          <w:sz w:val="28"/>
          <w:szCs w:val="24"/>
          <w:lang w:eastAsia="ru-RU"/>
        </w:rPr>
        <w:t xml:space="preserve">от 26 июля 2023 г. № 200».</w:t>
      </w:r>
      <w:r/>
    </w:p>
    <w:p>
      <w:pPr>
        <w:pStyle w:val="729"/>
        <w:ind w:left="0" w:firstLine="709"/>
        <w:jc w:val="both"/>
        <w:spacing w:after="0" w:line="242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4"/>
          <w:lang w:eastAsia="ru-RU"/>
        </w:rPr>
        <w:t xml:space="preserve">В прилож</w:t>
      </w:r>
      <w:r>
        <w:rPr>
          <w:rFonts w:ascii="Times New Roman" w:hAnsi="Times New Roman"/>
          <w:sz w:val="28"/>
          <w:szCs w:val="24"/>
          <w:lang w:eastAsia="ru-RU"/>
        </w:rPr>
        <w:t xml:space="preserve">ении «Порядок размещения, содержания, а также требований к элементам информационного характера на фасадах зданий, строений и сооружений на территории муниципального образования города Ставрополя Ставропольского края»:</w:t>
      </w:r>
      <w:r/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1) в пункте 1 слова </w:t>
      </w:r>
      <w:r>
        <w:rPr>
          <w:rFonts w:ascii="Times New Roman" w:hAnsi="Times New Roman"/>
          <w:sz w:val="28"/>
          <w:szCs w:val="24"/>
          <w:lang w:eastAsia="ru-RU"/>
        </w:rPr>
        <w:t xml:space="preserve">«</w:t>
      </w:r>
      <w:r>
        <w:rPr>
          <w:rFonts w:ascii="Times New Roman" w:hAnsi="Times New Roman"/>
          <w:sz w:val="28"/>
          <w:szCs w:val="24"/>
          <w:lang w:eastAsia="ru-RU"/>
        </w:rPr>
        <w:t xml:space="preserve">от 23 августа 2017 г. № 127» заменить словами «</w:t>
      </w:r>
      <w:r>
        <w:rPr>
          <w:rFonts w:ascii="Times New Roman" w:hAnsi="Times New Roman"/>
          <w:sz w:val="28"/>
          <w:szCs w:val="24"/>
          <w:lang w:eastAsia="ru-RU"/>
        </w:rPr>
        <w:t xml:space="preserve">от 26 июля 2023 г. № 200»</w:t>
      </w:r>
      <w:r>
        <w:rPr>
          <w:rFonts w:ascii="Times New Roman" w:hAnsi="Times New Roman"/>
          <w:sz w:val="28"/>
          <w:szCs w:val="24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2) пункт 2 изложить в следующей редакции: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«2. В целях реализации настоящего Порядка применяются следующие понятия и термины: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аншлаги – указатели с наименованиями объектов улично-дорожной сети, номерами домов;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вывески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элементы информационного характера, размещаемые на фасадах зданий, строений и сооружений в месте фактического нахождения или осуществления деятельности организации или индивидуального предпринимателя;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рекламные конструкции, размещаемые на зданиях, строениях и сооружениях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элементы информационного характера, размещаемые на фасадах зданий, строений и сооружений и предназначенные для распространения рекламы, социальной рекламы;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элементы информационного характера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/>
      <w:r>
        <w:rPr>
          <w:rFonts w:ascii="Times New Roman" w:hAnsi="Times New Roman"/>
          <w:sz w:val="28"/>
          <w:szCs w:val="24"/>
          <w:lang w:eastAsia="ru-RU"/>
        </w:rPr>
        <w:t xml:space="preserve">элементы благоустройства, выполняющие функцию информирования и адресованные неопределенному кругу лиц, предназначенные для распространения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сведений о профиле деятельности организации, индивидуального предпринимателя и (или) виде реализуемых ими товаров, оказываемых услуг, иных сведений, размещаемых в случаях, предусмотренных законодательством о защите прав потребителей, а также рекламы, соци</w:t>
      </w:r>
      <w:r>
        <w:rPr>
          <w:rFonts w:ascii="Times New Roman" w:hAnsi="Times New Roman"/>
          <w:sz w:val="28"/>
          <w:szCs w:val="24"/>
          <w:lang w:eastAsia="ru-RU"/>
        </w:rPr>
        <w:t xml:space="preserve">альной рекламы. К элементам информационного характера относятся вывески, информационные таблички, аншлаги, информационные пилоны, рекламные конструкции, информационные щиты и указатели, размещаемые на зданиях, строениях и сооружениях.</w:t>
      </w:r>
      <w:r>
        <w:rPr>
          <w:rFonts w:ascii="Times New Roman" w:hAnsi="Times New Roman"/>
          <w:sz w:val="28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4"/>
          <w:lang w:eastAsia="ru-RU"/>
        </w:rPr>
        <w:t xml:space="preserve">Иные понятия и термины, используемые в настоящем Порядке, применяются в значениях, определенных нормативными правовыми актами Российской Федерации и Ставропольского края</w:t>
      </w:r>
      <w:r>
        <w:rPr>
          <w:rFonts w:ascii="Times New Roman" w:hAnsi="Times New Roman"/>
          <w:sz w:val="28"/>
          <w:szCs w:val="24"/>
          <w:lang w:eastAsia="ru-RU"/>
        </w:rPr>
        <w:t xml:space="preserve">»;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3) в пункте 3: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а) в </w:t>
      </w:r>
      <w:r>
        <w:rPr>
          <w:rFonts w:ascii="Times New Roman" w:hAnsi="Times New Roman"/>
          <w:sz w:val="28"/>
          <w:szCs w:val="24"/>
          <w:lang w:eastAsia="ru-RU"/>
        </w:rPr>
        <w:t xml:space="preserve">абзаце </w:t>
      </w:r>
      <w:r>
        <w:rPr>
          <w:rFonts w:ascii="Times New Roman" w:hAnsi="Times New Roman"/>
          <w:sz w:val="28"/>
          <w:szCs w:val="24"/>
          <w:lang w:eastAsia="ru-RU"/>
        </w:rPr>
        <w:t xml:space="preserve">пе</w:t>
      </w:r>
      <w:r>
        <w:rPr>
          <w:rFonts w:ascii="Times New Roman" w:hAnsi="Times New Roman"/>
          <w:sz w:val="28"/>
          <w:szCs w:val="24"/>
          <w:lang w:eastAsia="ru-RU"/>
        </w:rPr>
        <w:t xml:space="preserve">рвом </w:t>
      </w:r>
      <w:r>
        <w:rPr>
          <w:rFonts w:ascii="Times New Roman" w:hAnsi="Times New Roman"/>
          <w:sz w:val="28"/>
          <w:szCs w:val="24"/>
          <w:lang w:eastAsia="ru-RU"/>
        </w:rPr>
        <w:t xml:space="preserve">слова «статьей 38» заменить словами «статьей 39»;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б) в абзаце </w:t>
      </w:r>
      <w:r>
        <w:rPr>
          <w:rFonts w:ascii="Times New Roman" w:hAnsi="Times New Roman"/>
          <w:sz w:val="28"/>
          <w:szCs w:val="24"/>
          <w:lang w:eastAsia="ru-RU"/>
        </w:rPr>
        <w:t xml:space="preserve">втором</w:t>
      </w:r>
      <w:r>
        <w:rPr>
          <w:rFonts w:ascii="Times New Roman" w:hAnsi="Times New Roman"/>
          <w:sz w:val="28"/>
          <w:szCs w:val="24"/>
          <w:lang w:eastAsia="ru-RU"/>
        </w:rPr>
        <w:t xml:space="preserve"> слова «статьей 39» заменить словами «статьей 41»;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4) в пункте 6 слова «от 13.05.2016 № 12-од «Об утверждении административного регламента комитета градостроительства администрац</w:t>
      </w:r>
      <w:r>
        <w:rPr>
          <w:rFonts w:ascii="Times New Roman" w:hAnsi="Times New Roman"/>
          <w:sz w:val="28"/>
          <w:szCs w:val="24"/>
          <w:lang w:eastAsia="ru-RU"/>
        </w:rPr>
        <w:t xml:space="preserve">ии города Ставрополя по предоставлению муниципальной услуги «Выдача разрешения на установку и эксплуатацию рекламных конструкций» заменить словами «от 17.06.2021 № 39-од «Об утверждении административного регламента комитета градостроительства администрации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5) </w:t>
      </w:r>
      <w:r>
        <w:rPr>
          <w:rFonts w:ascii="Times New Roman" w:hAnsi="Times New Roman"/>
          <w:sz w:val="28"/>
          <w:szCs w:val="24"/>
          <w:lang w:eastAsia="ru-RU"/>
        </w:rPr>
        <w:t xml:space="preserve">пункт 7 изложить в следующей редакции: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«7. </w:t>
      </w:r>
      <w:r>
        <w:rPr>
          <w:rFonts w:ascii="Times New Roman" w:hAnsi="Times New Roman"/>
          <w:sz w:val="28"/>
          <w:szCs w:val="24"/>
          <w:lang w:eastAsia="ru-RU"/>
        </w:rPr>
        <w:t xml:space="preserve">Согласование </w:t>
      </w:r>
      <w:r>
        <w:rPr>
          <w:rFonts w:ascii="Times New Roman" w:hAnsi="Times New Roman"/>
          <w:sz w:val="28"/>
          <w:szCs w:val="24"/>
          <w:lang w:eastAsia="ru-RU"/>
        </w:rPr>
        <w:t xml:space="preserve">размещения элементов информационного характера на фасадах зданий, строений и сооружений, являющихся объектами культурного наследия, выявленными объектами культурного наследия, осуществляется уполномоченным органом по сохранению, использова</w:t>
      </w:r>
      <w:r>
        <w:rPr>
          <w:rFonts w:ascii="Times New Roman" w:hAnsi="Times New Roman"/>
          <w:sz w:val="28"/>
          <w:szCs w:val="24"/>
          <w:lang w:eastAsia="ru-RU"/>
        </w:rPr>
        <w:t xml:space="preserve">нию, популяризации и охране объектов культурного наследия на территории Ставропольского края.</w:t>
      </w:r>
      <w:r>
        <w:rPr>
          <w:rFonts w:ascii="Times New Roman" w:hAnsi="Times New Roman"/>
          <w:sz w:val="28"/>
          <w:szCs w:val="24"/>
          <w:lang w:eastAsia="ru-RU"/>
        </w:rPr>
        <w:t xml:space="preserve">»;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6) в пункте 12 слова «, </w:t>
      </w:r>
      <w:r>
        <w:rPr>
          <w:rFonts w:ascii="Times New Roman" w:hAnsi="Times New Roman"/>
          <w:sz w:val="28"/>
          <w:szCs w:val="24"/>
          <w:lang w:eastAsia="ru-RU"/>
        </w:rPr>
        <w:t xml:space="preserve">установленный пунктом 4.4 Положения о наружной рекламе,» исключить;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7) в подпункте 1 пункта 13 слова «или на крыше» исключить;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8) в подпункте 1 пункта 18 слова «над входом или окнами (витринами)» заменить словами «над входом или окнами, витринами»;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9) пункт</w:t>
      </w:r>
      <w:r>
        <w:rPr>
          <w:rFonts w:ascii="Times New Roman" w:hAnsi="Times New Roman"/>
          <w:sz w:val="28"/>
          <w:szCs w:val="24"/>
          <w:lang w:eastAsia="ru-RU"/>
        </w:rPr>
        <w:t xml:space="preserve"> 25 изложить в следующей редакции:</w:t>
      </w:r>
      <w:r>
        <w:rPr>
          <w:rFonts w:ascii="Times New Roman" w:hAnsi="Times New Roman"/>
          <w:lang w:eastAsia="ru-RU"/>
        </w:rPr>
      </w:r>
      <w:r/>
    </w:p>
    <w:p>
      <w:pPr>
        <w:pStyle w:val="729"/>
        <w:ind w:left="0"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«25. Не допускается нарушение требований, установленных разделом «Требования к элементам информационного характера, размещаемым на фасадах зданий, строений и сооружений» настоящего Порядка, к местам расположения элементов</w:t>
      </w:r>
      <w:r>
        <w:rPr>
          <w:rFonts w:ascii="Times New Roman" w:hAnsi="Times New Roman"/>
          <w:sz w:val="28"/>
          <w:szCs w:val="24"/>
          <w:lang w:eastAsia="ru-RU"/>
        </w:rPr>
        <w:t xml:space="preserve"> информационного характера, в том числе:</w: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2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1) </w:t>
      </w:r>
      <w:r>
        <w:rPr>
          <w:rFonts w:ascii="Times New Roman" w:hAnsi="Times New Roman"/>
          <w:sz w:val="28"/>
          <w:szCs w:val="24"/>
          <w:lang w:eastAsia="ru-RU"/>
        </w:rPr>
        <w:t xml:space="preserve">вертикальное расположение и перевертывание букв на элементах информационного характера (рис. 7);</w:t>
      </w:r>
      <w:r>
        <w:rPr>
          <w:rFonts w:ascii="Times New Roman" w:hAnsi="Times New Roman"/>
          <w:lang w:eastAsia="ru-RU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5185" cy="394398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63975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15183" cy="3943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6.5pt;height:310.6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рис. 7</w: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2) перекрытие оконных и дверных проемов, светопрозрачных фасадных конструкций, витражей, витрин, а также размещение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элементов информационного характера в оконных и дверных проемах, светопрозрачных фасадных конструкциях, витражах, витринах (рис. 8);</w:t>
      </w:r>
      <w:r>
        <w:rPr>
          <w:rFonts w:ascii="Times New Roman" w:hAnsi="Times New Roman"/>
          <w:lang w:eastAsia="ru-RU"/>
        </w:rPr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7440" cy="399161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695116" name="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0" cy="399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87.2pt;height:314.3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рис. 8</w: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3) размещение элементов информационного характера:</w: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на крышах;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на лоджиях, балконах зданий;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выше линии второго этажа (линии перекрытий между первым и вторым этажами). При невозможности визуально определить линию перекрытий между первым и вторым этажами не допускае</w:t>
      </w:r>
      <w:r>
        <w:rPr>
          <w:rFonts w:ascii="Times New Roman" w:hAnsi="Times New Roman"/>
          <w:sz w:val="28"/>
          <w:szCs w:val="24"/>
          <w:lang w:eastAsia="ru-RU"/>
        </w:rPr>
        <w:t xml:space="preserve">тся размещение элементов информационного характера на расстоянии менее 0,7 метра ниже линии окон второго этажа;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 боковых фасадах, не имеющих оконных и дверных проемов, светопрозрачных фасадных конструкций, витражей, витрин, за исключением электронных таб</w:t>
      </w:r>
      <w:r>
        <w:rPr>
          <w:rFonts w:ascii="Times New Roman" w:hAnsi="Times New Roman"/>
          <w:sz w:val="28"/>
          <w:szCs w:val="24"/>
          <w:lang w:eastAsia="ru-RU"/>
        </w:rPr>
        <w:t xml:space="preserve">ло (светодиодных экранов); </w:t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на архитектурных деталях фасада;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на расстоянии ближе чем 2 метра от мемориальных досок;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на входных группах, в том числе входных площадках, ступенях, перильных ограждениях входных групп;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устройство в витрине электронных экранов на остеклении витрины, покрытие декоративными пленками поверхности остекления витрин, замена остекления витрин иными материалами (рис. 9).</w:t>
      </w:r>
      <w:r>
        <w:rPr>
          <w:rFonts w:ascii="Times New Roman" w:hAnsi="Times New Roman"/>
          <w:lang w:eastAsia="ru-RU"/>
        </w:rPr>
      </w:r>
      <w:r/>
    </w:p>
    <w:p>
      <w:pPr>
        <w:ind w:firstLine="142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33470" cy="4420870"/>
                <wp:effectExtent l="0" t="0" r="0" b="0"/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19364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633468" cy="442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86.1pt;height:348.1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lang w:eastAsia="ru-RU"/>
        </w:rPr>
      </w:r>
      <w:r/>
    </w:p>
    <w:p>
      <w:pPr>
        <w:ind w:firstLine="142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lang w:eastAsia="ru-RU"/>
        </w:rPr>
        <w:t xml:space="preserve">р</w:t>
      </w:r>
      <w:r>
        <w:rPr>
          <w:rFonts w:ascii="Times New Roman" w:hAnsi="Times New Roman"/>
          <w:sz w:val="28"/>
          <w:szCs w:val="24"/>
          <w:lang w:eastAsia="ru-RU"/>
        </w:rPr>
        <w:t xml:space="preserve">ис. 9».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cs="Times New Roman" w:eastAsia="Times New Roman"/>
          <w:highlight w:val="none"/>
        </w:rPr>
      </w:r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559" w:right="567" w:bottom="1106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Heading 1 Char"/>
    <w:basedOn w:val="717"/>
    <w:link w:val="708"/>
    <w:uiPriority w:val="9"/>
    <w:rPr>
      <w:rFonts w:ascii="Arial" w:hAnsi="Arial" w:cs="Arial" w:eastAsia="Arial"/>
      <w:sz w:val="40"/>
      <w:szCs w:val="40"/>
    </w:rPr>
  </w:style>
  <w:style w:type="character" w:styleId="694">
    <w:name w:val="Heading 2 Char"/>
    <w:basedOn w:val="717"/>
    <w:link w:val="709"/>
    <w:uiPriority w:val="9"/>
    <w:rPr>
      <w:rFonts w:ascii="Arial" w:hAnsi="Arial" w:cs="Arial" w:eastAsia="Arial"/>
      <w:sz w:val="34"/>
    </w:rPr>
  </w:style>
  <w:style w:type="character" w:styleId="695">
    <w:name w:val="Heading 3 Char"/>
    <w:basedOn w:val="717"/>
    <w:link w:val="710"/>
    <w:uiPriority w:val="9"/>
    <w:rPr>
      <w:rFonts w:ascii="Arial" w:hAnsi="Arial" w:cs="Arial" w:eastAsia="Arial"/>
      <w:sz w:val="30"/>
      <w:szCs w:val="30"/>
    </w:rPr>
  </w:style>
  <w:style w:type="character" w:styleId="696">
    <w:name w:val="Heading 4 Char"/>
    <w:basedOn w:val="717"/>
    <w:link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697">
    <w:name w:val="Heading 5 Char"/>
    <w:basedOn w:val="717"/>
    <w:link w:val="712"/>
    <w:uiPriority w:val="9"/>
    <w:rPr>
      <w:rFonts w:ascii="Arial" w:hAnsi="Arial" w:cs="Arial" w:eastAsia="Arial"/>
      <w:b/>
      <w:bCs/>
      <w:sz w:val="24"/>
      <w:szCs w:val="24"/>
    </w:rPr>
  </w:style>
  <w:style w:type="character" w:styleId="698">
    <w:name w:val="Heading 6 Char"/>
    <w:basedOn w:val="717"/>
    <w:link w:val="713"/>
    <w:uiPriority w:val="9"/>
    <w:rPr>
      <w:rFonts w:ascii="Arial" w:hAnsi="Arial" w:cs="Arial" w:eastAsia="Arial"/>
      <w:b/>
      <w:bCs/>
      <w:sz w:val="22"/>
      <w:szCs w:val="22"/>
    </w:rPr>
  </w:style>
  <w:style w:type="character" w:styleId="699">
    <w:name w:val="Heading 7 Char"/>
    <w:basedOn w:val="717"/>
    <w:link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0">
    <w:name w:val="Heading 8 Char"/>
    <w:basedOn w:val="717"/>
    <w:link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701">
    <w:name w:val="Heading 9 Char"/>
    <w:basedOn w:val="717"/>
    <w:link w:val="716"/>
    <w:uiPriority w:val="9"/>
    <w:rPr>
      <w:rFonts w:ascii="Arial" w:hAnsi="Arial" w:cs="Arial" w:eastAsia="Arial"/>
      <w:i/>
      <w:iCs/>
      <w:sz w:val="21"/>
      <w:szCs w:val="21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cs="Arial" w:eastAsia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cs="Arial" w:eastAsia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cs="Arial" w:eastAsia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cs="Arial" w:eastAsia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cs="Arial" w:eastAsia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cs="Arial" w:eastAsia="Arial"/>
      <w:i/>
      <w:iCs/>
      <w:sz w:val="21"/>
      <w:szCs w:val="21"/>
    </w:rPr>
  </w:style>
  <w:style w:type="paragraph" w:styleId="729">
    <w:name w:val="List Paragraph"/>
    <w:basedOn w:val="707"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link w:val="893"/>
    <w:pPr>
      <w:jc w:val="center"/>
      <w:spacing w:after="0" w:line="240" w:lineRule="auto"/>
    </w:pPr>
    <w:rPr>
      <w:rFonts w:ascii="Times New Roman" w:hAnsi="Times New Roman" w:eastAsia="Arial Unicode MS"/>
      <w:spacing w:val="-20"/>
      <w:sz w:val="36"/>
      <w:szCs w:val="20"/>
      <w:lang w:eastAsia="ru-RU"/>
    </w:rPr>
  </w:style>
  <w:style w:type="character" w:styleId="732" w:customStyle="1">
    <w:name w:val="Title Char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8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>
    <w:name w:val="Table Grid"/>
    <w:basedOn w:val="71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semiHidden/>
    <w:rPr>
      <w:color w:val="0000FF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  <w:pPr>
      <w:spacing w:after="0"/>
    </w:pPr>
  </w:style>
  <w:style w:type="character" w:styleId="889" w:customStyle="1">
    <w:name w:val="Верхний колонтитул Знак"/>
    <w:link w:val="739"/>
    <w:rPr>
      <w:sz w:val="22"/>
      <w:szCs w:val="22"/>
      <w:lang w:eastAsia="en-US"/>
    </w:rPr>
  </w:style>
  <w:style w:type="character" w:styleId="890" w:customStyle="1">
    <w:name w:val="Нижний колонтитул Знак"/>
    <w:link w:val="741"/>
    <w:rPr>
      <w:sz w:val="22"/>
      <w:szCs w:val="22"/>
      <w:lang w:eastAsia="en-US"/>
    </w:rPr>
  </w:style>
  <w:style w:type="paragraph" w:styleId="891">
    <w:name w:val="Balloon Text"/>
    <w:basedOn w:val="707"/>
    <w:link w:val="892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92" w:customStyle="1">
    <w:name w:val="Текст выноски Знак"/>
    <w:link w:val="891"/>
    <w:semiHidden/>
    <w:rPr>
      <w:rFonts w:ascii="Tahoma" w:hAnsi="Tahoma"/>
      <w:sz w:val="16"/>
      <w:szCs w:val="16"/>
      <w:lang w:eastAsia="en-US"/>
    </w:rPr>
  </w:style>
  <w:style w:type="character" w:styleId="893" w:customStyle="1">
    <w:name w:val="Название Знак"/>
    <w:link w:val="731"/>
    <w:rPr>
      <w:rFonts w:ascii="Times New Roman" w:hAnsi="Times New Roman" w:eastAsia="Arial Unicode MS"/>
      <w:spacing w:val="-20"/>
      <w:sz w:val="36"/>
    </w:rPr>
  </w:style>
  <w:style w:type="paragraph" w:styleId="894" w:customStyle="1">
    <w:name w:val="ConsPlusNormal"/>
    <w:pPr>
      <w:widowControl w:val="off"/>
    </w:pPr>
    <w:rPr>
      <w:rFonts w:ascii="Arial" w:hAnsi="Arial" w:eastAsia="Times New Roman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jpg"/><Relationship Id="rId14" Type="http://schemas.openxmlformats.org/officeDocument/2006/relationships/image" Target="media/image2.jpg"/><Relationship Id="rId15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2023-08-14T14:06:00Z</dcterms:created>
  <dcterms:modified xsi:type="dcterms:W3CDTF">2023-09-06T07:25:02Z</dcterms:modified>
</cp:coreProperties>
</file>