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D1" w:rsidRDefault="004968D1" w:rsidP="0053529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21F6A" w:rsidRDefault="00521F6A" w:rsidP="0053529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968D1" w:rsidRDefault="004968D1" w:rsidP="0053529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968D1" w:rsidRDefault="004968D1" w:rsidP="0053529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968D1" w:rsidRDefault="004968D1" w:rsidP="0053529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968D1" w:rsidRDefault="004968D1" w:rsidP="0053529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172EF" w:rsidRDefault="008172EF" w:rsidP="00535292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43D96" w:rsidRPr="00A43D96" w:rsidRDefault="00A43D96" w:rsidP="00535292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E52CF" w:rsidRDefault="00CE52CF" w:rsidP="0053529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496" w:rsidRDefault="00506496" w:rsidP="00506496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принятия решений о заключении муниципальных контрактов </w:t>
      </w:r>
      <w:r w:rsidR="00CE29D8">
        <w:rPr>
          <w:rFonts w:ascii="Times New Roman" w:hAnsi="Times New Roman"/>
          <w:sz w:val="28"/>
          <w:szCs w:val="28"/>
        </w:rPr>
        <w:t xml:space="preserve">от имени муниципального образования города Ставрополя Ставропольского края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CE29D8">
        <w:rPr>
          <w:rFonts w:ascii="Times New Roman" w:hAnsi="Times New Roman"/>
          <w:sz w:val="28"/>
          <w:szCs w:val="28"/>
        </w:rPr>
        <w:t>выполнение работ, оказание услуг для обеспечения муниципальных нужд на срок, превышающий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E29D8">
        <w:rPr>
          <w:rFonts w:ascii="Times New Roman" w:hAnsi="Times New Roman"/>
          <w:sz w:val="28"/>
          <w:szCs w:val="28"/>
        </w:rPr>
        <w:t>срок действия утвержденных лимитов бюджетных обязательств</w:t>
      </w:r>
    </w:p>
    <w:p w:rsidR="00506496" w:rsidRDefault="00506496" w:rsidP="005064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6496" w:rsidRDefault="00506496" w:rsidP="0050649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506496">
          <w:rPr>
            <w:rFonts w:ascii="Times New Roman" w:hAnsi="Times New Roman"/>
            <w:color w:val="000000" w:themeColor="text1"/>
            <w:sz w:val="28"/>
            <w:szCs w:val="28"/>
          </w:rPr>
          <w:t>статьей 72</w:t>
        </w:r>
      </w:hyperlink>
      <w:r>
        <w:rPr>
          <w:rFonts w:ascii="Times New Roman" w:hAnsi="Times New Roman"/>
          <w:sz w:val="28"/>
          <w:szCs w:val="28"/>
        </w:rPr>
        <w:t xml:space="preserve"> Бюджетног</w:t>
      </w:r>
      <w:r w:rsidR="00C474D7">
        <w:rPr>
          <w:rFonts w:ascii="Times New Roman" w:hAnsi="Times New Roman"/>
          <w:sz w:val="28"/>
          <w:szCs w:val="28"/>
        </w:rPr>
        <w:t>о кодекса Российской Федерации</w:t>
      </w:r>
    </w:p>
    <w:p w:rsidR="00506496" w:rsidRDefault="00506496" w:rsidP="005064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6496" w:rsidRDefault="00506496" w:rsidP="005064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06496" w:rsidRDefault="005064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6496" w:rsidRDefault="00506496" w:rsidP="00CE29D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CE29D8">
        <w:rPr>
          <w:rFonts w:ascii="Times New Roman" w:hAnsi="Times New Roman"/>
          <w:sz w:val="28"/>
          <w:szCs w:val="28"/>
        </w:rPr>
        <w:t>Поряд</w:t>
      </w:r>
      <w:r w:rsidR="008B48C9">
        <w:rPr>
          <w:rFonts w:ascii="Times New Roman" w:hAnsi="Times New Roman"/>
          <w:sz w:val="28"/>
          <w:szCs w:val="28"/>
        </w:rPr>
        <w:t>о</w:t>
      </w:r>
      <w:r w:rsidR="00CE29D8">
        <w:rPr>
          <w:rFonts w:ascii="Times New Roman" w:hAnsi="Times New Roman"/>
          <w:sz w:val="28"/>
          <w:szCs w:val="28"/>
        </w:rPr>
        <w:t xml:space="preserve">к принятия решений о заключении муниципальных контрактов от имени муниципального образования города Ставрополя Ставропольского края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обязательств,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8C4C1D" w:rsidRDefault="008C4C1D" w:rsidP="0050649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</w:t>
      </w:r>
      <w:r w:rsidR="00C34D40">
        <w:rPr>
          <w:rFonts w:ascii="Times New Roman" w:hAnsi="Times New Roman"/>
          <w:sz w:val="28"/>
          <w:szCs w:val="28"/>
        </w:rPr>
        <w:t>ившим силу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города Ставрополя от 3</w:t>
      </w:r>
      <w:r w:rsidR="00CE29D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CE29D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 w:rsidR="00CE29D8">
        <w:rPr>
          <w:rFonts w:ascii="Times New Roman" w:hAnsi="Times New Roman"/>
          <w:sz w:val="28"/>
          <w:szCs w:val="28"/>
        </w:rPr>
        <w:t>12</w:t>
      </w:r>
      <w:r w:rsidR="008347D4">
        <w:rPr>
          <w:rFonts w:ascii="Times New Roman" w:hAnsi="Times New Roman"/>
          <w:sz w:val="28"/>
          <w:szCs w:val="28"/>
        </w:rPr>
        <w:t xml:space="preserve"> № </w:t>
      </w:r>
      <w:r w:rsidR="00CE29D8">
        <w:rPr>
          <w:rFonts w:ascii="Times New Roman" w:hAnsi="Times New Roman"/>
          <w:sz w:val="28"/>
          <w:szCs w:val="28"/>
        </w:rPr>
        <w:t>7</w:t>
      </w:r>
      <w:r w:rsidR="008347D4">
        <w:rPr>
          <w:rFonts w:ascii="Times New Roman" w:hAnsi="Times New Roman"/>
          <w:sz w:val="28"/>
          <w:szCs w:val="28"/>
        </w:rPr>
        <w:t>1</w:t>
      </w:r>
      <w:r w:rsidR="00CE29D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принятия администрацией города Ставрополя решений о заключении долгосрочных муниципальных контрактов на выполнение работ (оказание услуг) с длительным производственным циклом для муниципальных нужд города Ставрополя».</w:t>
      </w:r>
    </w:p>
    <w:p w:rsidR="00506496" w:rsidRDefault="008C4C1D" w:rsidP="0050649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649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CE29D8">
        <w:rPr>
          <w:rFonts w:ascii="Times New Roman" w:hAnsi="Times New Roman"/>
          <w:sz w:val="28"/>
          <w:szCs w:val="28"/>
        </w:rPr>
        <w:t>на следующий день после</w:t>
      </w:r>
      <w:r w:rsidR="00506496">
        <w:rPr>
          <w:rFonts w:ascii="Times New Roman" w:hAnsi="Times New Roman"/>
          <w:sz w:val="28"/>
          <w:szCs w:val="28"/>
        </w:rPr>
        <w:t xml:space="preserve"> дня его официального опубликования в газете «Вечерний Ставрополь».</w:t>
      </w:r>
    </w:p>
    <w:p w:rsidR="00506496" w:rsidRPr="00506496" w:rsidRDefault="00506496" w:rsidP="000B2A62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06496" w:rsidRDefault="00506496" w:rsidP="000B2A62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B2A62" w:rsidRPr="00506496" w:rsidRDefault="000B2A62" w:rsidP="000B2A62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B2A62" w:rsidRDefault="00CE29D8" w:rsidP="000B2A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B2A6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B2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0B2A62" w:rsidRDefault="000B2A62" w:rsidP="000B2A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  <w:r w:rsidR="00CE29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А.Х. Джатдоев</w:t>
      </w:r>
    </w:p>
    <w:p w:rsidR="00506496" w:rsidRPr="00506496" w:rsidRDefault="00506496" w:rsidP="000B2A62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06496" w:rsidRPr="00506496" w:rsidRDefault="00506496" w:rsidP="000B2A62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06496" w:rsidRPr="00506496" w:rsidRDefault="00506496" w:rsidP="000B2A62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06496" w:rsidRPr="00506496" w:rsidRDefault="00506496" w:rsidP="000B2A62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E604B" w:rsidRDefault="004E604B" w:rsidP="00506496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21F6A" w:rsidRDefault="00521F6A" w:rsidP="00506496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21F6A" w:rsidRDefault="00521F6A" w:rsidP="00506496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347D4" w:rsidRDefault="008347D4" w:rsidP="00506496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41753" w:rsidRPr="00A43D96" w:rsidRDefault="00C41753" w:rsidP="00506496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506496" w:rsidRPr="003F2F21" w:rsidRDefault="00506496" w:rsidP="00506496">
      <w:pPr>
        <w:widowControl w:val="0"/>
        <w:spacing w:after="0" w:line="240" w:lineRule="exact"/>
        <w:ind w:left="5103"/>
        <w:jc w:val="both"/>
        <w:rPr>
          <w:rFonts w:ascii="Times New Roman" w:hAnsi="Times New Roman"/>
          <w:snapToGrid w:val="0"/>
          <w:color w:val="000000"/>
          <w:sz w:val="28"/>
        </w:rPr>
      </w:pPr>
      <w:r>
        <w:rPr>
          <w:rFonts w:ascii="Times New Roman" w:hAnsi="Times New Roman"/>
          <w:snapToGrid w:val="0"/>
          <w:color w:val="000000"/>
          <w:sz w:val="28"/>
        </w:rPr>
        <w:t>Приложение</w:t>
      </w:r>
      <w:r w:rsidRPr="003F2F21">
        <w:rPr>
          <w:rFonts w:ascii="Times New Roman" w:hAnsi="Times New Roman"/>
          <w:snapToGrid w:val="0"/>
          <w:color w:val="000000"/>
          <w:sz w:val="28"/>
        </w:rPr>
        <w:t xml:space="preserve"> </w:t>
      </w:r>
    </w:p>
    <w:p w:rsidR="00506496" w:rsidRPr="003F2F21" w:rsidRDefault="00506496" w:rsidP="00506496">
      <w:pPr>
        <w:widowControl w:val="0"/>
        <w:spacing w:after="0" w:line="240" w:lineRule="exact"/>
        <w:ind w:left="5103"/>
        <w:jc w:val="both"/>
        <w:rPr>
          <w:rFonts w:ascii="Times New Roman" w:hAnsi="Times New Roman"/>
          <w:snapToGrid w:val="0"/>
          <w:color w:val="000000"/>
          <w:sz w:val="28"/>
        </w:rPr>
      </w:pPr>
    </w:p>
    <w:p w:rsidR="00506496" w:rsidRPr="003F2F21" w:rsidRDefault="00506496" w:rsidP="00506496">
      <w:pPr>
        <w:widowControl w:val="0"/>
        <w:spacing w:after="0" w:line="240" w:lineRule="exact"/>
        <w:ind w:left="5103"/>
        <w:jc w:val="both"/>
        <w:rPr>
          <w:rFonts w:ascii="Times New Roman" w:hAnsi="Times New Roman"/>
          <w:snapToGrid w:val="0"/>
          <w:color w:val="000000"/>
          <w:sz w:val="28"/>
        </w:rPr>
      </w:pPr>
      <w:r w:rsidRPr="003F2F21">
        <w:rPr>
          <w:rFonts w:ascii="Times New Roman" w:hAnsi="Times New Roman"/>
          <w:snapToGrid w:val="0"/>
          <w:color w:val="000000"/>
          <w:sz w:val="28"/>
        </w:rPr>
        <w:t xml:space="preserve">к постановлению </w:t>
      </w:r>
    </w:p>
    <w:p w:rsidR="00506496" w:rsidRPr="003F2F21" w:rsidRDefault="00506496" w:rsidP="00506496">
      <w:pPr>
        <w:widowControl w:val="0"/>
        <w:spacing w:after="0" w:line="240" w:lineRule="exact"/>
        <w:ind w:left="5103"/>
        <w:jc w:val="both"/>
        <w:rPr>
          <w:rFonts w:ascii="Times New Roman" w:hAnsi="Times New Roman"/>
          <w:snapToGrid w:val="0"/>
          <w:color w:val="000000"/>
          <w:sz w:val="31"/>
        </w:rPr>
      </w:pPr>
      <w:r w:rsidRPr="003F2F21">
        <w:rPr>
          <w:rFonts w:ascii="Times New Roman" w:hAnsi="Times New Roman"/>
          <w:snapToGrid w:val="0"/>
          <w:color w:val="000000"/>
          <w:sz w:val="28"/>
        </w:rPr>
        <w:t>администрации города Ставрополя</w:t>
      </w:r>
    </w:p>
    <w:p w:rsidR="00506496" w:rsidRPr="003F2F21" w:rsidRDefault="00506496" w:rsidP="00506496">
      <w:pPr>
        <w:widowControl w:val="0"/>
        <w:spacing w:before="16" w:after="0" w:line="240" w:lineRule="exact"/>
        <w:ind w:left="5103"/>
        <w:jc w:val="both"/>
        <w:rPr>
          <w:rFonts w:ascii="Times New Roman" w:hAnsi="Times New Roman"/>
          <w:snapToGrid w:val="0"/>
          <w:color w:val="000000"/>
          <w:sz w:val="34"/>
        </w:rPr>
      </w:pPr>
      <w:r w:rsidRPr="003F2F21">
        <w:rPr>
          <w:rFonts w:ascii="Times New Roman" w:hAnsi="Times New Roman"/>
          <w:snapToGrid w:val="0"/>
          <w:color w:val="000000"/>
          <w:sz w:val="28"/>
        </w:rPr>
        <w:t xml:space="preserve">от </w:t>
      </w:r>
      <w:r>
        <w:rPr>
          <w:rFonts w:ascii="Times New Roman" w:hAnsi="Times New Roman"/>
          <w:snapToGrid w:val="0"/>
          <w:color w:val="000000"/>
          <w:sz w:val="28"/>
        </w:rPr>
        <w:t xml:space="preserve">                     </w:t>
      </w:r>
      <w:r w:rsidRPr="003F2F21">
        <w:rPr>
          <w:rFonts w:ascii="Times New Roman" w:hAnsi="Times New Roman"/>
          <w:snapToGrid w:val="0"/>
          <w:color w:val="000000"/>
          <w:sz w:val="28"/>
        </w:rPr>
        <w:t>№</w:t>
      </w:r>
    </w:p>
    <w:p w:rsidR="00506496" w:rsidRPr="00DC2E2C" w:rsidRDefault="00506496" w:rsidP="00506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6496" w:rsidRPr="00506496" w:rsidRDefault="00506496" w:rsidP="00506496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06496" w:rsidRDefault="00506496" w:rsidP="008B48C9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06496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06496" w:rsidRDefault="008347D4" w:rsidP="008B48C9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принятия решений о заключении муниципальных контрактов от имени муниципального образования города Ставрополя Ставропольского края </w:t>
      </w:r>
      <w:r w:rsidR="00C4175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выполнение работ, оказание услуг для обеспечения муниципальных нужд на срок, превышающий срок действия утвержденных лимитов бюджетных обязательств</w:t>
      </w:r>
    </w:p>
    <w:p w:rsidR="008347D4" w:rsidRPr="00506496" w:rsidRDefault="008347D4" w:rsidP="008347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6496" w:rsidRDefault="00506496" w:rsidP="0050649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</w:t>
      </w:r>
      <w:r w:rsidR="008347D4">
        <w:rPr>
          <w:rFonts w:ascii="Times New Roman" w:hAnsi="Times New Roman"/>
          <w:sz w:val="28"/>
          <w:szCs w:val="28"/>
        </w:rPr>
        <w:t>принятия решений о заключении муниципальных контрактов от имени муниципального образования города Ставрополя Ставропольского края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 (далее – Порядок)</w:t>
      </w:r>
      <w:r w:rsidR="00DD1852">
        <w:rPr>
          <w:rFonts w:ascii="Times New Roman" w:hAnsi="Times New Roman"/>
          <w:sz w:val="28"/>
          <w:szCs w:val="28"/>
        </w:rPr>
        <w:t>,</w:t>
      </w:r>
      <w:r w:rsidR="008347D4">
        <w:rPr>
          <w:rFonts w:ascii="Times New Roman" w:hAnsi="Times New Roman"/>
          <w:sz w:val="28"/>
          <w:szCs w:val="28"/>
        </w:rPr>
        <w:t xml:space="preserve"> определяет процедуру</w:t>
      </w:r>
      <w:r>
        <w:rPr>
          <w:rFonts w:ascii="Times New Roman" w:hAnsi="Times New Roman"/>
          <w:sz w:val="28"/>
          <w:szCs w:val="28"/>
        </w:rPr>
        <w:t xml:space="preserve"> принятия решений о заключении муниципальных контрактов</w:t>
      </w:r>
      <w:r w:rsidR="004823CC">
        <w:rPr>
          <w:rFonts w:ascii="Times New Roman" w:hAnsi="Times New Roman"/>
          <w:sz w:val="28"/>
          <w:szCs w:val="28"/>
        </w:rPr>
        <w:t xml:space="preserve"> от имени муниципального образования города Ставрополя Ставропольского края на выполнение работ, оказание услуг для обеспечения муниципальных нужд</w:t>
      </w:r>
      <w:r w:rsidR="00A34F0C">
        <w:rPr>
          <w:rFonts w:ascii="Times New Roman" w:hAnsi="Times New Roman"/>
          <w:sz w:val="28"/>
          <w:szCs w:val="28"/>
        </w:rPr>
        <w:t xml:space="preserve">, осуществляемых </w:t>
      </w:r>
      <w:r w:rsidR="004823CC">
        <w:rPr>
          <w:rFonts w:ascii="Times New Roman" w:hAnsi="Times New Roman"/>
          <w:sz w:val="28"/>
          <w:szCs w:val="28"/>
        </w:rPr>
        <w:t xml:space="preserve">в соответствии с </w:t>
      </w:r>
      <w:r w:rsidR="00A34F0C">
        <w:rPr>
          <w:rFonts w:ascii="Times New Roman" w:hAnsi="Times New Roman"/>
          <w:sz w:val="28"/>
          <w:szCs w:val="28"/>
        </w:rPr>
        <w:t xml:space="preserve">законодательством Российской Федерации о контрактной системе в сфере закупок товаров, работ, услуг для государственных и муниципальных нужд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C41753">
        <w:rPr>
          <w:rFonts w:ascii="Times New Roman" w:hAnsi="Times New Roman"/>
          <w:sz w:val="28"/>
          <w:szCs w:val="28"/>
        </w:rPr>
        <w:t xml:space="preserve">муниципальные </w:t>
      </w:r>
      <w:r>
        <w:rPr>
          <w:rFonts w:ascii="Times New Roman" w:hAnsi="Times New Roman"/>
          <w:sz w:val="28"/>
          <w:szCs w:val="28"/>
        </w:rPr>
        <w:t xml:space="preserve">контракты), </w:t>
      </w:r>
      <w:r w:rsidR="00A34F0C">
        <w:rPr>
          <w:rFonts w:ascii="Times New Roman" w:hAnsi="Times New Roman"/>
          <w:sz w:val="28"/>
          <w:szCs w:val="28"/>
        </w:rPr>
        <w:t>на срок, превышающий в случаях, установленных Бюджетным кодексом Российской Федерации, срок</w:t>
      </w:r>
      <w:r w:rsidR="001E35F5">
        <w:rPr>
          <w:rFonts w:ascii="Times New Roman" w:hAnsi="Times New Roman"/>
          <w:sz w:val="28"/>
          <w:szCs w:val="28"/>
        </w:rPr>
        <w:t xml:space="preserve"> действия утвержденных лимитов бюджетных обязательств</w:t>
      </w:r>
      <w:r>
        <w:rPr>
          <w:rFonts w:ascii="Times New Roman" w:hAnsi="Times New Roman"/>
          <w:sz w:val="28"/>
          <w:szCs w:val="28"/>
        </w:rPr>
        <w:t>.</w:t>
      </w:r>
    </w:p>
    <w:p w:rsidR="00A34F0C" w:rsidRDefault="00A34F0C" w:rsidP="0050649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Муниципальные заказчики, действующие от имени муниципального образования города Ставрополя Ставропольского края (далее – муниципальные заказчики), могут заключать муниципальные контракты, предметами которых являются выполнение работ, оказание услуг для обеспечения муниципальных нужд</w:t>
      </w:r>
      <w:r w:rsidR="00EF47DE">
        <w:rPr>
          <w:rFonts w:ascii="Times New Roman" w:hAnsi="Times New Roman"/>
          <w:sz w:val="28"/>
          <w:szCs w:val="28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администрации города Ставрополя о подготовке и реализации бюджетных инвестиций в объекты муниципальной собственности муниципального образования города Ставрополя Ставропольского края, принимаемыми в соответствии со статьей 79 Бюджетного кодекса Российской Федерации, на срок реализации указанных решений.</w:t>
      </w:r>
    </w:p>
    <w:p w:rsidR="00EF47DE" w:rsidRDefault="00EF47DE" w:rsidP="0050649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Иные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</w:t>
      </w:r>
      <w:r w:rsidR="009E7DBC">
        <w:rPr>
          <w:rFonts w:ascii="Times New Roman" w:hAnsi="Times New Roman"/>
          <w:sz w:val="28"/>
          <w:szCs w:val="28"/>
        </w:rPr>
        <w:t xml:space="preserve">муниципальными заказчиками </w:t>
      </w:r>
      <w:r>
        <w:rPr>
          <w:rFonts w:ascii="Times New Roman" w:hAnsi="Times New Roman"/>
          <w:sz w:val="28"/>
          <w:szCs w:val="28"/>
        </w:rPr>
        <w:t xml:space="preserve">в соответствии с решениями администрации города Ставрополя о заключении муниципальных контрактов </w:t>
      </w:r>
      <w:r w:rsidR="009E7DBC">
        <w:rPr>
          <w:rFonts w:ascii="Times New Roman" w:hAnsi="Times New Roman"/>
          <w:sz w:val="28"/>
          <w:szCs w:val="28"/>
        </w:rPr>
        <w:t xml:space="preserve">на выполнение работ и оказание услуг для обеспечения муниципальных нужд на срок, превышающий срок действия утвержденных лимитов бюджетных обязательств (далее – решения о заключении долгосрочных муниципальных контрактов), в пределах средств и на сроки, которые установлены </w:t>
      </w:r>
      <w:r w:rsidR="00C41753">
        <w:rPr>
          <w:rFonts w:ascii="Times New Roman" w:hAnsi="Times New Roman"/>
          <w:sz w:val="28"/>
          <w:szCs w:val="28"/>
        </w:rPr>
        <w:t>указа</w:t>
      </w:r>
      <w:r w:rsidR="009E7DBC">
        <w:rPr>
          <w:rFonts w:ascii="Times New Roman" w:hAnsi="Times New Roman"/>
          <w:sz w:val="28"/>
          <w:szCs w:val="28"/>
        </w:rPr>
        <w:t>нными решениями, принимаемыми в</w:t>
      </w:r>
      <w:r w:rsidR="00C41753">
        <w:rPr>
          <w:rFonts w:ascii="Times New Roman" w:hAnsi="Times New Roman"/>
          <w:sz w:val="28"/>
          <w:szCs w:val="28"/>
        </w:rPr>
        <w:t xml:space="preserve"> порядке, определенном</w:t>
      </w:r>
      <w:r w:rsidR="005F4BB3">
        <w:rPr>
          <w:rFonts w:ascii="Times New Roman" w:hAnsi="Times New Roman"/>
          <w:sz w:val="28"/>
          <w:szCs w:val="28"/>
        </w:rPr>
        <w:t xml:space="preserve"> </w:t>
      </w:r>
      <w:r w:rsidR="009E7DBC">
        <w:rPr>
          <w:rFonts w:ascii="Times New Roman" w:hAnsi="Times New Roman"/>
          <w:sz w:val="28"/>
          <w:szCs w:val="28"/>
        </w:rPr>
        <w:t>настоящ</w:t>
      </w:r>
      <w:r w:rsidR="00C41753">
        <w:rPr>
          <w:rFonts w:ascii="Times New Roman" w:hAnsi="Times New Roman"/>
          <w:sz w:val="28"/>
          <w:szCs w:val="28"/>
        </w:rPr>
        <w:t>им</w:t>
      </w:r>
      <w:r w:rsidR="009E7DBC">
        <w:rPr>
          <w:rFonts w:ascii="Times New Roman" w:hAnsi="Times New Roman"/>
          <w:sz w:val="28"/>
          <w:szCs w:val="28"/>
        </w:rPr>
        <w:t xml:space="preserve"> Порядк</w:t>
      </w:r>
      <w:r w:rsidR="00C41753">
        <w:rPr>
          <w:rFonts w:ascii="Times New Roman" w:hAnsi="Times New Roman"/>
          <w:sz w:val="28"/>
          <w:szCs w:val="28"/>
        </w:rPr>
        <w:t>ом</w:t>
      </w:r>
      <w:r w:rsidR="009E7DBC">
        <w:rPr>
          <w:rFonts w:ascii="Times New Roman" w:hAnsi="Times New Roman"/>
          <w:sz w:val="28"/>
          <w:szCs w:val="28"/>
        </w:rPr>
        <w:t>.</w:t>
      </w:r>
    </w:p>
    <w:p w:rsidR="00506496" w:rsidRDefault="009E7DBC" w:rsidP="00C4175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06496">
        <w:rPr>
          <w:rFonts w:ascii="Times New Roman" w:hAnsi="Times New Roman"/>
          <w:sz w:val="28"/>
          <w:szCs w:val="28"/>
        </w:rPr>
        <w:t xml:space="preserve">Решение </w:t>
      </w:r>
      <w:r w:rsidR="00E74B17">
        <w:rPr>
          <w:rFonts w:ascii="Times New Roman" w:hAnsi="Times New Roman"/>
          <w:sz w:val="28"/>
          <w:szCs w:val="28"/>
        </w:rPr>
        <w:t xml:space="preserve">администрации города Ставрополя </w:t>
      </w:r>
      <w:r w:rsidR="00506496">
        <w:rPr>
          <w:rFonts w:ascii="Times New Roman" w:hAnsi="Times New Roman"/>
          <w:sz w:val="28"/>
          <w:szCs w:val="28"/>
        </w:rPr>
        <w:t xml:space="preserve">о заключении </w:t>
      </w:r>
      <w:r w:rsidR="00C41753">
        <w:rPr>
          <w:rFonts w:ascii="Times New Roman" w:hAnsi="Times New Roman"/>
          <w:sz w:val="28"/>
          <w:szCs w:val="28"/>
        </w:rPr>
        <w:t xml:space="preserve">долгосрочного муниципального </w:t>
      </w:r>
      <w:r w:rsidR="00506496">
        <w:rPr>
          <w:rFonts w:ascii="Times New Roman" w:hAnsi="Times New Roman"/>
          <w:sz w:val="28"/>
          <w:szCs w:val="28"/>
        </w:rPr>
        <w:t>контракта принимается в форме постановления администрации города Ставрополя.</w:t>
      </w:r>
    </w:p>
    <w:p w:rsidR="00506496" w:rsidRDefault="00E74B17" w:rsidP="0050649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</w:t>
      </w:r>
      <w:r w:rsidR="0050649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заключении долгосрочного муниципального контракта должно содержать в отношении каждого объекта закупки следующую информацию</w:t>
      </w:r>
      <w:r w:rsidR="00506496">
        <w:rPr>
          <w:rFonts w:ascii="Times New Roman" w:hAnsi="Times New Roman"/>
          <w:sz w:val="28"/>
          <w:szCs w:val="28"/>
        </w:rPr>
        <w:t>:</w:t>
      </w:r>
    </w:p>
    <w:p w:rsidR="00E74B17" w:rsidRDefault="00E74B17" w:rsidP="00E74B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объекта закупки;</w:t>
      </w:r>
    </w:p>
    <w:p w:rsidR="00506496" w:rsidRDefault="00E74B17" w:rsidP="00FD0F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описание состава работ, </w:t>
      </w:r>
      <w:r w:rsidR="00506496">
        <w:rPr>
          <w:rFonts w:ascii="Times New Roman" w:hAnsi="Times New Roman"/>
          <w:sz w:val="28"/>
          <w:szCs w:val="28"/>
        </w:rPr>
        <w:t>услуг;</w:t>
      </w:r>
    </w:p>
    <w:p w:rsidR="00506496" w:rsidRDefault="00E74B17" w:rsidP="00FD0F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506496">
        <w:rPr>
          <w:rFonts w:ascii="Times New Roman" w:hAnsi="Times New Roman"/>
          <w:sz w:val="28"/>
          <w:szCs w:val="28"/>
        </w:rPr>
        <w:t>планируемые результаты выполнения работ</w:t>
      </w:r>
      <w:r>
        <w:rPr>
          <w:rFonts w:ascii="Times New Roman" w:hAnsi="Times New Roman"/>
          <w:sz w:val="28"/>
          <w:szCs w:val="28"/>
        </w:rPr>
        <w:t>,</w:t>
      </w:r>
      <w:r w:rsidR="00506496">
        <w:rPr>
          <w:rFonts w:ascii="Times New Roman" w:hAnsi="Times New Roman"/>
          <w:sz w:val="28"/>
          <w:szCs w:val="28"/>
        </w:rPr>
        <w:t xml:space="preserve"> оказания услуг;</w:t>
      </w:r>
    </w:p>
    <w:p w:rsidR="00E74B17" w:rsidRDefault="00E74B17" w:rsidP="00E74B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сроки осуществления закупки;</w:t>
      </w:r>
    </w:p>
    <w:p w:rsidR="00E74B17" w:rsidRDefault="00E74B17" w:rsidP="00E74B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предельный срок выполнения работ, оказания услуг с учетом сроков, необходимых для определения подрядчиков, исполнителей;</w:t>
      </w:r>
    </w:p>
    <w:p w:rsidR="00E74B17" w:rsidRDefault="006308B7" w:rsidP="006308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E74B17">
        <w:rPr>
          <w:rFonts w:ascii="Times New Roman" w:hAnsi="Times New Roman"/>
          <w:sz w:val="28"/>
          <w:szCs w:val="28"/>
        </w:rPr>
        <w:t xml:space="preserve">предельный объем средств на </w:t>
      </w:r>
      <w:r>
        <w:rPr>
          <w:rFonts w:ascii="Times New Roman" w:hAnsi="Times New Roman"/>
          <w:sz w:val="28"/>
          <w:szCs w:val="28"/>
        </w:rPr>
        <w:t>оплату муниципального</w:t>
      </w:r>
      <w:r w:rsidR="00E74B17">
        <w:rPr>
          <w:rFonts w:ascii="Times New Roman" w:hAnsi="Times New Roman"/>
          <w:sz w:val="28"/>
          <w:szCs w:val="28"/>
        </w:rPr>
        <w:t xml:space="preserve"> контракта с разбивкой по годам.</w:t>
      </w:r>
    </w:p>
    <w:p w:rsidR="00506496" w:rsidRDefault="006308B7" w:rsidP="00FD0F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06496">
        <w:rPr>
          <w:rFonts w:ascii="Times New Roman" w:hAnsi="Times New Roman"/>
          <w:sz w:val="28"/>
          <w:szCs w:val="28"/>
        </w:rPr>
        <w:t xml:space="preserve">. Проект постановления </w:t>
      </w:r>
      <w:r w:rsidR="00FD0F6D">
        <w:rPr>
          <w:rFonts w:ascii="Times New Roman" w:hAnsi="Times New Roman"/>
          <w:sz w:val="28"/>
          <w:szCs w:val="28"/>
        </w:rPr>
        <w:t>администрации</w:t>
      </w:r>
      <w:r w:rsidR="00506496">
        <w:rPr>
          <w:rFonts w:ascii="Times New Roman" w:hAnsi="Times New Roman"/>
          <w:sz w:val="28"/>
          <w:szCs w:val="28"/>
        </w:rPr>
        <w:t xml:space="preserve"> города Ставрополя о заключении </w:t>
      </w:r>
      <w:r>
        <w:rPr>
          <w:rFonts w:ascii="Times New Roman" w:hAnsi="Times New Roman"/>
          <w:sz w:val="28"/>
          <w:szCs w:val="28"/>
        </w:rPr>
        <w:t xml:space="preserve">долгосрочного муниципального </w:t>
      </w:r>
      <w:r w:rsidR="00506496">
        <w:rPr>
          <w:rFonts w:ascii="Times New Roman" w:hAnsi="Times New Roman"/>
          <w:sz w:val="28"/>
          <w:szCs w:val="28"/>
        </w:rPr>
        <w:t>контракта</w:t>
      </w:r>
      <w:r w:rsidR="008B48C9">
        <w:rPr>
          <w:rFonts w:ascii="Times New Roman" w:hAnsi="Times New Roman"/>
          <w:sz w:val="28"/>
          <w:szCs w:val="28"/>
        </w:rPr>
        <w:t xml:space="preserve"> (далее – проект постановления)</w:t>
      </w:r>
      <w:r w:rsidR="00506496">
        <w:rPr>
          <w:rFonts w:ascii="Times New Roman" w:hAnsi="Times New Roman"/>
          <w:sz w:val="28"/>
          <w:szCs w:val="28"/>
        </w:rPr>
        <w:t xml:space="preserve"> вносится отраслевым (функциональным) или территориальным органом администрации города Ставрополя, </w:t>
      </w:r>
      <w:r>
        <w:rPr>
          <w:rFonts w:ascii="Times New Roman" w:hAnsi="Times New Roman"/>
          <w:sz w:val="28"/>
          <w:szCs w:val="28"/>
        </w:rPr>
        <w:t xml:space="preserve">являющимся муниципальным заказчиком по муниципальному контракту </w:t>
      </w:r>
      <w:r w:rsidR="00506496">
        <w:rPr>
          <w:rFonts w:ascii="Times New Roman" w:hAnsi="Times New Roman"/>
          <w:sz w:val="28"/>
          <w:szCs w:val="28"/>
        </w:rPr>
        <w:t xml:space="preserve">(далее </w:t>
      </w:r>
      <w:r w:rsidR="00FD0F6D">
        <w:rPr>
          <w:rFonts w:ascii="Times New Roman" w:hAnsi="Times New Roman"/>
          <w:sz w:val="28"/>
          <w:szCs w:val="28"/>
        </w:rPr>
        <w:t>–</w:t>
      </w:r>
      <w:r w:rsidR="00506496">
        <w:rPr>
          <w:rFonts w:ascii="Times New Roman" w:hAnsi="Times New Roman"/>
          <w:sz w:val="28"/>
          <w:szCs w:val="28"/>
        </w:rPr>
        <w:t xml:space="preserve"> орган администрации города Ставрополя), с пояснительной запиской</w:t>
      </w:r>
      <w:r w:rsidR="00DD3C35">
        <w:rPr>
          <w:rFonts w:ascii="Times New Roman" w:hAnsi="Times New Roman"/>
          <w:sz w:val="28"/>
          <w:szCs w:val="28"/>
        </w:rPr>
        <w:t xml:space="preserve">, </w:t>
      </w:r>
      <w:r w:rsidR="00506496">
        <w:rPr>
          <w:rFonts w:ascii="Times New Roman" w:hAnsi="Times New Roman"/>
          <w:sz w:val="28"/>
          <w:szCs w:val="28"/>
        </w:rPr>
        <w:t>подписанной руководителем органа администрации города Ставрополя.</w:t>
      </w:r>
    </w:p>
    <w:p w:rsidR="00DD3C35" w:rsidRDefault="003A1D2E" w:rsidP="00FD0F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</w:t>
      </w:r>
      <w:r w:rsidR="00DD3C35">
        <w:rPr>
          <w:rFonts w:ascii="Times New Roman" w:hAnsi="Times New Roman"/>
          <w:sz w:val="28"/>
          <w:szCs w:val="28"/>
        </w:rPr>
        <w:t xml:space="preserve"> записк</w:t>
      </w:r>
      <w:r>
        <w:rPr>
          <w:rFonts w:ascii="Times New Roman" w:hAnsi="Times New Roman"/>
          <w:sz w:val="28"/>
          <w:szCs w:val="28"/>
        </w:rPr>
        <w:t>а к указанному проекту постановления должна содержать</w:t>
      </w:r>
      <w:r w:rsidR="00DD3C35">
        <w:rPr>
          <w:rFonts w:ascii="Times New Roman" w:hAnsi="Times New Roman"/>
          <w:sz w:val="28"/>
          <w:szCs w:val="28"/>
        </w:rPr>
        <w:t xml:space="preserve"> </w:t>
      </w:r>
      <w:r w:rsidR="003F1CA2">
        <w:rPr>
          <w:rFonts w:ascii="Times New Roman" w:hAnsi="Times New Roman"/>
          <w:sz w:val="28"/>
          <w:szCs w:val="28"/>
        </w:rPr>
        <w:t xml:space="preserve">финансово-экономическое </w:t>
      </w:r>
      <w:r w:rsidR="00DD3C35">
        <w:rPr>
          <w:rFonts w:ascii="Times New Roman" w:hAnsi="Times New Roman"/>
          <w:sz w:val="28"/>
          <w:szCs w:val="28"/>
        </w:rPr>
        <w:t xml:space="preserve">обоснование необходимости заключения </w:t>
      </w:r>
      <w:r w:rsidR="006308B7">
        <w:rPr>
          <w:rFonts w:ascii="Times New Roman" w:hAnsi="Times New Roman"/>
          <w:sz w:val="28"/>
          <w:szCs w:val="28"/>
        </w:rPr>
        <w:t xml:space="preserve">муниципального </w:t>
      </w:r>
      <w:r w:rsidR="00DD3C35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="009D2F9D">
        <w:rPr>
          <w:rFonts w:ascii="Times New Roman" w:hAnsi="Times New Roman"/>
          <w:sz w:val="28"/>
          <w:szCs w:val="28"/>
        </w:rPr>
        <w:t xml:space="preserve">информацию об </w:t>
      </w:r>
      <w:r>
        <w:rPr>
          <w:rFonts w:ascii="Times New Roman" w:hAnsi="Times New Roman"/>
          <w:sz w:val="28"/>
          <w:szCs w:val="28"/>
        </w:rPr>
        <w:t>объективности установления предельного срока выполнения работ</w:t>
      </w:r>
      <w:r w:rsidR="006308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оказания услуг с учетом длительности и непрерывности производственного цикла в</w:t>
      </w:r>
      <w:r w:rsidR="00C72F4B">
        <w:rPr>
          <w:rFonts w:ascii="Times New Roman" w:hAnsi="Times New Roman"/>
          <w:sz w:val="28"/>
          <w:szCs w:val="28"/>
        </w:rPr>
        <w:t xml:space="preserve"> разрезе технологий, принятых в соответствующих отраслях и (или) утвержденных техническими нормативными документами</w:t>
      </w:r>
      <w:r w:rsidR="00DD3C35">
        <w:rPr>
          <w:rFonts w:ascii="Times New Roman" w:hAnsi="Times New Roman"/>
          <w:sz w:val="28"/>
          <w:szCs w:val="28"/>
        </w:rPr>
        <w:t>,</w:t>
      </w:r>
      <w:r w:rsidR="009D2F9D">
        <w:rPr>
          <w:rFonts w:ascii="Times New Roman" w:hAnsi="Times New Roman"/>
          <w:sz w:val="28"/>
          <w:szCs w:val="28"/>
        </w:rPr>
        <w:t xml:space="preserve"> </w:t>
      </w:r>
      <w:r w:rsidR="006308B7">
        <w:rPr>
          <w:rFonts w:ascii="Times New Roman" w:hAnsi="Times New Roman"/>
          <w:sz w:val="28"/>
          <w:szCs w:val="28"/>
        </w:rPr>
        <w:t>с учетом сроков, необходимых для опреде</w:t>
      </w:r>
      <w:r w:rsidR="00A43D96">
        <w:rPr>
          <w:rFonts w:ascii="Times New Roman" w:hAnsi="Times New Roman"/>
          <w:sz w:val="28"/>
          <w:szCs w:val="28"/>
        </w:rPr>
        <w:t>ления подрядчиков, исполнителей;</w:t>
      </w:r>
      <w:r w:rsidR="006308B7">
        <w:rPr>
          <w:rFonts w:ascii="Times New Roman" w:hAnsi="Times New Roman"/>
          <w:sz w:val="28"/>
          <w:szCs w:val="28"/>
        </w:rPr>
        <w:t xml:space="preserve"> </w:t>
      </w:r>
      <w:r w:rsidR="009D2F9D">
        <w:rPr>
          <w:rFonts w:ascii="Times New Roman" w:hAnsi="Times New Roman"/>
          <w:sz w:val="28"/>
          <w:szCs w:val="28"/>
        </w:rPr>
        <w:t>о достижении планируемых результатов выполнения работ</w:t>
      </w:r>
      <w:r w:rsidR="006308B7">
        <w:rPr>
          <w:rFonts w:ascii="Times New Roman" w:hAnsi="Times New Roman"/>
          <w:sz w:val="28"/>
          <w:szCs w:val="28"/>
        </w:rPr>
        <w:t>,</w:t>
      </w:r>
      <w:r w:rsidR="00A43D96">
        <w:rPr>
          <w:rFonts w:ascii="Times New Roman" w:hAnsi="Times New Roman"/>
          <w:sz w:val="28"/>
          <w:szCs w:val="28"/>
        </w:rPr>
        <w:t xml:space="preserve"> оказания услуг;</w:t>
      </w:r>
      <w:r w:rsidR="009D2F9D">
        <w:rPr>
          <w:rFonts w:ascii="Times New Roman" w:hAnsi="Times New Roman"/>
          <w:sz w:val="28"/>
          <w:szCs w:val="28"/>
        </w:rPr>
        <w:t xml:space="preserve"> расчет предельного объема средств на </w:t>
      </w:r>
      <w:r w:rsidR="006308B7">
        <w:rPr>
          <w:rFonts w:ascii="Times New Roman" w:hAnsi="Times New Roman"/>
          <w:sz w:val="28"/>
          <w:szCs w:val="28"/>
        </w:rPr>
        <w:t>оплату муниципального</w:t>
      </w:r>
      <w:r w:rsidR="009D2F9D">
        <w:rPr>
          <w:rFonts w:ascii="Times New Roman" w:hAnsi="Times New Roman"/>
          <w:sz w:val="28"/>
          <w:szCs w:val="28"/>
        </w:rPr>
        <w:t xml:space="preserve"> контракта </w:t>
      </w:r>
      <w:r w:rsidR="003F1CA2">
        <w:rPr>
          <w:rFonts w:ascii="Times New Roman" w:hAnsi="Times New Roman"/>
          <w:sz w:val="28"/>
          <w:szCs w:val="28"/>
        </w:rPr>
        <w:t>с разбивкой по годам</w:t>
      </w:r>
      <w:r w:rsidR="002E3CF9">
        <w:rPr>
          <w:rFonts w:ascii="Times New Roman" w:hAnsi="Times New Roman"/>
          <w:sz w:val="28"/>
          <w:szCs w:val="28"/>
        </w:rPr>
        <w:t>,</w:t>
      </w:r>
      <w:r w:rsidR="003F1CA2">
        <w:rPr>
          <w:rFonts w:ascii="Times New Roman" w:hAnsi="Times New Roman"/>
          <w:sz w:val="28"/>
          <w:szCs w:val="28"/>
        </w:rPr>
        <w:t xml:space="preserve"> исходя из состава работ</w:t>
      </w:r>
      <w:r w:rsidR="006308B7">
        <w:rPr>
          <w:rFonts w:ascii="Times New Roman" w:hAnsi="Times New Roman"/>
          <w:sz w:val="28"/>
          <w:szCs w:val="28"/>
        </w:rPr>
        <w:t>,</w:t>
      </w:r>
      <w:r w:rsidR="003F1CA2">
        <w:rPr>
          <w:rFonts w:ascii="Times New Roman" w:hAnsi="Times New Roman"/>
          <w:sz w:val="28"/>
          <w:szCs w:val="28"/>
        </w:rPr>
        <w:t xml:space="preserve"> услуг </w:t>
      </w:r>
      <w:r w:rsidR="002E3CF9">
        <w:rPr>
          <w:rFonts w:ascii="Times New Roman" w:hAnsi="Times New Roman"/>
          <w:sz w:val="28"/>
          <w:szCs w:val="28"/>
        </w:rPr>
        <w:t>и их стоимости</w:t>
      </w:r>
      <w:r w:rsidR="006308B7">
        <w:rPr>
          <w:rFonts w:ascii="Times New Roman" w:hAnsi="Times New Roman"/>
          <w:sz w:val="28"/>
          <w:szCs w:val="28"/>
        </w:rPr>
        <w:t xml:space="preserve"> (цены)</w:t>
      </w:r>
      <w:r w:rsidR="002E3CF9">
        <w:rPr>
          <w:rFonts w:ascii="Times New Roman" w:hAnsi="Times New Roman"/>
          <w:sz w:val="28"/>
          <w:szCs w:val="28"/>
        </w:rPr>
        <w:t>.</w:t>
      </w:r>
    </w:p>
    <w:p w:rsidR="00506496" w:rsidRDefault="006308B7" w:rsidP="00FD0F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43D96">
        <w:rPr>
          <w:rFonts w:ascii="Times New Roman" w:hAnsi="Times New Roman"/>
          <w:sz w:val="28"/>
          <w:szCs w:val="28"/>
        </w:rPr>
        <w:t>. Проект постановления с</w:t>
      </w:r>
      <w:r w:rsidR="00506496">
        <w:rPr>
          <w:rFonts w:ascii="Times New Roman" w:hAnsi="Times New Roman"/>
          <w:sz w:val="28"/>
          <w:szCs w:val="28"/>
        </w:rPr>
        <w:t xml:space="preserve"> пояснительн</w:t>
      </w:r>
      <w:r w:rsidR="00A43D96">
        <w:rPr>
          <w:rFonts w:ascii="Times New Roman" w:hAnsi="Times New Roman"/>
          <w:sz w:val="28"/>
          <w:szCs w:val="28"/>
        </w:rPr>
        <w:t>ой</w:t>
      </w:r>
      <w:r w:rsidR="00506496">
        <w:rPr>
          <w:rFonts w:ascii="Times New Roman" w:hAnsi="Times New Roman"/>
          <w:sz w:val="28"/>
          <w:szCs w:val="28"/>
        </w:rPr>
        <w:t xml:space="preserve"> записк</w:t>
      </w:r>
      <w:r w:rsidR="00A43D96">
        <w:rPr>
          <w:rFonts w:ascii="Times New Roman" w:hAnsi="Times New Roman"/>
          <w:sz w:val="28"/>
          <w:szCs w:val="28"/>
        </w:rPr>
        <w:t>ой</w:t>
      </w:r>
      <w:r w:rsidR="00506496">
        <w:rPr>
          <w:rFonts w:ascii="Times New Roman" w:hAnsi="Times New Roman"/>
          <w:sz w:val="28"/>
          <w:szCs w:val="28"/>
        </w:rPr>
        <w:t xml:space="preserve"> к нему направляются органом администрации города Ставрополя на согласование в комитет финансов и бюджета администрации города Ставрополя.</w:t>
      </w:r>
    </w:p>
    <w:p w:rsidR="00506496" w:rsidRDefault="006308B7" w:rsidP="00122B0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06496">
        <w:rPr>
          <w:rFonts w:ascii="Times New Roman" w:hAnsi="Times New Roman"/>
          <w:sz w:val="28"/>
          <w:szCs w:val="28"/>
        </w:rPr>
        <w:t xml:space="preserve">. Комитет финансов и бюджета администрации города Ставрополя в срок, не превышающий 15 </w:t>
      </w:r>
      <w:r w:rsidR="00122B0D">
        <w:rPr>
          <w:rFonts w:ascii="Times New Roman" w:hAnsi="Times New Roman"/>
          <w:sz w:val="28"/>
          <w:szCs w:val="28"/>
        </w:rPr>
        <w:t xml:space="preserve">календарных </w:t>
      </w:r>
      <w:r w:rsidR="00506496">
        <w:rPr>
          <w:rFonts w:ascii="Times New Roman" w:hAnsi="Times New Roman"/>
          <w:sz w:val="28"/>
          <w:szCs w:val="28"/>
        </w:rPr>
        <w:t xml:space="preserve">дней с даты получения проекта постановления и пояснительной записки к нему, согласовывает указанный проект </w:t>
      </w:r>
      <w:r w:rsidR="008B48C9">
        <w:rPr>
          <w:rFonts w:ascii="Times New Roman" w:hAnsi="Times New Roman"/>
          <w:sz w:val="28"/>
          <w:szCs w:val="28"/>
        </w:rPr>
        <w:t xml:space="preserve">постановления </w:t>
      </w:r>
      <w:r w:rsidR="00506496">
        <w:rPr>
          <w:rFonts w:ascii="Times New Roman" w:hAnsi="Times New Roman"/>
          <w:sz w:val="28"/>
          <w:szCs w:val="28"/>
        </w:rPr>
        <w:t>при соблюдении следующих условий:</w:t>
      </w:r>
    </w:p>
    <w:p w:rsidR="00506496" w:rsidRDefault="0099312C" w:rsidP="00122B0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непревышение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решением Ставропольской городской Думы о бюджете города Ставрополя на соответствующий финансовый год и плановый период</w:t>
      </w:r>
      <w:r w:rsidR="00506496">
        <w:rPr>
          <w:rFonts w:ascii="Times New Roman" w:hAnsi="Times New Roman"/>
          <w:sz w:val="28"/>
          <w:szCs w:val="28"/>
        </w:rPr>
        <w:t>;</w:t>
      </w:r>
    </w:p>
    <w:p w:rsidR="00506496" w:rsidRDefault="0099312C" w:rsidP="00122B0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непревышение годового предельного объема средств</w:t>
      </w:r>
      <w:r w:rsidR="00506496">
        <w:rPr>
          <w:rFonts w:ascii="Times New Roman" w:hAnsi="Times New Roman"/>
          <w:sz w:val="28"/>
          <w:szCs w:val="28"/>
        </w:rPr>
        <w:t xml:space="preserve">, предусматриваемых на оплату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506496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за пределами планового периода, над максимальным годовым объемом средств на оплату указанного муниципального контракта в пределах планового</w:t>
      </w:r>
      <w:r w:rsidR="008B48C9">
        <w:rPr>
          <w:rFonts w:ascii="Times New Roman" w:hAnsi="Times New Roman"/>
          <w:sz w:val="28"/>
          <w:szCs w:val="28"/>
        </w:rPr>
        <w:t xml:space="preserve"> периода                   (в текущем финансовом году)</w:t>
      </w:r>
      <w:r w:rsidR="00506496">
        <w:rPr>
          <w:rFonts w:ascii="Times New Roman" w:hAnsi="Times New Roman"/>
          <w:sz w:val="28"/>
          <w:szCs w:val="28"/>
        </w:rPr>
        <w:t>.</w:t>
      </w:r>
    </w:p>
    <w:p w:rsidR="00506496" w:rsidRDefault="00506496" w:rsidP="00122B0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(отказ в согласовании) комитетом финансов и бюджета администрации города Ставрополя проекта постановления оформляется заключением.</w:t>
      </w:r>
    </w:p>
    <w:p w:rsidR="00506496" w:rsidRDefault="008B48C9" w:rsidP="00C72F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06496">
        <w:rPr>
          <w:rFonts w:ascii="Times New Roman" w:hAnsi="Times New Roman"/>
          <w:sz w:val="28"/>
          <w:szCs w:val="28"/>
        </w:rPr>
        <w:t xml:space="preserve">. Проект постановления, согласованный с комитетом финансов и бюджета администрации города Ставрополя, в установленном </w:t>
      </w:r>
      <w:r>
        <w:rPr>
          <w:rFonts w:ascii="Times New Roman" w:hAnsi="Times New Roman"/>
          <w:sz w:val="28"/>
          <w:szCs w:val="28"/>
        </w:rPr>
        <w:t xml:space="preserve">Регламентом администрации города Ставрополя </w:t>
      </w:r>
      <w:r w:rsidR="00506496">
        <w:rPr>
          <w:rFonts w:ascii="Times New Roman" w:hAnsi="Times New Roman"/>
          <w:sz w:val="28"/>
          <w:szCs w:val="28"/>
        </w:rPr>
        <w:t xml:space="preserve">порядке передается </w:t>
      </w:r>
      <w:r>
        <w:rPr>
          <w:rFonts w:ascii="Times New Roman" w:hAnsi="Times New Roman"/>
          <w:sz w:val="28"/>
          <w:szCs w:val="28"/>
        </w:rPr>
        <w:t xml:space="preserve">органом администрации города Ставрополя </w:t>
      </w:r>
      <w:r w:rsidR="00506496">
        <w:rPr>
          <w:rFonts w:ascii="Times New Roman" w:hAnsi="Times New Roman"/>
          <w:sz w:val="28"/>
          <w:szCs w:val="28"/>
        </w:rPr>
        <w:t>для визирования должностными лицами администрации города Ставрополя и представляется на рассмотрение главе</w:t>
      </w:r>
      <w:r w:rsidR="000B2A62">
        <w:rPr>
          <w:rFonts w:ascii="Times New Roman" w:hAnsi="Times New Roman"/>
          <w:sz w:val="28"/>
          <w:szCs w:val="28"/>
        </w:rPr>
        <w:t xml:space="preserve"> администрации</w:t>
      </w:r>
      <w:r w:rsidR="00506496">
        <w:rPr>
          <w:rFonts w:ascii="Times New Roman" w:hAnsi="Times New Roman"/>
          <w:sz w:val="28"/>
          <w:szCs w:val="28"/>
        </w:rPr>
        <w:t xml:space="preserve"> города Ставрополя.</w:t>
      </w:r>
    </w:p>
    <w:p w:rsidR="00506496" w:rsidRDefault="008B48C9" w:rsidP="000B2A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06496">
        <w:rPr>
          <w:rFonts w:ascii="Times New Roman" w:hAnsi="Times New Roman"/>
          <w:sz w:val="28"/>
          <w:szCs w:val="28"/>
        </w:rPr>
        <w:t>. Принято</w:t>
      </w:r>
      <w:r w:rsidR="000B2A62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администрацией города Ставрополя </w:t>
      </w:r>
      <w:r w:rsidR="000B2A62">
        <w:rPr>
          <w:rFonts w:ascii="Times New Roman" w:hAnsi="Times New Roman"/>
          <w:sz w:val="28"/>
          <w:szCs w:val="28"/>
        </w:rPr>
        <w:t xml:space="preserve">решение </w:t>
      </w:r>
      <w:r w:rsidR="002E3CF9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заключении долгосрочного муниципального контракта</w:t>
      </w:r>
      <w:r w:rsidR="002E3CF9">
        <w:rPr>
          <w:rFonts w:ascii="Times New Roman" w:hAnsi="Times New Roman"/>
          <w:sz w:val="28"/>
          <w:szCs w:val="28"/>
        </w:rPr>
        <w:t xml:space="preserve"> </w:t>
      </w:r>
      <w:r w:rsidR="000B2A62">
        <w:rPr>
          <w:rFonts w:ascii="Times New Roman" w:hAnsi="Times New Roman"/>
          <w:sz w:val="28"/>
          <w:szCs w:val="28"/>
        </w:rPr>
        <w:t>публикуется в газете «</w:t>
      </w:r>
      <w:r w:rsidR="00506496">
        <w:rPr>
          <w:rFonts w:ascii="Times New Roman" w:hAnsi="Times New Roman"/>
          <w:sz w:val="28"/>
          <w:szCs w:val="28"/>
        </w:rPr>
        <w:t>Вечерний Ставрополь</w:t>
      </w:r>
      <w:r w:rsidR="000B2A62">
        <w:rPr>
          <w:rFonts w:ascii="Times New Roman" w:hAnsi="Times New Roman"/>
          <w:sz w:val="28"/>
          <w:szCs w:val="28"/>
        </w:rPr>
        <w:t>»</w:t>
      </w:r>
      <w:r w:rsidR="00506496">
        <w:rPr>
          <w:rFonts w:ascii="Times New Roman" w:hAnsi="Times New Roman"/>
          <w:sz w:val="28"/>
          <w:szCs w:val="28"/>
        </w:rPr>
        <w:t xml:space="preserve"> и размещается на официальном сайте администрации города Ставрополя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506496">
        <w:rPr>
          <w:rFonts w:ascii="Times New Roman" w:hAnsi="Times New Roman"/>
          <w:sz w:val="28"/>
          <w:szCs w:val="28"/>
        </w:rPr>
        <w:t xml:space="preserve">сети </w:t>
      </w:r>
      <w:r w:rsidR="000B2A62">
        <w:rPr>
          <w:rFonts w:ascii="Times New Roman" w:hAnsi="Times New Roman"/>
          <w:sz w:val="28"/>
          <w:szCs w:val="28"/>
        </w:rPr>
        <w:t>«</w:t>
      </w:r>
      <w:r w:rsidR="00506496">
        <w:rPr>
          <w:rFonts w:ascii="Times New Roman" w:hAnsi="Times New Roman"/>
          <w:sz w:val="28"/>
          <w:szCs w:val="28"/>
        </w:rPr>
        <w:t>Интернет</w:t>
      </w:r>
      <w:r w:rsidR="000B2A62">
        <w:rPr>
          <w:rFonts w:ascii="Times New Roman" w:hAnsi="Times New Roman"/>
          <w:sz w:val="28"/>
          <w:szCs w:val="28"/>
        </w:rPr>
        <w:t>»</w:t>
      </w:r>
      <w:r w:rsidR="00506496">
        <w:rPr>
          <w:rFonts w:ascii="Times New Roman" w:hAnsi="Times New Roman"/>
          <w:sz w:val="28"/>
          <w:szCs w:val="28"/>
        </w:rPr>
        <w:t>.</w:t>
      </w:r>
    </w:p>
    <w:p w:rsidR="00095462" w:rsidRDefault="00095462" w:rsidP="00095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462" w:rsidRDefault="00095462" w:rsidP="00095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462" w:rsidRDefault="00095462" w:rsidP="00095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A62" w:rsidRDefault="008B48C9" w:rsidP="000B2A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0B2A62" w:rsidRDefault="000B2A62" w:rsidP="000B2A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                           </w:t>
      </w:r>
      <w:r w:rsidR="008B48C9">
        <w:rPr>
          <w:rFonts w:ascii="Times New Roman" w:hAnsi="Times New Roman"/>
          <w:sz w:val="28"/>
          <w:szCs w:val="28"/>
        </w:rPr>
        <w:t xml:space="preserve">         Т.В. Середа</w:t>
      </w:r>
    </w:p>
    <w:sectPr w:rsidR="000B2A62" w:rsidSect="00371FA8">
      <w:headerReference w:type="default" r:id="rId8"/>
      <w:headerReference w:type="first" r:id="rId9"/>
      <w:pgSz w:w="11906" w:h="16838" w:code="9"/>
      <w:pgMar w:top="1418" w:right="567" w:bottom="1418" w:left="1985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775" w:rsidRDefault="00145775" w:rsidP="004A2B44">
      <w:pPr>
        <w:spacing w:after="0" w:line="240" w:lineRule="auto"/>
      </w:pPr>
      <w:r>
        <w:separator/>
      </w:r>
    </w:p>
  </w:endnote>
  <w:endnote w:type="continuationSeparator" w:id="0">
    <w:p w:rsidR="00145775" w:rsidRDefault="00145775" w:rsidP="004A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775" w:rsidRDefault="00145775" w:rsidP="004A2B44">
      <w:pPr>
        <w:spacing w:after="0" w:line="240" w:lineRule="auto"/>
      </w:pPr>
      <w:r>
        <w:separator/>
      </w:r>
    </w:p>
  </w:footnote>
  <w:footnote w:type="continuationSeparator" w:id="0">
    <w:p w:rsidR="00145775" w:rsidRDefault="00145775" w:rsidP="004A2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4919024"/>
      <w:docPartObj>
        <w:docPartGallery w:val="Page Numbers (Top of Page)"/>
        <w:docPartUnique/>
      </w:docPartObj>
    </w:sdtPr>
    <w:sdtContent>
      <w:p w:rsidR="00E11F20" w:rsidRPr="00E11F20" w:rsidRDefault="00EC638C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</w:p>
    </w:sdtContent>
  </w:sdt>
  <w:p w:rsidR="00E11F20" w:rsidRDefault="00E11F2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20364"/>
      <w:docPartObj>
        <w:docPartGallery w:val="Page Numbers (Top of Page)"/>
        <w:docPartUnique/>
      </w:docPartObj>
    </w:sdtPr>
    <w:sdtContent>
      <w:p w:rsidR="00371FA8" w:rsidRDefault="00EC638C">
        <w:pPr>
          <w:pStyle w:val="a8"/>
          <w:jc w:val="center"/>
        </w:pPr>
        <w:fldSimple w:instr=" PAGE   \* MERGEFORMAT ">
          <w:r w:rsidR="00371FA8">
            <w:rPr>
              <w:noProof/>
            </w:rPr>
            <w:t>1</w:t>
          </w:r>
        </w:fldSimple>
      </w:p>
    </w:sdtContent>
  </w:sdt>
  <w:p w:rsidR="00371FA8" w:rsidRDefault="00371F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69EA"/>
    <w:multiLevelType w:val="multilevel"/>
    <w:tmpl w:val="05F4B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1B917FF"/>
    <w:multiLevelType w:val="multilevel"/>
    <w:tmpl w:val="A87076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4AD69C7"/>
    <w:multiLevelType w:val="hybridMultilevel"/>
    <w:tmpl w:val="485AF130"/>
    <w:lvl w:ilvl="0" w:tplc="D2C8C5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D45654"/>
    <w:multiLevelType w:val="multilevel"/>
    <w:tmpl w:val="957C580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CEF3F80"/>
    <w:multiLevelType w:val="hybridMultilevel"/>
    <w:tmpl w:val="901C12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149B4"/>
    <w:multiLevelType w:val="hybridMultilevel"/>
    <w:tmpl w:val="D990E374"/>
    <w:lvl w:ilvl="0" w:tplc="574A18A6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6">
    <w:nsid w:val="3B310C7B"/>
    <w:multiLevelType w:val="hybridMultilevel"/>
    <w:tmpl w:val="20A84686"/>
    <w:lvl w:ilvl="0" w:tplc="75D2800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F364792"/>
    <w:multiLevelType w:val="hybridMultilevel"/>
    <w:tmpl w:val="1438201E"/>
    <w:lvl w:ilvl="0" w:tplc="09CE9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940EFE"/>
    <w:multiLevelType w:val="hybridMultilevel"/>
    <w:tmpl w:val="992807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87BB7"/>
    <w:multiLevelType w:val="multilevel"/>
    <w:tmpl w:val="43161586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5B896719"/>
    <w:multiLevelType w:val="multilevel"/>
    <w:tmpl w:val="D09A42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67127DD3"/>
    <w:multiLevelType w:val="hybridMultilevel"/>
    <w:tmpl w:val="72E4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26376"/>
    <w:rsid w:val="000263A4"/>
    <w:rsid w:val="0003041D"/>
    <w:rsid w:val="00044AE6"/>
    <w:rsid w:val="000550EE"/>
    <w:rsid w:val="00057D15"/>
    <w:rsid w:val="00061FE3"/>
    <w:rsid w:val="00071CF9"/>
    <w:rsid w:val="00075BD9"/>
    <w:rsid w:val="00085E19"/>
    <w:rsid w:val="00095462"/>
    <w:rsid w:val="000A74E8"/>
    <w:rsid w:val="000B2A62"/>
    <w:rsid w:val="000C29B6"/>
    <w:rsid w:val="000C3E14"/>
    <w:rsid w:val="000D4C98"/>
    <w:rsid w:val="000D7DB2"/>
    <w:rsid w:val="000E2297"/>
    <w:rsid w:val="000F024D"/>
    <w:rsid w:val="001207C1"/>
    <w:rsid w:val="00120DF5"/>
    <w:rsid w:val="00122B0D"/>
    <w:rsid w:val="00127F45"/>
    <w:rsid w:val="00145775"/>
    <w:rsid w:val="00176716"/>
    <w:rsid w:val="00177A11"/>
    <w:rsid w:val="00180315"/>
    <w:rsid w:val="001B425D"/>
    <w:rsid w:val="001B5A28"/>
    <w:rsid w:val="001C461B"/>
    <w:rsid w:val="001D7158"/>
    <w:rsid w:val="001E35F5"/>
    <w:rsid w:val="001F3AC3"/>
    <w:rsid w:val="001F3F10"/>
    <w:rsid w:val="00214265"/>
    <w:rsid w:val="002415F4"/>
    <w:rsid w:val="0024354C"/>
    <w:rsid w:val="00267A02"/>
    <w:rsid w:val="002E03D1"/>
    <w:rsid w:val="002E3CF9"/>
    <w:rsid w:val="00326376"/>
    <w:rsid w:val="0034228A"/>
    <w:rsid w:val="00347E92"/>
    <w:rsid w:val="00357ED7"/>
    <w:rsid w:val="00361F82"/>
    <w:rsid w:val="00371FA8"/>
    <w:rsid w:val="00375DC5"/>
    <w:rsid w:val="00384356"/>
    <w:rsid w:val="003914AC"/>
    <w:rsid w:val="00395F92"/>
    <w:rsid w:val="003A0F27"/>
    <w:rsid w:val="003A1BFE"/>
    <w:rsid w:val="003A1D2E"/>
    <w:rsid w:val="003A3CD4"/>
    <w:rsid w:val="003A758A"/>
    <w:rsid w:val="003B121F"/>
    <w:rsid w:val="003B3CDC"/>
    <w:rsid w:val="003D29C2"/>
    <w:rsid w:val="003D582B"/>
    <w:rsid w:val="003E3509"/>
    <w:rsid w:val="003F1CA2"/>
    <w:rsid w:val="00413C32"/>
    <w:rsid w:val="00415F4F"/>
    <w:rsid w:val="0042466C"/>
    <w:rsid w:val="004444EA"/>
    <w:rsid w:val="004474B6"/>
    <w:rsid w:val="00474507"/>
    <w:rsid w:val="004776E8"/>
    <w:rsid w:val="00480911"/>
    <w:rsid w:val="004823CC"/>
    <w:rsid w:val="004968D1"/>
    <w:rsid w:val="004A2B44"/>
    <w:rsid w:val="004A6395"/>
    <w:rsid w:val="004E604B"/>
    <w:rsid w:val="00506496"/>
    <w:rsid w:val="00514129"/>
    <w:rsid w:val="00517594"/>
    <w:rsid w:val="00521F6A"/>
    <w:rsid w:val="00533F9C"/>
    <w:rsid w:val="00535292"/>
    <w:rsid w:val="005457BA"/>
    <w:rsid w:val="00565962"/>
    <w:rsid w:val="00570102"/>
    <w:rsid w:val="005A2561"/>
    <w:rsid w:val="005D66BC"/>
    <w:rsid w:val="005F4BB3"/>
    <w:rsid w:val="006133DC"/>
    <w:rsid w:val="00623EDE"/>
    <w:rsid w:val="00630256"/>
    <w:rsid w:val="006308B7"/>
    <w:rsid w:val="0064481D"/>
    <w:rsid w:val="0065765E"/>
    <w:rsid w:val="006602AF"/>
    <w:rsid w:val="00676250"/>
    <w:rsid w:val="00676AAF"/>
    <w:rsid w:val="00676B3A"/>
    <w:rsid w:val="00680B52"/>
    <w:rsid w:val="0068146E"/>
    <w:rsid w:val="0068369B"/>
    <w:rsid w:val="006928F0"/>
    <w:rsid w:val="00695EFA"/>
    <w:rsid w:val="006A2B79"/>
    <w:rsid w:val="006C7A2C"/>
    <w:rsid w:val="006D505D"/>
    <w:rsid w:val="006D596F"/>
    <w:rsid w:val="006E297F"/>
    <w:rsid w:val="006F7C43"/>
    <w:rsid w:val="00706945"/>
    <w:rsid w:val="007227C9"/>
    <w:rsid w:val="00746604"/>
    <w:rsid w:val="007553DE"/>
    <w:rsid w:val="0076119D"/>
    <w:rsid w:val="00763C22"/>
    <w:rsid w:val="00772A68"/>
    <w:rsid w:val="0079289D"/>
    <w:rsid w:val="00797891"/>
    <w:rsid w:val="007A63A8"/>
    <w:rsid w:val="007C006D"/>
    <w:rsid w:val="007C4701"/>
    <w:rsid w:val="007C7D0A"/>
    <w:rsid w:val="007E180E"/>
    <w:rsid w:val="008170D7"/>
    <w:rsid w:val="008172EF"/>
    <w:rsid w:val="00825428"/>
    <w:rsid w:val="008347D4"/>
    <w:rsid w:val="008445A3"/>
    <w:rsid w:val="008632CA"/>
    <w:rsid w:val="00874B32"/>
    <w:rsid w:val="008764BE"/>
    <w:rsid w:val="00885225"/>
    <w:rsid w:val="008A1663"/>
    <w:rsid w:val="008A7817"/>
    <w:rsid w:val="008B48C9"/>
    <w:rsid w:val="008C4C1D"/>
    <w:rsid w:val="008C529C"/>
    <w:rsid w:val="008D0AC2"/>
    <w:rsid w:val="008E5397"/>
    <w:rsid w:val="008F1437"/>
    <w:rsid w:val="008F7A28"/>
    <w:rsid w:val="00912FCE"/>
    <w:rsid w:val="00920EE0"/>
    <w:rsid w:val="00943448"/>
    <w:rsid w:val="00963027"/>
    <w:rsid w:val="00974346"/>
    <w:rsid w:val="00992EBA"/>
    <w:rsid w:val="0099312C"/>
    <w:rsid w:val="0099659F"/>
    <w:rsid w:val="009968D9"/>
    <w:rsid w:val="009D1360"/>
    <w:rsid w:val="009D2F9D"/>
    <w:rsid w:val="009E4C12"/>
    <w:rsid w:val="009E7DBC"/>
    <w:rsid w:val="00A11B47"/>
    <w:rsid w:val="00A126FF"/>
    <w:rsid w:val="00A23D25"/>
    <w:rsid w:val="00A2458F"/>
    <w:rsid w:val="00A34F0C"/>
    <w:rsid w:val="00A36F82"/>
    <w:rsid w:val="00A43D96"/>
    <w:rsid w:val="00A56B14"/>
    <w:rsid w:val="00A65DFD"/>
    <w:rsid w:val="00A6603A"/>
    <w:rsid w:val="00A665D6"/>
    <w:rsid w:val="00A814AE"/>
    <w:rsid w:val="00A96EC4"/>
    <w:rsid w:val="00AB5074"/>
    <w:rsid w:val="00AB7CF1"/>
    <w:rsid w:val="00AC1606"/>
    <w:rsid w:val="00AF6922"/>
    <w:rsid w:val="00B22937"/>
    <w:rsid w:val="00B24215"/>
    <w:rsid w:val="00B26EA2"/>
    <w:rsid w:val="00B3125E"/>
    <w:rsid w:val="00B33508"/>
    <w:rsid w:val="00B378EC"/>
    <w:rsid w:val="00B47430"/>
    <w:rsid w:val="00BA6B71"/>
    <w:rsid w:val="00BB0E3E"/>
    <w:rsid w:val="00BB3D0A"/>
    <w:rsid w:val="00BB7E80"/>
    <w:rsid w:val="00BF5726"/>
    <w:rsid w:val="00BF59E7"/>
    <w:rsid w:val="00C12B64"/>
    <w:rsid w:val="00C2082E"/>
    <w:rsid w:val="00C34ACC"/>
    <w:rsid w:val="00C34D40"/>
    <w:rsid w:val="00C40D07"/>
    <w:rsid w:val="00C41753"/>
    <w:rsid w:val="00C474D7"/>
    <w:rsid w:val="00C5555E"/>
    <w:rsid w:val="00C56652"/>
    <w:rsid w:val="00C615C2"/>
    <w:rsid w:val="00C71D48"/>
    <w:rsid w:val="00C72F4B"/>
    <w:rsid w:val="00C73963"/>
    <w:rsid w:val="00CA4CA3"/>
    <w:rsid w:val="00CD1C28"/>
    <w:rsid w:val="00CE29D8"/>
    <w:rsid w:val="00CE52CF"/>
    <w:rsid w:val="00CF04AB"/>
    <w:rsid w:val="00D003C0"/>
    <w:rsid w:val="00D00815"/>
    <w:rsid w:val="00D10E69"/>
    <w:rsid w:val="00D27C2A"/>
    <w:rsid w:val="00D42B8B"/>
    <w:rsid w:val="00D45061"/>
    <w:rsid w:val="00D45DC8"/>
    <w:rsid w:val="00D629B3"/>
    <w:rsid w:val="00D67F75"/>
    <w:rsid w:val="00D96B78"/>
    <w:rsid w:val="00D97D3F"/>
    <w:rsid w:val="00DA688A"/>
    <w:rsid w:val="00DD1852"/>
    <w:rsid w:val="00DD3C35"/>
    <w:rsid w:val="00DF60A1"/>
    <w:rsid w:val="00E11F20"/>
    <w:rsid w:val="00E139A0"/>
    <w:rsid w:val="00E226DA"/>
    <w:rsid w:val="00E74B17"/>
    <w:rsid w:val="00EC638C"/>
    <w:rsid w:val="00EF47DE"/>
    <w:rsid w:val="00F06C02"/>
    <w:rsid w:val="00F154AF"/>
    <w:rsid w:val="00F2174E"/>
    <w:rsid w:val="00F25CB3"/>
    <w:rsid w:val="00F34381"/>
    <w:rsid w:val="00F425BC"/>
    <w:rsid w:val="00F450D5"/>
    <w:rsid w:val="00F57C40"/>
    <w:rsid w:val="00F6270A"/>
    <w:rsid w:val="00F65DFA"/>
    <w:rsid w:val="00F6748E"/>
    <w:rsid w:val="00FA3202"/>
    <w:rsid w:val="00FD0F6D"/>
    <w:rsid w:val="00FD56B1"/>
    <w:rsid w:val="00FF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0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450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450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D450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D450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347E92"/>
    <w:pPr>
      <w:ind w:left="708"/>
    </w:pPr>
  </w:style>
  <w:style w:type="paragraph" w:styleId="a4">
    <w:name w:val="Title"/>
    <w:basedOn w:val="a"/>
    <w:link w:val="a5"/>
    <w:qFormat/>
    <w:rsid w:val="00B3125E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B3125E"/>
    <w:rPr>
      <w:rFonts w:ascii="Times New Roman" w:eastAsia="Arial Unicode MS" w:hAnsi="Times New Roman"/>
      <w:spacing w:val="-20"/>
      <w:sz w:val="36"/>
    </w:rPr>
  </w:style>
  <w:style w:type="paragraph" w:styleId="a6">
    <w:name w:val="Balloon Text"/>
    <w:basedOn w:val="a"/>
    <w:semiHidden/>
    <w:rsid w:val="00071CF9"/>
    <w:rPr>
      <w:rFonts w:ascii="Tahoma" w:hAnsi="Tahoma" w:cs="Tahoma"/>
      <w:sz w:val="16"/>
      <w:szCs w:val="16"/>
    </w:rPr>
  </w:style>
  <w:style w:type="paragraph" w:styleId="a7">
    <w:name w:val="No Spacing"/>
    <w:qFormat/>
    <w:rsid w:val="00A11B47"/>
    <w:rPr>
      <w:sz w:val="22"/>
      <w:szCs w:val="22"/>
    </w:rPr>
  </w:style>
  <w:style w:type="paragraph" w:customStyle="1" w:styleId="1">
    <w:name w:val="Без интервала1"/>
    <w:rsid w:val="00A11B47"/>
    <w:rPr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A2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2B44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4A2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2B4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77E9F82D4690AB86B549BCA063F7ACED7759875036486CD95F0FA06C3F0998C22119A803EF63C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sv.tcelousova</cp:lastModifiedBy>
  <cp:revision>14</cp:revision>
  <cp:lastPrinted>2016-01-29T07:30:00Z</cp:lastPrinted>
  <dcterms:created xsi:type="dcterms:W3CDTF">2016-01-28T07:31:00Z</dcterms:created>
  <dcterms:modified xsi:type="dcterms:W3CDTF">2016-01-29T07:31:00Z</dcterms:modified>
</cp:coreProperties>
</file>