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exac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Выписка из протокола  № 5</w:t>
      </w:r>
      <w:r>
        <w:rPr>
          <w:rFonts w:ascii="Times New Roman" w:hAnsi="Times New Roman"/>
          <w:b w:val="1"/>
        </w:rPr>
        <w:t>41</w:t>
      </w:r>
    </w:p>
    <w:p w14:paraId="03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sz w:val="28"/>
        </w:rPr>
        <w:t xml:space="preserve">аукционе в электронной форме 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(изве</w:t>
      </w:r>
      <w:r>
        <w:rPr>
          <w:rFonts w:ascii="Times New Roman" w:hAnsi="Times New Roman"/>
          <w:b w:val="1"/>
        </w:rPr>
        <w:t xml:space="preserve">щение № </w:t>
      </w:r>
      <w:r>
        <w:rPr>
          <w:rFonts w:ascii="Times New Roman" w:hAnsi="Times New Roman"/>
          <w:b w:val="1"/>
        </w:rPr>
        <w:t>2100000496000000009</w:t>
      </w:r>
      <w:r>
        <w:rPr>
          <w:rFonts w:ascii="Times New Roman" w:hAnsi="Times New Roman"/>
          <w:b w:val="1"/>
        </w:rPr>
        <w:t>8</w:t>
      </w:r>
      <w:r>
        <w:rPr>
          <w:rFonts w:ascii="Times New Roman" w:hAnsi="Times New Roman"/>
          <w:b w:val="1"/>
        </w:rPr>
        <w:t>)</w:t>
      </w:r>
    </w:p>
    <w:p w14:paraId="05000000">
      <w:pPr>
        <w:spacing w:line="240" w:lineRule="exact"/>
        <w:ind/>
        <w:jc w:val="center"/>
      </w:pPr>
    </w:p>
    <w:p w14:paraId="06000000">
      <w:pPr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Ставрополь                                                                                  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.01.2024 года</w:t>
      </w:r>
    </w:p>
    <w:p w14:paraId="07000000">
      <w:pPr>
        <w:tabs>
          <w:tab w:leader="none" w:pos="9354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12 ч. 00 мин.</w:t>
      </w:r>
    </w:p>
    <w:p w14:paraId="08000000">
      <w:pPr>
        <w:ind w:firstLine="720" w:left="0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Комиссия по проведению торгов по продаже муниципального имущества города Ставрополя (далее - комиссия) в со</w:t>
      </w:r>
      <w:r>
        <w:rPr>
          <w:rFonts w:ascii="Times New Roman" w:hAnsi="Times New Roman"/>
          <w:spacing w:val="-4"/>
        </w:rPr>
        <w:t>ответствии с Федеральным законом от 21 декабря 2001 года № 178-ФЗ «О приватизации государственного и муниципального имущества» (далее – Закон № 178-ФЗ), решением Ставропольской городской Думы от 30 ноября 2022 г. № 129 «О Прогнозном плане (программе) прива</w:t>
      </w:r>
      <w:r>
        <w:rPr>
          <w:rFonts w:ascii="Times New Roman" w:hAnsi="Times New Roman"/>
          <w:spacing w:val="-4"/>
        </w:rPr>
        <w:t>тизации муниципального имущества города Ставрополя на 2023 год и плановый период 2024 и 2025 годов»</w:t>
      </w:r>
      <w:r>
        <w:rPr>
          <w:rFonts w:ascii="Times New Roman" w:hAnsi="Times New Roman"/>
          <w:spacing w:val="-4"/>
        </w:rPr>
        <w:t xml:space="preserve">, </w:t>
      </w:r>
      <w:r>
        <w:rPr>
          <w:rFonts w:ascii="Times New Roman" w:hAnsi="Times New Roman"/>
        </w:rPr>
        <w:t xml:space="preserve">постановлением администрации города </w:t>
      </w:r>
      <w:r>
        <w:rPr>
          <w:rFonts w:ascii="Times New Roman" w:hAnsi="Times New Roman"/>
        </w:rPr>
        <w:t xml:space="preserve">Ставрополя от </w:t>
      </w:r>
      <w:r>
        <w:rPr>
          <w:rFonts w:ascii="Times New Roman" w:hAnsi="Times New Roman"/>
        </w:rPr>
        <w:t>04.12.</w:t>
      </w:r>
      <w:r>
        <w:rPr>
          <w:rFonts w:ascii="Times New Roman" w:hAnsi="Times New Roman"/>
        </w:rPr>
        <w:t>2023 № 2</w:t>
      </w:r>
      <w:r>
        <w:rPr>
          <w:rFonts w:ascii="Times New Roman" w:hAnsi="Times New Roman"/>
        </w:rPr>
        <w:t>592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«Об условиях приватизации муниципального имущества города Ставрополя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spacing w:val="-4"/>
        </w:rPr>
        <w:t xml:space="preserve">провела процедуру рассмотрения заявок на участие </w:t>
      </w:r>
      <w:r>
        <w:rPr>
          <w:rFonts w:ascii="Times New Roman" w:hAnsi="Times New Roman"/>
          <w:spacing w:val="-4"/>
        </w:rPr>
        <w:t>аукционе по продаже имущества</w:t>
      </w:r>
      <w:r>
        <w:rPr>
          <w:rFonts w:ascii="Times New Roman" w:hAnsi="Times New Roman"/>
          <w:spacing w:val="-4"/>
        </w:rPr>
        <w:t>, находящегося в муниципальной собственности города С</w:t>
      </w:r>
      <w:r>
        <w:rPr>
          <w:rFonts w:ascii="Times New Roman" w:hAnsi="Times New Roman"/>
          <w:spacing w:val="-4"/>
        </w:rPr>
        <w:t xml:space="preserve">таврополя Ставропольского края </w:t>
      </w:r>
      <w:r>
        <w:rPr>
          <w:rFonts w:ascii="Times New Roman" w:hAnsi="Times New Roman"/>
          <w:spacing w:val="-4"/>
        </w:rPr>
        <w:t xml:space="preserve">в электронной форме (далее – </w:t>
      </w:r>
      <w:r>
        <w:rPr>
          <w:rFonts w:ascii="Times New Roman" w:hAnsi="Times New Roman"/>
          <w:spacing w:val="-4"/>
        </w:rPr>
        <w:t>аукцион</w:t>
      </w:r>
      <w:r>
        <w:rPr>
          <w:rFonts w:ascii="Times New Roman" w:hAnsi="Times New Roman"/>
          <w:spacing w:val="-4"/>
        </w:rPr>
        <w:t>), объявленн</w:t>
      </w:r>
      <w:r>
        <w:rPr>
          <w:rFonts w:ascii="Times New Roman" w:hAnsi="Times New Roman"/>
          <w:spacing w:val="-4"/>
        </w:rPr>
        <w:t>ом</w:t>
      </w:r>
      <w:r>
        <w:rPr>
          <w:rFonts w:ascii="Times New Roman" w:hAnsi="Times New Roman"/>
          <w:spacing w:val="-4"/>
        </w:rPr>
        <w:t xml:space="preserve"> на </w:t>
      </w:r>
      <w:r>
        <w:rPr>
          <w:rFonts w:ascii="Times New Roman" w:hAnsi="Times New Roman"/>
          <w:spacing w:val="-4"/>
        </w:rPr>
        <w:t>23</w:t>
      </w:r>
      <w:r>
        <w:rPr>
          <w:rFonts w:ascii="Times New Roman" w:hAnsi="Times New Roman"/>
          <w:spacing w:val="-4"/>
        </w:rPr>
        <w:t xml:space="preserve"> января 2024 года в 10 часов 00 минут на сайте Единой электронной торговой площадки (АО «ЕЭТП») по адресу в сети «Интернет»: </w:t>
      </w:r>
      <w:r>
        <w:rPr>
          <w:rStyle w:val="Style_1_ch"/>
          <w:rFonts w:ascii="Times New Roman" w:hAnsi="Times New Roman"/>
          <w:color w:val="000000"/>
          <w:spacing w:val="-4"/>
        </w:rPr>
        <w:fldChar w:fldCharType="begin"/>
      </w:r>
      <w:r>
        <w:rPr>
          <w:rStyle w:val="Style_1_ch"/>
          <w:rFonts w:ascii="Times New Roman" w:hAnsi="Times New Roman"/>
          <w:color w:val="000000"/>
          <w:spacing w:val="-4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  <w:color w:val="000000"/>
          <w:spacing w:val="-4"/>
        </w:rPr>
        <w:fldChar w:fldCharType="separate"/>
      </w:r>
      <w:r>
        <w:rPr>
          <w:rStyle w:val="Style_1_ch"/>
          <w:rFonts w:ascii="Times New Roman" w:hAnsi="Times New Roman"/>
          <w:color w:val="000000"/>
          <w:spacing w:val="-4"/>
        </w:rPr>
        <w:t>http://178fz.roseltorg.ru</w:t>
      </w:r>
      <w:r>
        <w:rPr>
          <w:rStyle w:val="Style_1_ch"/>
          <w:rFonts w:ascii="Times New Roman" w:hAnsi="Times New Roman"/>
          <w:color w:val="000000"/>
          <w:spacing w:val="-4"/>
        </w:rPr>
        <w:fldChar w:fldCharType="end"/>
      </w:r>
      <w:r>
        <w:rPr>
          <w:rFonts w:ascii="Times New Roman" w:hAnsi="Times New Roman"/>
          <w:spacing w:val="-4"/>
        </w:rPr>
        <w:t>.</w:t>
      </w:r>
    </w:p>
    <w:p w14:paraId="09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торгов и продавец – комитет по управлению муниципальным имуществом города Ставрополя.</w:t>
      </w:r>
    </w:p>
    <w:p w14:paraId="0A000000">
      <w:pPr>
        <w:ind w:firstLine="709" w:left="0"/>
        <w:rPr>
          <w:rFonts w:ascii="Times New Roman" w:hAnsi="Times New Roman"/>
        </w:rPr>
      </w:pPr>
    </w:p>
    <w:p w14:paraId="0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1. Рассмотрение заявок на участие в аукционе прово</w:t>
      </w:r>
      <w:r>
        <w:rPr>
          <w:rFonts w:ascii="Times New Roman" w:hAnsi="Times New Roman"/>
        </w:rPr>
        <w:t>дилось комиссией по адресу: город Ставрополь, проспект К. Маркса, 90 в следующем составе:</w:t>
      </w:r>
    </w:p>
    <w:p w14:paraId="0C000000">
      <w:pPr>
        <w:keepNext w:val="1"/>
        <w:widowControl w:val="0"/>
        <w:ind w:firstLine="720" w:left="0"/>
        <w:rPr>
          <w:rFonts w:ascii="Times New Roman" w:hAnsi="Times New Roman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1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Бенедюк</w:t>
            </w:r>
            <w:r>
              <w:rPr>
                <w:rFonts w:ascii="Times New Roman" w:hAnsi="Times New Roman"/>
              </w:rPr>
              <w:t xml:space="preserve"> Нина </w:t>
            </w:r>
          </w:p>
          <w:p w14:paraId="0E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Викторовна </w:t>
            </w:r>
          </w:p>
          <w:p w14:paraId="0F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rPr>
                <w:rFonts w:ascii="Times New Roman" w:hAnsi="Times New Roman"/>
              </w:rPr>
            </w:pPr>
          </w:p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</w:t>
            </w:r>
            <w:r>
              <w:rPr>
                <w:rFonts w:ascii="Times New Roman" w:hAnsi="Times New Roman"/>
              </w:rPr>
              <w:t>орода Ставрополя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9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Галда</w:t>
            </w:r>
            <w:r>
              <w:rPr>
                <w:rFonts w:ascii="Times New Roman" w:hAnsi="Times New Roman"/>
              </w:rPr>
              <w:t xml:space="preserve">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rPr>
                <w:rFonts w:ascii="Times New Roman" w:hAnsi="Times New Roman"/>
              </w:rPr>
            </w:pP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 отдела по управлению имуществом муниципальных</w:t>
            </w:r>
            <w:r>
              <w:rPr>
                <w:rFonts w:ascii="Times New Roman" w:hAnsi="Times New Roman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left"/>
              <w:rPr>
                <w:rFonts w:ascii="Times New Roman" w:hAnsi="Times New Roman"/>
              </w:rPr>
            </w:pPr>
          </w:p>
          <w:p w14:paraId="16000000">
            <w:pPr>
              <w:ind/>
              <w:jc w:val="left"/>
              <w:rPr>
                <w:rFonts w:ascii="Times New Roman" w:hAnsi="Times New Roman"/>
              </w:rPr>
            </w:pPr>
          </w:p>
          <w:p w14:paraId="17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rPr>
                <w:rFonts w:ascii="Times New Roman" w:hAnsi="Times New Roman"/>
              </w:rPr>
            </w:pPr>
          </w:p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комиссии:</w:t>
            </w: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Андросова Анна Викторовна </w:t>
            </w:r>
          </w:p>
          <w:p w14:paraId="1B000000">
            <w:pPr>
              <w:ind/>
              <w:jc w:val="left"/>
              <w:rPr>
                <w:rFonts w:ascii="Times New Roman" w:hAnsi="Times New Roman"/>
              </w:rPr>
            </w:pPr>
          </w:p>
          <w:p w14:paraId="1C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rPr>
                <w:rFonts w:ascii="Times New Roman" w:hAnsi="Times New Roman"/>
              </w:rPr>
            </w:pPr>
          </w:p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отдела учета и ведения реестра муниципального имущества </w:t>
            </w:r>
            <w:r>
              <w:rPr>
                <w:rFonts w:ascii="Times New Roman" w:hAnsi="Times New Roman"/>
              </w:rPr>
              <w:t>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Заикина</w:t>
            </w:r>
            <w:r>
              <w:rPr>
                <w:rFonts w:ascii="Times New Roman" w:hAnsi="Times New Roman"/>
              </w:rPr>
              <w:t xml:space="preserve">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rPr>
                <w:rFonts w:ascii="Times New Roman" w:hAnsi="Times New Roman"/>
              </w:rPr>
            </w:pPr>
          </w:p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отдела учета и отчетности - главный бухгалтер комитета по управлению муниципальным имуществом города Ставрополя </w:t>
            </w:r>
          </w:p>
        </w:tc>
      </w:tr>
      <w:tr>
        <w:trPr>
          <w:trHeight w:hRule="atLeast" w:val="135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Холод Светлана Викторовна </w:t>
            </w:r>
          </w:p>
          <w:p w14:paraId="23000000">
            <w:pPr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rPr>
                <w:rFonts w:ascii="Times New Roman" w:hAnsi="Times New Roman"/>
              </w:rPr>
            </w:pPr>
          </w:p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6000000">
      <w:pPr>
        <w:rPr>
          <w:rFonts w:ascii="Times New Roman" w:hAnsi="Times New Roman"/>
        </w:rPr>
      </w:pPr>
    </w:p>
    <w:p w14:paraId="2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«</w:t>
      </w:r>
      <w:r>
        <w:rPr>
          <w:rFonts w:ascii="Times New Roman" w:hAnsi="Times New Roman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человек из 8, что составило </w:t>
      </w:r>
      <w:r>
        <w:rPr>
          <w:rFonts w:ascii="Times New Roman" w:hAnsi="Times New Roman"/>
        </w:rPr>
        <w:t xml:space="preserve">62,5 </w:t>
      </w:r>
      <w:r>
        <w:rPr>
          <w:rFonts w:ascii="Times New Roman" w:hAnsi="Times New Roman"/>
        </w:rPr>
        <w:t>% от общего количества членов комиссии. Кворум имее</w:t>
      </w:r>
      <w:r>
        <w:rPr>
          <w:rFonts w:ascii="Times New Roman" w:hAnsi="Times New Roman"/>
        </w:rPr>
        <w:t xml:space="preserve">тся, заседание правомочно. </w:t>
      </w:r>
    </w:p>
    <w:p w14:paraId="28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Извещение о проведении аукциона </w:t>
      </w:r>
      <w:r>
        <w:rPr>
          <w:rFonts w:ascii="Times New Roman" w:hAnsi="Times New Roman"/>
        </w:rPr>
        <w:t xml:space="preserve">размещено на официальном сайте Российской Федерации для размещения информации о проведении торгов </w:t>
      </w:r>
      <w:r>
        <w:rPr>
          <w:rStyle w:val="Style_1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u w:val="none"/>
        </w:rPr>
        <w:instrText>HYPERLINK "http://torgi/gov.ru/"</w:instrText>
      </w:r>
      <w:r>
        <w:rPr>
          <w:rStyle w:val="Style_1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u w:val="none"/>
        </w:rPr>
        <w:t>http://torgi/gov.ru</w:t>
      </w:r>
      <w:r>
        <w:rPr>
          <w:rStyle w:val="Style_1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на сайте администрации города Ставрополя </w:t>
      </w:r>
      <w:r>
        <w:rPr>
          <w:rFonts w:ascii="Times New Roman" w:hAnsi="Times New Roman"/>
        </w:rPr>
        <w:t>ставрополь.рф</w:t>
      </w:r>
      <w:r>
        <w:rPr>
          <w:rFonts w:ascii="Times New Roman" w:hAnsi="Times New Roman"/>
        </w:rPr>
        <w:t xml:space="preserve">, опубликовано в газете «Вечерний Ставрополь» от </w:t>
      </w:r>
      <w:r>
        <w:rPr>
          <w:rFonts w:ascii="Times New Roman" w:hAnsi="Times New Roman"/>
        </w:rPr>
        <w:t xml:space="preserve">12 декабря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                  № </w:t>
      </w:r>
      <w:r>
        <w:rPr>
          <w:rFonts w:ascii="Times New Roman" w:hAnsi="Times New Roman"/>
        </w:rPr>
        <w:t>191 (7693)</w:t>
      </w:r>
      <w:r>
        <w:rPr>
          <w:rFonts w:ascii="Times New Roman" w:hAnsi="Times New Roman"/>
        </w:rPr>
        <w:t xml:space="preserve">, а также на сайте Единой электронной торговой площадки </w:t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(АО «ЕЭТП»), по адресу в сети «Интернет»: http://178fz.rosel</w:t>
      </w:r>
      <w:r>
        <w:rPr>
          <w:rFonts w:ascii="Times New Roman" w:hAnsi="Times New Roman"/>
        </w:rPr>
        <w:t>torg.ru.</w:t>
      </w:r>
    </w:p>
    <w:p w14:paraId="29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на участие в электронных торгах с прилагаемыми к ним документами принимались с 09 час. 00 мин. </w:t>
      </w: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 декабря 2023 года по 18 час.                        00 мин.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 января 2024 года на сайте Единой электронной торговой площадки (АО «ЕЭТП»), по </w:t>
      </w:r>
      <w:r>
        <w:rPr>
          <w:rFonts w:ascii="Times New Roman" w:hAnsi="Times New Roman"/>
        </w:rPr>
        <w:t xml:space="preserve">адресу в сети «Интернет»: </w:t>
      </w:r>
      <w:r>
        <w:rPr>
          <w:rStyle w:val="Style_1_ch"/>
          <w:rFonts w:ascii="Times New Roman" w:hAnsi="Times New Roman"/>
          <w:color w:val="000000"/>
        </w:rPr>
        <w:fldChar w:fldCharType="begin"/>
      </w:r>
      <w:r>
        <w:rPr>
          <w:rStyle w:val="Style_1_ch"/>
          <w:rFonts w:ascii="Times New Roman" w:hAnsi="Times New Roman"/>
          <w:color w:val="000000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1_ch"/>
          <w:rFonts w:ascii="Times New Roman" w:hAnsi="Times New Roman"/>
          <w:color w:val="000000"/>
        </w:rPr>
        <w:fldChar w:fldCharType="separate"/>
      </w:r>
      <w:r>
        <w:rPr>
          <w:rStyle w:val="Style_1_ch"/>
          <w:rFonts w:ascii="Times New Roman" w:hAnsi="Times New Roman"/>
          <w:color w:val="000000"/>
        </w:rPr>
        <w:t>http://178fz.roseltorg.ru</w:t>
      </w:r>
      <w:r>
        <w:rPr>
          <w:rStyle w:val="Style_1_ch"/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</w:rPr>
        <w:t>.</w:t>
      </w:r>
    </w:p>
    <w:p w14:paraId="2A000000">
      <w:pPr>
        <w:widowControl w:val="0"/>
        <w:ind/>
        <w:jc w:val="center"/>
        <w:rPr>
          <w:rFonts w:ascii="Times New Roman" w:hAnsi="Times New Roman"/>
          <w:b w:val="1"/>
        </w:rPr>
      </w:pPr>
    </w:p>
    <w:p w14:paraId="2B000000">
      <w:pPr>
        <w:ind w:firstLine="709" w:left="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Лот № 1.</w:t>
      </w:r>
    </w:p>
    <w:p w14:paraId="2C000000">
      <w:pPr>
        <w:ind w:firstLine="709" w:left="0" w:righ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Наименование: нежилое помещение, назначение: нежилое, площадь 25,2 </w:t>
      </w:r>
      <w:r>
        <w:rPr>
          <w:rFonts w:ascii="Times New Roman" w:hAnsi="Times New Roman"/>
        </w:rPr>
        <w:t>кв.м</w:t>
      </w:r>
      <w:r>
        <w:rPr>
          <w:rFonts w:ascii="Times New Roman" w:hAnsi="Times New Roman"/>
        </w:rPr>
        <w:t xml:space="preserve">, этаж 01, кадастровый номер 26:12:021612:91, по адресу: Российская Федерация, Ставропольский край, городской округ город Ставрополь, город Ставрополь, улица Парижской Коммуны, дом 40, помещение 1. </w:t>
      </w:r>
    </w:p>
    <w:p w14:paraId="2D000000">
      <w:pPr>
        <w:ind w:firstLine="709" w:left="0" w:right="-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Помещение находится в неудовлетворительном состоянии, требует ремонта. Все коммуникации отключены. </w:t>
      </w:r>
    </w:p>
    <w:p w14:paraId="2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Существующие ограничения (обременения) права – не зарегистрировано. </w:t>
      </w:r>
    </w:p>
    <w:p w14:paraId="2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Начальная цена продажи (с учетом НДС 20 %):</w:t>
      </w:r>
      <w:r>
        <w:rPr>
          <w:rFonts w:ascii="Times New Roman" w:hAnsi="Times New Roman"/>
        </w:rPr>
        <w:t xml:space="preserve"> 189 000,00 (Сто восемьдесят девять тысяч) рублей 00 копеек. </w:t>
      </w:r>
    </w:p>
    <w:p w14:paraId="3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Сумма задатка:</w:t>
      </w:r>
      <w:r>
        <w:rPr>
          <w:rFonts w:ascii="Times New Roman" w:hAnsi="Times New Roman"/>
        </w:rPr>
        <w:t xml:space="preserve"> 18 900,00 (Восемнадцать тысяч девятьсот) рублей                 00 копеек. </w:t>
      </w:r>
    </w:p>
    <w:p w14:paraId="3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Шаг аукциона (величина повышения начальной цены):</w:t>
      </w:r>
      <w:r>
        <w:rPr>
          <w:rFonts w:ascii="Times New Roman" w:hAnsi="Times New Roman"/>
        </w:rPr>
        <w:t xml:space="preserve"> 9 450 (Девять тысяч четыреста пятьдесят) рублей 00 копеек. </w:t>
      </w:r>
    </w:p>
    <w:p w14:paraId="32000000">
      <w:pPr>
        <w:widowControl w:val="0"/>
        <w:ind w:firstLine="709" w:left="0"/>
        <w:rPr>
          <w:rFonts w:ascii="Times New Roman" w:hAnsi="Times New Roman"/>
        </w:rPr>
      </w:pPr>
    </w:p>
    <w:p w14:paraId="33000000">
      <w:pPr>
        <w:widowControl w:val="0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Комиссия рассмотрела заявки на участие в </w:t>
      </w:r>
      <w:r>
        <w:rPr>
          <w:rFonts w:ascii="Times New Roman" w:hAnsi="Times New Roman"/>
        </w:rPr>
        <w:t xml:space="preserve">аукционе </w:t>
      </w:r>
      <w:r>
        <w:rPr>
          <w:rFonts w:ascii="Times New Roman" w:hAnsi="Times New Roman"/>
          <w:b w:val="1"/>
        </w:rPr>
        <w:t xml:space="preserve">лоту № </w:t>
      </w: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приняла единогласно следующее решение в отношении претендентов:</w:t>
      </w:r>
    </w:p>
    <w:p w14:paraId="34000000">
      <w:pPr>
        <w:widowControl w:val="0"/>
        <w:ind w:firstLine="709" w:left="0"/>
        <w:rPr>
          <w:rFonts w:ascii="Times New Roman" w:hAnsi="Times New Roman"/>
        </w:rPr>
      </w:pPr>
    </w:p>
    <w:p w14:paraId="35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нфо</w:t>
      </w:r>
      <w:r>
        <w:rPr>
          <w:rFonts w:ascii="Times New Roman" w:hAnsi="Times New Roman"/>
          <w:b w:val="1"/>
          <w:sz w:val="28"/>
        </w:rPr>
        <w:t xml:space="preserve">рмация о претендентах не допущенных к участию в аукционе: </w:t>
      </w:r>
    </w:p>
    <w:p w14:paraId="36000000">
      <w:pPr>
        <w:widowControl w:val="0"/>
        <w:ind w:firstLine="709" w:left="0"/>
        <w:rPr>
          <w:rFonts w:ascii="Times New Roman" w:hAnsi="Times New Roman"/>
        </w:rPr>
      </w:pPr>
    </w:p>
    <w:tbl>
      <w:tblPr>
        <w:tblStyle w:val="Style_2"/>
        <w:tblInd w:type="dxa" w:w="5"/>
        <w:tblLayout w:type="fixed"/>
        <w:tblCellMar>
          <w:left w:type="dxa" w:w="0"/>
          <w:right w:type="dxa" w:w="0"/>
        </w:tblCellMar>
      </w:tblPr>
      <w:tblGrid>
        <w:gridCol w:w="200"/>
        <w:gridCol w:w="1317"/>
        <w:gridCol w:w="1968"/>
        <w:gridCol w:w="397"/>
        <w:gridCol w:w="1158"/>
        <w:gridCol w:w="4312"/>
      </w:tblGrid>
      <w:tr>
        <w:trPr>
          <w:trHeight w:hRule="atLeast" w:val="652"/>
        </w:trPr>
        <w:tc>
          <w:tcPr>
            <w:tcW w:type="dxa" w:w="1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Порядковый номер заявки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участника</w:t>
            </w:r>
          </w:p>
        </w:tc>
        <w:tc>
          <w:tcPr>
            <w:tcW w:type="dxa" w:w="1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Статус допуска</w:t>
            </w:r>
          </w:p>
        </w:tc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widowControl w:val="0"/>
              <w:spacing w:line="240" w:lineRule="exact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Основание для решения</w:t>
            </w:r>
          </w:p>
        </w:tc>
      </w:tr>
      <w:tr>
        <w:trPr>
          <w:trHeight w:hRule="atLeast" w:val="2346"/>
        </w:trPr>
        <w:tc>
          <w:tcPr>
            <w:tcW w:type="dxa" w:w="1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B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338431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C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Алакаева</w:t>
            </w:r>
            <w:r>
              <w:rPr>
                <w:rFonts w:ascii="Times New Roman" w:hAnsi="Times New Roman"/>
                <w:sz w:val="24"/>
              </w:rPr>
              <w:t xml:space="preserve"> Альбина </w:t>
            </w:r>
            <w:r>
              <w:rPr>
                <w:rFonts w:ascii="Times New Roman" w:hAnsi="Times New Roman"/>
                <w:sz w:val="24"/>
              </w:rPr>
              <w:t>Назбиевна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Отклонен </w:t>
            </w:r>
          </w:p>
        </w:tc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 xml:space="preserve">Представлены не все документы в соответствии с перечнем, указанным в информационном сообщении о продаже  муниципального имущества </w:t>
            </w:r>
            <w:r>
              <w:rPr>
                <w:rFonts w:ascii="Times New Roman" w:hAnsi="Times New Roman"/>
                <w:sz w:val="24"/>
              </w:rPr>
              <w:t xml:space="preserve">(п. 8 ст. 18 </w:t>
            </w:r>
            <w:r>
              <w:rPr>
                <w:rFonts w:ascii="Times New Roman" w:hAnsi="Times New Roman"/>
                <w:spacing w:val="-4"/>
                <w:sz w:val="24"/>
              </w:rPr>
              <w:t>Закона № 178-ФЗ,</w:t>
            </w:r>
            <w:r>
              <w:rPr>
                <w:rFonts w:ascii="Times New Roman" w:hAnsi="Times New Roman"/>
                <w:sz w:val="24"/>
              </w:rPr>
              <w:t xml:space="preserve"> пункт 5 раздела III, раздел IV информационного сообщения). </w:t>
            </w:r>
          </w:p>
          <w:p w14:paraId="3F000000">
            <w:pPr>
              <w:ind/>
              <w:jc w:val="left"/>
            </w:pPr>
            <w:r>
              <w:rPr>
                <w:rFonts w:ascii="Times New Roman" w:hAnsi="Times New Roman"/>
                <w:sz w:val="24"/>
              </w:rPr>
              <w:t>Не представлены опись и копия паспорта.</w:t>
            </w:r>
          </w:p>
        </w:tc>
      </w:tr>
      <w:tr>
        <w:trPr>
          <w:trHeight w:hRule="atLeast" w:val="2118"/>
        </w:trPr>
        <w:tc>
          <w:tcPr>
            <w:tcW w:type="dxa" w:w="15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40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669842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41000000">
            <w:pPr>
              <w:widowControl w:val="0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Арустамян</w:t>
            </w:r>
            <w:r>
              <w:rPr>
                <w:rFonts w:ascii="Times New Roman" w:hAnsi="Times New Roman"/>
                <w:sz w:val="24"/>
              </w:rPr>
              <w:t xml:space="preserve"> Давид </w:t>
            </w:r>
            <w:r>
              <w:rPr>
                <w:rFonts w:ascii="Times New Roman" w:hAnsi="Times New Roman"/>
                <w:sz w:val="24"/>
              </w:rPr>
              <w:t>Эдвардович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Отклонен </w:t>
            </w:r>
          </w:p>
        </w:tc>
        <w:tc>
          <w:tcPr>
            <w:tcW w:type="dxa" w:w="4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r>
              <w:rPr>
                <w:rFonts w:ascii="Times New Roman" w:hAnsi="Times New Roman"/>
                <w:sz w:val="24"/>
              </w:rPr>
              <w:t xml:space="preserve">Представлены не все документы в соответствии с перечнем, указанным в информационном сообщении о продаже  муниципального имущества </w:t>
            </w:r>
            <w:r>
              <w:rPr>
                <w:rFonts w:ascii="Times New Roman" w:hAnsi="Times New Roman"/>
                <w:sz w:val="24"/>
              </w:rPr>
              <w:t xml:space="preserve">(п. 8 ст. 18 </w:t>
            </w:r>
            <w:r>
              <w:rPr>
                <w:rFonts w:ascii="Times New Roman" w:hAnsi="Times New Roman"/>
                <w:spacing w:val="-4"/>
                <w:sz w:val="24"/>
              </w:rPr>
              <w:t>Закона № 178-ФЗ,</w:t>
            </w:r>
            <w:r>
              <w:rPr>
                <w:rFonts w:ascii="Times New Roman" w:hAnsi="Times New Roman"/>
                <w:sz w:val="24"/>
              </w:rPr>
              <w:t xml:space="preserve"> пункт 5 раздела III, раздел IV информационного сообщения). </w:t>
            </w:r>
          </w:p>
          <w:p w14:paraId="44000000">
            <w:r>
              <w:rPr>
                <w:rFonts w:ascii="Times New Roman" w:hAnsi="Times New Roman"/>
                <w:sz w:val="24"/>
              </w:rPr>
              <w:t>Не представлена опись.</w:t>
            </w:r>
          </w:p>
        </w:tc>
      </w:tr>
    </w:tbl>
    <w:p w14:paraId="45000000">
      <w:pPr>
        <w:widowControl w:val="0"/>
        <w:ind/>
        <w:rPr>
          <w:rFonts w:ascii="Times New Roman" w:hAnsi="Times New Roman"/>
        </w:rPr>
      </w:pPr>
    </w:p>
    <w:p w14:paraId="46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заместителя главы администрации 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 руководителя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омитета п</w:t>
      </w:r>
      <w:r>
        <w:rPr>
          <w:rFonts w:ascii="Times New Roman" w:hAnsi="Times New Roman"/>
          <w:sz w:val="28"/>
        </w:rPr>
        <w:t>о управлению</w:t>
      </w:r>
    </w:p>
    <w:p w14:paraId="49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имуществом</w:t>
      </w:r>
    </w:p>
    <w:p w14:paraId="4A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 </w:t>
      </w:r>
      <w:r>
        <w:rPr>
          <w:rFonts w:ascii="Times New Roman" w:hAnsi="Times New Roman"/>
          <w:sz w:val="28"/>
        </w:rPr>
        <w:t xml:space="preserve">руководитель </w:t>
      </w:r>
    </w:p>
    <w:p w14:paraId="4B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отдела нежилых </w:t>
      </w:r>
      <w:r>
        <w:rPr>
          <w:rFonts w:ascii="Times New Roman" w:hAnsi="Times New Roman"/>
          <w:sz w:val="28"/>
        </w:rPr>
        <w:t>объектов недвижимости</w:t>
      </w:r>
    </w:p>
    <w:p w14:paraId="4C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4D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Ставрополя, </w:t>
      </w:r>
    </w:p>
    <w:p w14:paraId="4E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Н.В. Бенедюк</w:t>
      </w:r>
    </w:p>
    <w:p w14:paraId="4F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0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1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52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Консультант отдела по управлению</w:t>
      </w:r>
    </w:p>
    <w:p w14:paraId="53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имуществом муниципальны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предприятий </w:t>
      </w:r>
    </w:p>
    <w:p w14:paraId="54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 учреждений комитета по управлению </w:t>
      </w:r>
    </w:p>
    <w:p w14:paraId="55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</w:t>
      </w:r>
    </w:p>
    <w:p w14:paraId="56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Ставрополя, секретарь комиссии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О.А. Галда </w:t>
      </w:r>
    </w:p>
    <w:p w14:paraId="57000000"/>
    <w:p w14:paraId="58000000">
      <w:pPr>
        <w:widowControl w:val="0"/>
        <w:ind/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Обычный1"/>
    <w:link w:val="Style_8_ch"/>
    <w:rPr>
      <w:rFonts w:ascii="XO Thames" w:hAnsi="XO Thames"/>
      <w:sz w:val="28"/>
    </w:rPr>
  </w:style>
  <w:style w:styleId="Style_8_ch" w:type="character">
    <w:name w:val="Обычный1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sz w:val="22"/>
    </w:rPr>
  </w:style>
  <w:style w:styleId="Style_9_ch" w:type="character">
    <w:name w:val="Endnote"/>
    <w:link w:val="Style_9"/>
    <w:rPr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0_ch" w:type="character">
    <w:name w:val="heading 3"/>
    <w:link w:val="Style_10"/>
    <w:rPr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sz w:val="28"/>
    </w:rPr>
  </w:style>
  <w:style w:styleId="Style_12_ch" w:type="character">
    <w:name w:val="toc 3"/>
    <w:link w:val="Style_12"/>
    <w:rPr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3_ch" w:type="character">
    <w:name w:val="heading 5"/>
    <w:link w:val="Style_13"/>
    <w:rPr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4_ch" w:type="character">
    <w:name w:val="heading 1"/>
    <w:link w:val="Style_14"/>
    <w:rPr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sz w:val="22"/>
    </w:rPr>
  </w:style>
  <w:style w:styleId="Style_16_ch" w:type="character">
    <w:name w:val="Footnote"/>
    <w:link w:val="Style_16"/>
    <w:rPr>
      <w:sz w:val="22"/>
    </w:rPr>
  </w:style>
  <w:style w:styleId="Style_17" w:type="paragraph">
    <w:name w:val="toc 1"/>
    <w:next w:val="Style_3"/>
    <w:link w:val="Style_17_ch"/>
    <w:uiPriority w:val="39"/>
    <w:rPr>
      <w:b w:val="1"/>
      <w:sz w:val="28"/>
    </w:rPr>
  </w:style>
  <w:style w:styleId="Style_17_ch" w:type="character">
    <w:name w:val="toc 1"/>
    <w:link w:val="Style_17"/>
    <w:rPr>
      <w:b w:val="1"/>
      <w:sz w:val="28"/>
    </w:rPr>
  </w:style>
  <w:style w:styleId="Style_18" w:type="paragraph">
    <w:name w:val="Header and Footer"/>
    <w:link w:val="Style_18_ch"/>
    <w:pPr>
      <w:ind/>
      <w:jc w:val="both"/>
    </w:pPr>
    <w:rPr>
      <w:sz w:val="20"/>
    </w:rPr>
  </w:style>
  <w:style w:styleId="Style_18_ch" w:type="character">
    <w:name w:val="Header and Footer"/>
    <w:link w:val="Style_18"/>
    <w:rPr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sz w:val="28"/>
    </w:rPr>
  </w:style>
  <w:style w:styleId="Style_19_ch" w:type="character">
    <w:name w:val="toc 9"/>
    <w:link w:val="Style_19"/>
    <w:rPr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21" w:type="paragraph">
    <w:name w:val="toc 5"/>
    <w:next w:val="Style_3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2024-01-19T13:33:28Z</dcterms:modified>
</cp:coreProperties>
</file>