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82" w:rsidRPr="00626282" w:rsidRDefault="00626282" w:rsidP="00626282">
      <w:pPr>
        <w:pStyle w:val="aa"/>
      </w:pPr>
      <w:r w:rsidRPr="00626282">
        <w:t>Р А С П О Р Я Ж Е Н И Е</w:t>
      </w:r>
    </w:p>
    <w:p w:rsidR="00626282" w:rsidRPr="00626282" w:rsidRDefault="00626282" w:rsidP="00626282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626282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626282" w:rsidRPr="00626282" w:rsidRDefault="00626282" w:rsidP="00626282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626282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626282" w:rsidRPr="00626282" w:rsidRDefault="00626282" w:rsidP="00626282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26282" w:rsidRPr="00626282" w:rsidRDefault="00626282" w:rsidP="00626282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27</w:t>
      </w:r>
      <w:r w:rsidRPr="00626282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12</w:t>
      </w:r>
      <w:r w:rsidRPr="00626282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22  </w:t>
      </w:r>
      <w:r w:rsidRPr="00626282">
        <w:rPr>
          <w:rFonts w:ascii="Times New Roman" w:eastAsia="Arial Unicode MS" w:hAnsi="Times New Roman" w:cs="Times New Roman"/>
          <w:spacing w:val="30"/>
          <w:sz w:val="32"/>
        </w:rPr>
        <w:t xml:space="preserve">   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  <w:r w:rsidRPr="00626282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86-р</w:t>
      </w:r>
      <w:r w:rsidRPr="00626282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480A86" w:rsidRDefault="00480A86" w:rsidP="0048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A86" w:rsidRDefault="00480A86" w:rsidP="0048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A86" w:rsidRDefault="00480A86" w:rsidP="00480A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приложения </w:t>
      </w:r>
      <w:r w:rsidR="00F14891">
        <w:rPr>
          <w:rFonts w:ascii="Times New Roman" w:hAnsi="Times New Roman" w:cs="Times New Roman"/>
          <w:bCs/>
          <w:sz w:val="28"/>
          <w:szCs w:val="28"/>
        </w:rPr>
        <w:t xml:space="preserve">1 и 3 </w:t>
      </w:r>
      <w:r>
        <w:rPr>
          <w:rFonts w:ascii="Times New Roman" w:hAnsi="Times New Roman" w:cs="Times New Roman"/>
          <w:bCs/>
          <w:sz w:val="28"/>
          <w:szCs w:val="28"/>
        </w:rPr>
        <w:t>к распоряжению администрации города Ставрополя от 02.07.2019 № 61-р «Об учетной политике администрации города Ставрополя»</w:t>
      </w:r>
    </w:p>
    <w:bookmarkEnd w:id="0"/>
    <w:p w:rsidR="00480A86" w:rsidRPr="00480A86" w:rsidRDefault="00480A86" w:rsidP="00480A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A86" w:rsidRPr="007F39ED" w:rsidRDefault="00480A86" w:rsidP="00FA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7F39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39ED">
        <w:rPr>
          <w:rFonts w:ascii="Times New Roman" w:hAnsi="Times New Roman" w:cs="Times New Roman"/>
          <w:sz w:val="28"/>
          <w:szCs w:val="28"/>
        </w:rPr>
        <w:t xml:space="preserve"> от 06 декабря 2011 г. </w:t>
      </w:r>
      <w:r w:rsidR="006A360A" w:rsidRPr="007F39ED">
        <w:rPr>
          <w:rFonts w:ascii="Times New Roman" w:hAnsi="Times New Roman" w:cs="Times New Roman"/>
          <w:sz w:val="28"/>
          <w:szCs w:val="28"/>
        </w:rPr>
        <w:t>№</w:t>
      </w:r>
      <w:r w:rsidRPr="007F39ED">
        <w:rPr>
          <w:rFonts w:ascii="Times New Roman" w:hAnsi="Times New Roman" w:cs="Times New Roman"/>
          <w:sz w:val="28"/>
          <w:szCs w:val="28"/>
        </w:rPr>
        <w:t xml:space="preserve"> 402-ФЗ «О бухгалтерском учете», федеральным </w:t>
      </w:r>
      <w:hyperlink r:id="rId8" w:history="1">
        <w:r w:rsidRPr="007F39ED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7F39ED"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«Учетная политика, оценочные значения и ошибки», утвержденным приказом Министерства финансов Российской Федерации от 30 декабря 2017 г. </w:t>
      </w:r>
      <w:r w:rsidR="006A360A" w:rsidRPr="007F39ED">
        <w:rPr>
          <w:rFonts w:ascii="Times New Roman" w:hAnsi="Times New Roman" w:cs="Times New Roman"/>
          <w:sz w:val="28"/>
          <w:szCs w:val="28"/>
        </w:rPr>
        <w:t>№</w:t>
      </w:r>
      <w:r w:rsidRPr="007F39ED">
        <w:rPr>
          <w:rFonts w:ascii="Times New Roman" w:hAnsi="Times New Roman" w:cs="Times New Roman"/>
          <w:sz w:val="28"/>
          <w:szCs w:val="28"/>
        </w:rPr>
        <w:t xml:space="preserve"> 274н, Единым </w:t>
      </w:r>
      <w:hyperlink r:id="rId9" w:history="1">
        <w:r w:rsidRPr="007F39ED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7F39ED">
        <w:rPr>
          <w:rFonts w:ascii="Times New Roman" w:hAnsi="Times New Roman" w:cs="Times New Roman"/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hyperlink r:id="rId10" w:history="1">
        <w:r w:rsidRPr="007F39ED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7F39ED">
        <w:rPr>
          <w:rFonts w:ascii="Times New Roman" w:hAnsi="Times New Roman" w:cs="Times New Roman"/>
          <w:sz w:val="28"/>
          <w:szCs w:val="28"/>
        </w:rPr>
        <w:t xml:space="preserve"> по его применению, утвержденными приказом Министерства финансов Российской Федерации от 01 декабря 2010 г. </w:t>
      </w:r>
      <w:r w:rsidR="006A360A" w:rsidRPr="007F39ED">
        <w:rPr>
          <w:rFonts w:ascii="Times New Roman" w:hAnsi="Times New Roman" w:cs="Times New Roman"/>
          <w:sz w:val="28"/>
          <w:szCs w:val="28"/>
        </w:rPr>
        <w:t>№</w:t>
      </w:r>
      <w:r w:rsidRPr="007F39ED">
        <w:rPr>
          <w:rFonts w:ascii="Times New Roman" w:hAnsi="Times New Roman" w:cs="Times New Roman"/>
          <w:sz w:val="28"/>
          <w:szCs w:val="28"/>
        </w:rPr>
        <w:t xml:space="preserve"> 157н, </w:t>
      </w:r>
      <w:hyperlink r:id="rId11" w:history="1">
        <w:r w:rsidRPr="007F39ED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7F39ED">
        <w:rPr>
          <w:rFonts w:ascii="Times New Roman" w:hAnsi="Times New Roman" w:cs="Times New Roman"/>
          <w:sz w:val="28"/>
          <w:szCs w:val="28"/>
        </w:rPr>
        <w:t xml:space="preserve"> счетов бюджетного учета и </w:t>
      </w:r>
      <w:hyperlink r:id="rId12" w:history="1">
        <w:r w:rsidRPr="007F39ED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7F39ED">
        <w:rPr>
          <w:rFonts w:ascii="Times New Roman" w:hAnsi="Times New Roman" w:cs="Times New Roman"/>
          <w:sz w:val="28"/>
          <w:szCs w:val="28"/>
        </w:rPr>
        <w:t xml:space="preserve"> по его применению, утвержденными приказом Министерства финансов Российской Федерации от 06 декабря 2010 г. </w:t>
      </w:r>
      <w:r w:rsidR="006A360A" w:rsidRPr="007F39ED">
        <w:rPr>
          <w:rFonts w:ascii="Times New Roman" w:hAnsi="Times New Roman" w:cs="Times New Roman"/>
          <w:sz w:val="28"/>
          <w:szCs w:val="28"/>
        </w:rPr>
        <w:t>№</w:t>
      </w:r>
      <w:r w:rsidRPr="007F39ED">
        <w:rPr>
          <w:rFonts w:ascii="Times New Roman" w:hAnsi="Times New Roman" w:cs="Times New Roman"/>
          <w:sz w:val="28"/>
          <w:szCs w:val="28"/>
        </w:rPr>
        <w:t xml:space="preserve"> 162н</w:t>
      </w:r>
    </w:p>
    <w:p w:rsidR="00480A86" w:rsidRPr="007F39ED" w:rsidRDefault="00480A86" w:rsidP="00480A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E75" w:rsidRDefault="007531DA" w:rsidP="007531D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14891">
        <w:rPr>
          <w:rFonts w:ascii="Times New Roman" w:hAnsi="Times New Roman" w:cs="Times New Roman"/>
          <w:sz w:val="28"/>
          <w:szCs w:val="28"/>
        </w:rPr>
        <w:t>Внести в приложения 1</w:t>
      </w:r>
      <w:r w:rsidR="00174008">
        <w:rPr>
          <w:rFonts w:ascii="Times New Roman" w:hAnsi="Times New Roman" w:cs="Times New Roman"/>
          <w:sz w:val="28"/>
          <w:szCs w:val="28"/>
        </w:rPr>
        <w:t xml:space="preserve"> и 3 </w:t>
      </w:r>
      <w:r w:rsidR="00480A86" w:rsidRPr="00567E75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города Ставрополя от 02.07.2019 </w:t>
      </w:r>
      <w:r w:rsidR="006A360A" w:rsidRPr="00567E75">
        <w:rPr>
          <w:rFonts w:ascii="Times New Roman" w:hAnsi="Times New Roman" w:cs="Times New Roman"/>
          <w:sz w:val="28"/>
          <w:szCs w:val="28"/>
        </w:rPr>
        <w:t>№</w:t>
      </w:r>
      <w:r w:rsidR="00480A86" w:rsidRPr="00567E75">
        <w:rPr>
          <w:rFonts w:ascii="Times New Roman" w:hAnsi="Times New Roman" w:cs="Times New Roman"/>
          <w:sz w:val="28"/>
          <w:szCs w:val="28"/>
        </w:rPr>
        <w:t xml:space="preserve"> 61-р «Об учетной политике администрации города Ставрополя»</w:t>
      </w:r>
      <w:r w:rsidR="00F14891">
        <w:rPr>
          <w:rFonts w:ascii="Times New Roman" w:hAnsi="Times New Roman" w:cs="Times New Roman"/>
          <w:sz w:val="28"/>
          <w:szCs w:val="28"/>
        </w:rPr>
        <w:t xml:space="preserve"> </w:t>
      </w:r>
      <w:r w:rsidR="0017400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14891">
        <w:rPr>
          <w:rFonts w:ascii="Times New Roman" w:hAnsi="Times New Roman" w:cs="Times New Roman"/>
          <w:sz w:val="28"/>
          <w:szCs w:val="28"/>
        </w:rPr>
        <w:t>изменения</w:t>
      </w:r>
      <w:r w:rsidR="00174008">
        <w:rPr>
          <w:rFonts w:ascii="Times New Roman" w:hAnsi="Times New Roman" w:cs="Times New Roman"/>
          <w:sz w:val="28"/>
          <w:szCs w:val="28"/>
        </w:rPr>
        <w:t>:</w:t>
      </w:r>
      <w:r w:rsidR="00F14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08" w:rsidRDefault="00174008" w:rsidP="00174008">
      <w:pPr>
        <w:pStyle w:val="a7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приложении 1 </w:t>
      </w:r>
      <w:r w:rsidRPr="00567E75">
        <w:rPr>
          <w:rFonts w:ascii="Times New Roman" w:hAnsi="Times New Roman" w:cs="Times New Roman"/>
          <w:sz w:val="28"/>
          <w:szCs w:val="28"/>
        </w:rPr>
        <w:t>«Учетная политика администрации города Ставрополя»</w:t>
      </w:r>
      <w:r w:rsidR="00CB6E98">
        <w:rPr>
          <w:rFonts w:ascii="Times New Roman" w:hAnsi="Times New Roman" w:cs="Times New Roman"/>
          <w:sz w:val="28"/>
          <w:szCs w:val="28"/>
        </w:rPr>
        <w:t>:</w:t>
      </w:r>
    </w:p>
    <w:p w:rsidR="00174008" w:rsidRPr="00567E75" w:rsidRDefault="00174008" w:rsidP="00174008">
      <w:pPr>
        <w:pStyle w:val="a7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67E75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3" w:history="1">
        <w:r w:rsidRPr="00567E75">
          <w:rPr>
            <w:rFonts w:ascii="Times New Roman" w:hAnsi="Times New Roman" w:cs="Times New Roman"/>
            <w:sz w:val="28"/>
            <w:szCs w:val="28"/>
          </w:rPr>
          <w:t>пункт 20</w:t>
        </w:r>
      </w:hyperlink>
      <w:r w:rsidRPr="00567E75">
        <w:rPr>
          <w:rFonts w:ascii="Times New Roman" w:hAnsi="Times New Roman" w:cs="Times New Roman"/>
          <w:sz w:val="28"/>
          <w:szCs w:val="28"/>
        </w:rPr>
        <w:t xml:space="preserve"> абзацами</w:t>
      </w:r>
      <w:r>
        <w:rPr>
          <w:rFonts w:ascii="Times New Roman" w:hAnsi="Times New Roman" w:cs="Times New Roman"/>
          <w:sz w:val="28"/>
          <w:szCs w:val="28"/>
        </w:rPr>
        <w:t xml:space="preserve"> двенадцатым, тринадцатым, четырнадцатым следующего содержания</w:t>
      </w:r>
      <w:r w:rsidRPr="00567E75">
        <w:rPr>
          <w:rFonts w:ascii="Times New Roman" w:hAnsi="Times New Roman" w:cs="Times New Roman"/>
          <w:sz w:val="28"/>
          <w:szCs w:val="28"/>
        </w:rPr>
        <w:t>:</w:t>
      </w:r>
    </w:p>
    <w:p w:rsidR="00174008" w:rsidRPr="007F39ED" w:rsidRDefault="00174008" w:rsidP="0017400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ED">
        <w:rPr>
          <w:rFonts w:ascii="Times New Roman" w:hAnsi="Times New Roman" w:cs="Times New Roman"/>
          <w:sz w:val="28"/>
          <w:szCs w:val="28"/>
        </w:rPr>
        <w:t>«По обязательствам администрации города Ставрополя, возникающим по фактам хозяйственной деятельности (сделкам, операциям), имеющим расчетно-документальную обоснованную оценку (в соответствии с условиями контракта (договора), по начислению которых существует на отчетную дату неопределенность по их размеру ввиду отсутствия первичных учетных документов, формируется резерв предстоящих расходов с отражением отложенных обязательств.</w:t>
      </w:r>
    </w:p>
    <w:p w:rsidR="00174008" w:rsidRPr="007F39ED" w:rsidRDefault="00174008" w:rsidP="0017400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ED">
        <w:rPr>
          <w:rFonts w:ascii="Times New Roman" w:hAnsi="Times New Roman" w:cs="Times New Roman"/>
          <w:sz w:val="28"/>
          <w:szCs w:val="28"/>
        </w:rPr>
        <w:t>По факту получения первичных документов, в соответствии с которыми возникают требования по исполнению обязательств, в отношении которых был создан резерв, датой поступления первичного документа в бухгалтерском учете признаются денежные обязательства за счет суммы ранее созданного резерва предстоящих расходов.</w:t>
      </w:r>
    </w:p>
    <w:p w:rsidR="00174008" w:rsidRDefault="00174008" w:rsidP="0017400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ED">
        <w:rPr>
          <w:rFonts w:ascii="Times New Roman" w:hAnsi="Times New Roman" w:cs="Times New Roman"/>
          <w:sz w:val="28"/>
          <w:szCs w:val="28"/>
        </w:rPr>
        <w:t>Резерв предстоящих расходов в размере полученных услуг связи за текущий месяц признается в учете последним днем текущего месяца. Резерв списывается последним днем текущего месяца при условии, что первичные документы за текущий месяц поступили до наступления даты составления и представления отчетности.»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008" w:rsidRDefault="00174008" w:rsidP="0017400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49 следующего содержания:</w:t>
      </w:r>
    </w:p>
    <w:p w:rsidR="00174008" w:rsidRPr="001D6C66" w:rsidRDefault="00174008" w:rsidP="0017400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«49. </w:t>
      </w:r>
      <w:r w:rsidRPr="001D6C66">
        <w:rPr>
          <w:rFonts w:ascii="Times New Roman" w:hAnsi="Times New Roman" w:cs="Times New Roman"/>
          <w:sz w:val="28"/>
          <w:szCs w:val="28"/>
        </w:rPr>
        <w:t>В целях формирования на едином налоговом счете администрации города Ставрополя совокупной обязанности по единому налоговому платежу предоставлять в Межрайонн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D6C66">
        <w:rPr>
          <w:rFonts w:ascii="Times New Roman" w:hAnsi="Times New Roman" w:cs="Times New Roman"/>
          <w:sz w:val="28"/>
          <w:szCs w:val="28"/>
        </w:rPr>
        <w:t xml:space="preserve"> инспекци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6C66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</w:t>
      </w:r>
      <w:r w:rsidR="00FA554B">
        <w:rPr>
          <w:rFonts w:ascii="Times New Roman" w:hAnsi="Times New Roman" w:cs="Times New Roman"/>
          <w:sz w:val="28"/>
          <w:szCs w:val="28"/>
        </w:rPr>
        <w:t> </w:t>
      </w:r>
      <w:r w:rsidRPr="001D6C6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6C66">
        <w:rPr>
          <w:rFonts w:ascii="Times New Roman" w:hAnsi="Times New Roman" w:cs="Times New Roman"/>
          <w:sz w:val="28"/>
          <w:szCs w:val="28"/>
        </w:rPr>
        <w:t>12 по Ставропольскому краю уведомление об исчисленных суммах налогов, авансовых платежей по налогам, сборов, страховых взносов не позднее 25-го числа месяца.»</w:t>
      </w:r>
      <w:r w:rsidR="00CB6E98">
        <w:rPr>
          <w:rFonts w:ascii="Times New Roman" w:hAnsi="Times New Roman" w:cs="Times New Roman"/>
          <w:sz w:val="28"/>
          <w:szCs w:val="28"/>
        </w:rPr>
        <w:t>;</w:t>
      </w:r>
    </w:p>
    <w:p w:rsidR="00174008" w:rsidRPr="007F39ED" w:rsidRDefault="00174008" w:rsidP="0017400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39ED">
        <w:rPr>
          <w:rFonts w:ascii="Times New Roman" w:hAnsi="Times New Roman" w:cs="Times New Roman"/>
          <w:sz w:val="28"/>
          <w:szCs w:val="28"/>
        </w:rPr>
        <w:t xml:space="preserve"> приложении 3 «Г</w:t>
      </w:r>
      <w:hyperlink r:id="rId14" w:history="1">
        <w:r w:rsidRPr="007F39ED">
          <w:rPr>
            <w:rFonts w:ascii="Times New Roman" w:hAnsi="Times New Roman" w:cs="Times New Roman"/>
            <w:sz w:val="28"/>
            <w:szCs w:val="28"/>
          </w:rPr>
          <w:t>рафик</w:t>
        </w:r>
      </w:hyperlink>
      <w:r w:rsidRPr="007F39ED">
        <w:rPr>
          <w:rFonts w:ascii="Times New Roman" w:hAnsi="Times New Roman" w:cs="Times New Roman"/>
          <w:sz w:val="28"/>
          <w:szCs w:val="28"/>
        </w:rPr>
        <w:t xml:space="preserve"> документооборота по учету в администрации города Ставрополя» слова «главный специалист» заменить словом «консультант».</w:t>
      </w:r>
    </w:p>
    <w:p w:rsidR="00F14891" w:rsidRDefault="00F14891" w:rsidP="00355B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</w:t>
      </w:r>
      <w:r w:rsidR="00FA554B">
        <w:rPr>
          <w:rFonts w:ascii="Times New Roman" w:hAnsi="Times New Roman" w:cs="Times New Roman"/>
          <w:sz w:val="28"/>
          <w:szCs w:val="28"/>
        </w:rPr>
        <w:t>.</w:t>
      </w:r>
    </w:p>
    <w:p w:rsidR="00F14891" w:rsidRDefault="00F14891" w:rsidP="00355B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891" w:rsidRDefault="00F14891" w:rsidP="00355B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891" w:rsidRDefault="00F14891" w:rsidP="00355B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891" w:rsidRPr="007F39ED" w:rsidRDefault="00F14891" w:rsidP="00F1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И.И. Ульянченко</w:t>
      </w:r>
    </w:p>
    <w:sectPr w:rsidR="00F14891" w:rsidRPr="007F39ED" w:rsidSect="00626282">
      <w:headerReference w:type="default" r:id="rId15"/>
      <w:pgSz w:w="11906" w:h="16838"/>
      <w:pgMar w:top="1418" w:right="45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AD" w:rsidRDefault="006F5AAD" w:rsidP="0043234E">
      <w:pPr>
        <w:spacing w:after="0" w:line="240" w:lineRule="auto"/>
      </w:pPr>
      <w:r>
        <w:separator/>
      </w:r>
    </w:p>
  </w:endnote>
  <w:endnote w:type="continuationSeparator" w:id="0">
    <w:p w:rsidR="006F5AAD" w:rsidRDefault="006F5AAD" w:rsidP="0043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AD" w:rsidRDefault="006F5AAD" w:rsidP="0043234E">
      <w:pPr>
        <w:spacing w:after="0" w:line="240" w:lineRule="auto"/>
      </w:pPr>
      <w:r>
        <w:separator/>
      </w:r>
    </w:p>
  </w:footnote>
  <w:footnote w:type="continuationSeparator" w:id="0">
    <w:p w:rsidR="006F5AAD" w:rsidRDefault="006F5AAD" w:rsidP="0043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7941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B6E98" w:rsidRPr="00CB6E98" w:rsidRDefault="007245D0">
        <w:pPr>
          <w:pStyle w:val="a3"/>
          <w:jc w:val="center"/>
          <w:rPr>
            <w:rFonts w:ascii="Times New Roman" w:hAnsi="Times New Roman"/>
            <w:sz w:val="28"/>
          </w:rPr>
        </w:pPr>
        <w:r w:rsidRPr="00CB6E98">
          <w:rPr>
            <w:rFonts w:ascii="Times New Roman" w:hAnsi="Times New Roman"/>
            <w:sz w:val="28"/>
          </w:rPr>
          <w:fldChar w:fldCharType="begin"/>
        </w:r>
        <w:r w:rsidR="00CB6E98" w:rsidRPr="00CB6E98">
          <w:rPr>
            <w:rFonts w:ascii="Times New Roman" w:hAnsi="Times New Roman"/>
            <w:sz w:val="28"/>
          </w:rPr>
          <w:instrText>PAGE   \* MERGEFORMAT</w:instrText>
        </w:r>
        <w:r w:rsidRPr="00CB6E98">
          <w:rPr>
            <w:rFonts w:ascii="Times New Roman" w:hAnsi="Times New Roman"/>
            <w:sz w:val="28"/>
          </w:rPr>
          <w:fldChar w:fldCharType="separate"/>
        </w:r>
        <w:r w:rsidR="003B31CF">
          <w:rPr>
            <w:rFonts w:ascii="Times New Roman" w:hAnsi="Times New Roman"/>
            <w:noProof/>
            <w:sz w:val="28"/>
          </w:rPr>
          <w:t>2</w:t>
        </w:r>
        <w:r w:rsidRPr="00CB6E98">
          <w:rPr>
            <w:rFonts w:ascii="Times New Roman" w:hAnsi="Times New Roman"/>
            <w:sz w:val="28"/>
          </w:rPr>
          <w:fldChar w:fldCharType="end"/>
        </w:r>
      </w:p>
    </w:sdtContent>
  </w:sdt>
  <w:p w:rsidR="0043234E" w:rsidRDefault="004323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08D7"/>
    <w:multiLevelType w:val="hybridMultilevel"/>
    <w:tmpl w:val="70608022"/>
    <w:lvl w:ilvl="0" w:tplc="11B0071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33"/>
    <w:rsid w:val="00066D33"/>
    <w:rsid w:val="00153EF3"/>
    <w:rsid w:val="00174008"/>
    <w:rsid w:val="001D6C66"/>
    <w:rsid w:val="002E319A"/>
    <w:rsid w:val="002E46B6"/>
    <w:rsid w:val="00321166"/>
    <w:rsid w:val="00355BF4"/>
    <w:rsid w:val="003B31CF"/>
    <w:rsid w:val="0043234E"/>
    <w:rsid w:val="00480A86"/>
    <w:rsid w:val="00567E75"/>
    <w:rsid w:val="005F328E"/>
    <w:rsid w:val="00626282"/>
    <w:rsid w:val="006A360A"/>
    <w:rsid w:val="006F5AAD"/>
    <w:rsid w:val="007245D0"/>
    <w:rsid w:val="00747C8E"/>
    <w:rsid w:val="007531DA"/>
    <w:rsid w:val="007B748C"/>
    <w:rsid w:val="007F39ED"/>
    <w:rsid w:val="008349AA"/>
    <w:rsid w:val="0092166D"/>
    <w:rsid w:val="00B53F25"/>
    <w:rsid w:val="00CB6E98"/>
    <w:rsid w:val="00DD7BF5"/>
    <w:rsid w:val="00F14891"/>
    <w:rsid w:val="00F91985"/>
    <w:rsid w:val="00FA554B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D2BFF-D986-4F68-9AF3-08B90EEA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34E"/>
  </w:style>
  <w:style w:type="paragraph" w:styleId="a5">
    <w:name w:val="footer"/>
    <w:basedOn w:val="a"/>
    <w:link w:val="a6"/>
    <w:uiPriority w:val="99"/>
    <w:unhideWhenUsed/>
    <w:rsid w:val="00432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34E"/>
  </w:style>
  <w:style w:type="paragraph" w:styleId="a7">
    <w:name w:val="List Paragraph"/>
    <w:basedOn w:val="a"/>
    <w:uiPriority w:val="34"/>
    <w:qFormat/>
    <w:rsid w:val="00567E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4008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62628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2628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0970FBF1191866FB5A6907F5FE9727728F261F73E83E97D59018F29936CBFB4D4D65527F6AF40E4B69196581D736C79413F7A73CF831Fs0LEG" TargetMode="External"/><Relationship Id="rId13" Type="http://schemas.openxmlformats.org/officeDocument/2006/relationships/hyperlink" Target="consultantplus://offline/ref=7FC17A4F7932A7BD279F2304FA61D24F3BB55AC75FEAF20BEB10159643F8C0FC576A05C1C9E7CAE9CC2B81B2F00194CDD8A1CFE71016D3D31FB626C1mCT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70970FBF1191866FB5A6907F5FE9727020FB64FE3783E97D59018F29936CBFA6D48E5925F7B140E7A3C7C71Es4LAG" TargetMode="External"/><Relationship Id="rId12" Type="http://schemas.openxmlformats.org/officeDocument/2006/relationships/hyperlink" Target="consultantplus://offline/ref=C270970FBF1191866FB5A6907F5FE972702FF363FE3083E97D59018F29936CBFB4D4D65527F4AE44EDB69196581D736C79413F7A73CF831Fs0L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70970FBF1191866FB5A6907F5FE972702FF363FE3083E97D59018F29936CBFB4D4D65524F5A64AB1EC8192114A7F70795D207A6DCFs8L1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70970FBF1191866FB5A6907F5FE972702EF665F63383E97D59018F29936CBFB4D4D65527F6AC49E2B69196581D736C79413F7A73CF831Fs0L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0970FBF1191866FB5A6907F5FE972702EF665F63383E97D59018F29936CBFB4D4D65125F6A415B4F990CA1E49606F7A413C786FsCLFG" TargetMode="External"/><Relationship Id="rId14" Type="http://schemas.openxmlformats.org/officeDocument/2006/relationships/hyperlink" Target="consultantplus://offline/ref=A05695BEF8D7E19AF5FD54365D293773284C865A28655E89F78F2E86AF3D34D9C8F95FCE8BA10A09773BD24C7B54598CDD10864657F2A966BC644A90gAv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Татьяна Анатольевна</dc:creator>
  <cp:keywords/>
  <dc:description/>
  <cp:lastModifiedBy>Мороз Татьяна Анатольевна</cp:lastModifiedBy>
  <cp:revision>2</cp:revision>
  <cp:lastPrinted>2022-12-23T11:58:00Z</cp:lastPrinted>
  <dcterms:created xsi:type="dcterms:W3CDTF">2023-02-01T05:11:00Z</dcterms:created>
  <dcterms:modified xsi:type="dcterms:W3CDTF">2023-02-01T05:11:00Z</dcterms:modified>
</cp:coreProperties>
</file>