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СТАВРОПОЛЯ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 октября 2011 г. N 2748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МУНИЦИПАЛЬНОЙ ДОЛГОВОЙ КНИГЕ ГОРОДА СТАВРОПОЛЯ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статьями 120</w:t>
        </w:r>
      </w:hyperlink>
      <w:r>
        <w:rPr>
          <w:rFonts w:ascii="Calibri" w:hAnsi="Calibri" w:cs="Calibri"/>
        </w:rPr>
        <w:t xml:space="preserve"> и </w:t>
      </w:r>
      <w:hyperlink r:id="rId5" w:history="1">
        <w:r>
          <w:rPr>
            <w:rFonts w:ascii="Calibri" w:hAnsi="Calibri" w:cs="Calibri"/>
            <w:color w:val="0000FF"/>
          </w:rPr>
          <w:t>121</w:t>
        </w:r>
      </w:hyperlink>
      <w:r>
        <w:rPr>
          <w:rFonts w:ascii="Calibri" w:hAnsi="Calibri" w:cs="Calibri"/>
        </w:rPr>
        <w:t xml:space="preserve"> Бюджетного кодекса Российской Федерации постановляю: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1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муниципальной долговой книге города Ставрополя согласно приложению.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города Ставрополя от 24.12.2001 N 8135 "О муниципальной долговой книге города Ставрополя";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города Ставрополя от 04.06.2009 N 1752 "О внесении изменений в постановление главы города Ставрополя от 24.12.2001 N 8135 "О муниципальной долговой книге города Ставрополя".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Контроль исполнения настоящего постановления возложить на первого заместителя главы администрации города Ставрополя </w:t>
      </w:r>
      <w:proofErr w:type="spellStart"/>
      <w:r>
        <w:rPr>
          <w:rFonts w:ascii="Calibri" w:hAnsi="Calibri" w:cs="Calibri"/>
        </w:rPr>
        <w:t>Клетина</w:t>
      </w:r>
      <w:proofErr w:type="spellEnd"/>
      <w:r>
        <w:rPr>
          <w:rFonts w:ascii="Calibri" w:hAnsi="Calibri" w:cs="Calibri"/>
        </w:rPr>
        <w:t xml:space="preserve"> М.В.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Настоящее постановление вступает в силу со дня его подписания.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И.А.БЕСТУЖИЙ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Приложение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главы администрации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03.10.2011 N 2748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ПОЛОЖЕНИЕ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МУНИЦИПАЛЬНОЙ ДОЛГОВОЙ КНИГЕ ГОРОДА СТАВРОПОЛЯ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4"/>
      <w:bookmarkEnd w:id="3"/>
      <w:r>
        <w:rPr>
          <w:rFonts w:ascii="Calibri" w:hAnsi="Calibri" w:cs="Calibri"/>
        </w:rPr>
        <w:t>1. Общие положения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Настоящее Положение разработано в соответствии со </w:t>
      </w:r>
      <w:hyperlink r:id="rId8" w:history="1">
        <w:r>
          <w:rPr>
            <w:rFonts w:ascii="Calibri" w:hAnsi="Calibri" w:cs="Calibri"/>
            <w:color w:val="0000FF"/>
          </w:rPr>
          <w:t>статьями 120</w:t>
        </w:r>
      </w:hyperlink>
      <w:r>
        <w:rPr>
          <w:rFonts w:ascii="Calibri" w:hAnsi="Calibri" w:cs="Calibri"/>
        </w:rPr>
        <w:t xml:space="preserve"> и </w:t>
      </w:r>
      <w:hyperlink r:id="rId9" w:history="1">
        <w:r>
          <w:rPr>
            <w:rFonts w:ascii="Calibri" w:hAnsi="Calibri" w:cs="Calibri"/>
            <w:color w:val="0000FF"/>
          </w:rPr>
          <w:t>121</w:t>
        </w:r>
      </w:hyperlink>
      <w:r>
        <w:rPr>
          <w:rFonts w:ascii="Calibri" w:hAnsi="Calibri" w:cs="Calibri"/>
        </w:rPr>
        <w:t xml:space="preserve"> Бюджетного кодекса Российской Федерации, </w:t>
      </w:r>
      <w:hyperlink r:id="rId10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Ставропольской городской Думы от 28 сентября 2005 года N 117 "Об утверждении Положения о бюджетном процессе в городе Ставрополе" с целью определения процедуры ведения муниципальной долговой книги города Ставрополя, обеспечения полноты учета, своевременности обслуживания и исполнения долговых обязательств и устанавливает объем информации, порядок ее внесения</w:t>
      </w:r>
      <w:proofErr w:type="gramEnd"/>
      <w:r>
        <w:rPr>
          <w:rFonts w:ascii="Calibri" w:hAnsi="Calibri" w:cs="Calibri"/>
        </w:rPr>
        <w:t xml:space="preserve"> в муниципальную долговую книгу города Ставрополя.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Муниципальная долговая книга города Ставрополя (далее - муниципальная долговая книга) - систематизированный свод долговых обязательств города Ставрополя, образующих муниципальный долг города Ставрополя.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В муниципальной долговой книге подлежат учету и регистрации долговые обязательства города Ставрополя: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муниципальным ценным бумагам города Ставрополя;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 кредитам, полученным городом Ставрополем от кредитных организаций;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бюджетным кредитам, привлеченным в бюджет города Ставрополя от других бюджетов бюджетной системы Российской Федерации;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муниципальным гарантиям города Ставрополя.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Долговые обязательства города Ставрополя не могут существовать в иных видах, за исключением предусмотренных настоящим пунктом.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Информация о долговых обязательствах города Ставрополя вносится в муниципальную долговую книгу в срок, не превышающий пяти рабочих дней с момента возникновения соответствующего обязательства, на основании: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правовых актов города Ставрополя;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подписанных сторонами договоров (соглашений);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иных предусмотренных законодательством документов, на основании которых возникают долговые обязательства города Ставрополя.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Основанием для внесения записи о полном или частичном исполнении долгового обязательства, включенного в муниципальную долговую книгу, является соответствующий расчетный (платежный) документ (документы), подтверждающий (подтверждающие) осуществление расчетов по обязательству.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Муниципальная долговая книга ведется в электронном виде и на бумажном носителе.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Данные о долговых обязательствах города Ставрополя ежемесячно выводятся на бумажный носитель. Муниципальная долговая книга на бумажном носителе должна быть пронумерована, </w:t>
      </w:r>
      <w:proofErr w:type="gramStart"/>
      <w:r>
        <w:rPr>
          <w:rFonts w:ascii="Calibri" w:hAnsi="Calibri" w:cs="Calibri"/>
        </w:rPr>
        <w:t>подписана руководителем комитета финансов и бюджета администрации города Ставрополя и заверена</w:t>
      </w:r>
      <w:proofErr w:type="gramEnd"/>
      <w:r>
        <w:rPr>
          <w:rFonts w:ascii="Calibri" w:hAnsi="Calibri" w:cs="Calibri"/>
        </w:rPr>
        <w:t xml:space="preserve"> печатью комитета финансов и бюджета администрации города Ставрополя.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муниципальной долговой книги в электронном виде осуществляется с использованием специально разработанного программного обеспечения.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несоответствии между данными на бумажном носителе и электронном носителе достоверными считаются данные на бумажном носителе.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1.6. Муниципальная долговая книга ведется по формам, согласно </w:t>
      </w:r>
      <w:hyperlink w:anchor="Par165" w:history="1">
        <w:r>
          <w:rPr>
            <w:rFonts w:ascii="Calibri" w:hAnsi="Calibri" w:cs="Calibri"/>
            <w:color w:val="0000FF"/>
          </w:rPr>
          <w:t>приложениям 1</w:t>
        </w:r>
      </w:hyperlink>
      <w:r>
        <w:rPr>
          <w:rFonts w:ascii="Calibri" w:hAnsi="Calibri" w:cs="Calibri"/>
        </w:rPr>
        <w:t xml:space="preserve"> - </w:t>
      </w:r>
      <w:hyperlink w:anchor="Par312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к настоящему Положению.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Функции по ведению муниципальной долговой книги возлагаются на комитет финансов и бюджета администрации города Ставрополя.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долговых обязательствах города Ставрополя, отраженных в муниципальной долговой книге, подлежит передаче в министерство финансов Ставропольского края в объеме, порядке и сроки, устанавливаемые министерством финансов Ставропольского края.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Сверка аналитического учета с бухгалтерским учетом объема долговых обязательств города Ставрополя производится ежемесячно. Объем долговых обязательств отражается в бухгалтерской отчетности об исполнении бюджета города Ставрополя.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В случае поступления письменного запроса о получении информации из муниципальной долговой книги от организаций, уполномоченных на ее получение в соответствии с законодательством Российской Федерации, предоставляется выписка из муниципальной долговой книги, подписанная уполномоченным должностным лицом комитета финансов и бюджета администрации города Ставрополя.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9"/>
      <w:bookmarkEnd w:id="4"/>
      <w:r>
        <w:rPr>
          <w:rFonts w:ascii="Calibri" w:hAnsi="Calibri" w:cs="Calibri"/>
        </w:rPr>
        <w:t>2. Информация, вносимая в муниципальную долговую книгу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муниципальным ценным бумагам города Ставрополя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муниципальным ценным бумагам города Ставрополя в муниципальную долговую книгу вносится следующая </w:t>
      </w:r>
      <w:hyperlink w:anchor="Par165" w:history="1">
        <w:r>
          <w:rPr>
            <w:rFonts w:ascii="Calibri" w:hAnsi="Calibri" w:cs="Calibri"/>
            <w:color w:val="0000FF"/>
          </w:rPr>
          <w:t>информация</w:t>
        </w:r>
      </w:hyperlink>
      <w:r>
        <w:rPr>
          <w:rFonts w:ascii="Calibri" w:hAnsi="Calibri" w:cs="Calibri"/>
        </w:rPr>
        <w:t xml:space="preserve"> (приложение 1 к настоящему Положению):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эмитента, генерального агента по размещению ценных бумаг, регистратора или депозитария, организатора торговли на рынке ценных бумаг;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основание для осуществления выпуска муниципальных ценных бумаг (номер, дата правового акта);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регистрации, вид, форма, количество, номинальная стоимость ценной бумаги;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регистрационный номер Условий эмиссии;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регистрационный номер выпуска ценных бумаг;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дата возникновения обязательства по ценным бумагам;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валюта обязательства по ценным бумагам;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обязательства по ценным бумагам;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фактическая сумма выпуска ценных бумаг;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процентная ставка (купонный доход) по ценной бумаге;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обеспечения выпуска ценных бумаг;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погашения выпуска ценных бумаг;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исполнения обязательства по ценным бумагам полностью или частично;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остаток задолженности по ценным бумагам;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просроченная задолженность по ценным бумагам;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сведения, раскрывающие условия обращения ценных бумаг.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80"/>
      <w:bookmarkEnd w:id="5"/>
      <w:r>
        <w:rPr>
          <w:rFonts w:ascii="Calibri" w:hAnsi="Calibri" w:cs="Calibri"/>
        </w:rPr>
        <w:t>3. Информация, вносимая в муниципальную долговую книгу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кредитам, полученным городом Ставрополем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кредитных организаций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кредитам, полученным городом Ставрополем от кредитных организаций, в муниципальную долговую книгу вносится следующая </w:t>
      </w:r>
      <w:hyperlink w:anchor="Par195" w:history="1">
        <w:r>
          <w:rPr>
            <w:rFonts w:ascii="Calibri" w:hAnsi="Calibri" w:cs="Calibri"/>
            <w:color w:val="0000FF"/>
          </w:rPr>
          <w:t>информация</w:t>
        </w:r>
      </w:hyperlink>
      <w:r>
        <w:rPr>
          <w:rFonts w:ascii="Calibri" w:hAnsi="Calibri" w:cs="Calibri"/>
        </w:rPr>
        <w:t xml:space="preserve"> (приложение 2 к настоящему Положению):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реквизиты договора (соглашения): номер договора (соглашения), дата заключения договора (соглашения);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полное наименование кредитора;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основание заключения договора (соглашения);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обеспечения обязательства;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возникновения, исполнения обязательства полностью или частично;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валюта обязательства;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погашения кредита;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процентная ставка;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объеме основного долга по договору (соглашению) (получено, погашено, задолженность, просроченная задолженность);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процентах за пользование кредитом (даты выплаты процентов, начислено, погашено, задолженность);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штрафных санкциях (начислено, погашено, задолженность);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сведения, раскрывающие условия договора (соглашения) о предоставлении кредита.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98"/>
      <w:bookmarkEnd w:id="6"/>
      <w:r>
        <w:rPr>
          <w:rFonts w:ascii="Calibri" w:hAnsi="Calibri" w:cs="Calibri"/>
        </w:rPr>
        <w:t>4. Информация, вносимая в муниципальную долговую книгу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бюджетным кредитам, привлеченным в бюджет города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Ставрополя от других бюджетов бюджетной системы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бюджетным кредитам, привлеченным в бюджет города Ставрополя от других бюджетов бюджетной системы Российской Федерации, в муниципальную долговую книгу вносится следующая </w:t>
      </w:r>
      <w:hyperlink w:anchor="Par223" w:history="1">
        <w:r>
          <w:rPr>
            <w:rFonts w:ascii="Calibri" w:hAnsi="Calibri" w:cs="Calibri"/>
            <w:color w:val="0000FF"/>
          </w:rPr>
          <w:t>информация</w:t>
        </w:r>
      </w:hyperlink>
      <w:r>
        <w:rPr>
          <w:rFonts w:ascii="Calibri" w:hAnsi="Calibri" w:cs="Calibri"/>
        </w:rPr>
        <w:t xml:space="preserve"> (приложение 3 к настоящему Положению):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реквизиты договора (соглашения): номер договора (соглашения), дата заключения договора (соглашения);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полное наименование кредитора;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основание заключения договора (соглашения);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обеспечения обязательства;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возникновения, исполнения обязательства полностью или частично;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погашения кредита;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валюта обязательства;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процентная ставка;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основного долга по договору (соглашению) (получено, погашено, задолженность, просроченная задолженность);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проценты за пользование кредитом (даты выплаты процентов, начислено, погашено, задолженность);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штрафных санкциях (начислено, погашено, задолженность);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сведения, раскрывающие условия договора (соглашения) о предоставлении кредита.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17"/>
      <w:bookmarkEnd w:id="7"/>
      <w:r>
        <w:rPr>
          <w:rFonts w:ascii="Calibri" w:hAnsi="Calibri" w:cs="Calibri"/>
        </w:rPr>
        <w:t>5. Информация, вносимая в муниципальную долговую книгу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муниципальным гарантиям города Ставрополя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муниципальным гарантиям города Ставрополя в муниципальную долговую книгу вносится следующая </w:t>
      </w:r>
      <w:hyperlink w:anchor="Par256" w:history="1">
        <w:r>
          <w:rPr>
            <w:rFonts w:ascii="Calibri" w:hAnsi="Calibri" w:cs="Calibri"/>
            <w:color w:val="0000FF"/>
          </w:rPr>
          <w:t>информация</w:t>
        </w:r>
      </w:hyperlink>
      <w:r>
        <w:rPr>
          <w:rFonts w:ascii="Calibri" w:hAnsi="Calibri" w:cs="Calibri"/>
        </w:rPr>
        <w:t xml:space="preserve"> (приложение 4 к настоящему Положению):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реквизиты муниципальной гарантии;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реквизиты договора о предоставлении муниципальной гарантии;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полное наименование бенефициара (кредитора), принципала (</w:t>
      </w:r>
      <w:proofErr w:type="spellStart"/>
      <w:r>
        <w:rPr>
          <w:rFonts w:ascii="Calibri" w:hAnsi="Calibri" w:cs="Calibri"/>
        </w:rPr>
        <w:t>заемщика-гарантополучателя</w:t>
      </w:r>
      <w:proofErr w:type="spellEnd"/>
      <w:r>
        <w:rPr>
          <w:rFonts w:ascii="Calibri" w:hAnsi="Calibri" w:cs="Calibri"/>
        </w:rPr>
        <w:t>), гаранта;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обеспечения обязательства;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дата возникновения, исполнения обязательства по муниципальной гарантии полностью или частично;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валюта обязательства;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обязательств по муниципальной гарантии;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просроченная задолженность по муниципальной гарантии;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действия муниципальной гарантии;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 предъявления требований по гарантии;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фактически совершенных операциях по исполнению муниципальной гарантии (дата и объем платежа, наименование лица, осуществившего платеж);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сведения, раскрывающие условия муниципальной гарантии.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34"/>
      <w:bookmarkEnd w:id="8"/>
      <w:r>
        <w:rPr>
          <w:rFonts w:ascii="Calibri" w:hAnsi="Calibri" w:cs="Calibri"/>
        </w:rPr>
        <w:t>6. Иная информация, входящая в состав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муниципальной долговой книги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муниципальной долговой книге указываются следующие обязательные </w:t>
      </w:r>
      <w:hyperlink w:anchor="Par284" w:history="1">
        <w:r>
          <w:rPr>
            <w:rFonts w:ascii="Calibri" w:hAnsi="Calibri" w:cs="Calibri"/>
            <w:color w:val="0000FF"/>
          </w:rPr>
          <w:t>параметры</w:t>
        </w:r>
      </w:hyperlink>
      <w:r>
        <w:rPr>
          <w:rFonts w:ascii="Calibri" w:hAnsi="Calibri" w:cs="Calibri"/>
        </w:rPr>
        <w:t xml:space="preserve"> (приложение 5 к настоящему Положению):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предельный объем муниципального долга города Ставрополя на очередной финансовый год;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годовой объем доходов бюджета города Ставрополя без учета объема безвозмездных поступлений;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верхний предел муниципального долга города Ставрополя по состоянию на 01 января года, следующего за очередным финансовым годом;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верхний предел долга по муниципальным гарантиям города Ставрополя по состоянию на 01 января года, следующего за очередным финансовым годом;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предельный объем расходов на обслуживание муниципального долга города Ставрополя в текущем финансовом году;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предельный объем выпуска муниципальных ценных бумаг города Ставрополя.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12" w:history="1">
        <w:r>
          <w:rPr>
            <w:rFonts w:ascii="Calibri" w:hAnsi="Calibri" w:cs="Calibri"/>
            <w:color w:val="0000FF"/>
          </w:rPr>
          <w:t>Общий свод</w:t>
        </w:r>
      </w:hyperlink>
      <w:r>
        <w:rPr>
          <w:rFonts w:ascii="Calibri" w:hAnsi="Calibri" w:cs="Calibri"/>
        </w:rPr>
        <w:t xml:space="preserve"> информации по долговым обязательствам города Ставрополя по состоянию на отчетную дату финансового года (приложение 6 к настоящему Положению) включает: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муниципального образования;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обязательств по муниципальным ценным бумагам города Ставрополя;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обязательств по кредитам, полученным городом Ставрополем от кредитных организаций;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обязательств по бюджетным кредитам, привлеченным в бюджет города Ставрополя от других бюджетов бюджетной системы Российской Федерации;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 обязательств по муниципальным гарантиям города Ставрополя;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общий объем долговых обязательств города Ставрополя.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Управляющий делами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администрации города Ставрополя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Н.И.ЩЕНДРИГИН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160"/>
      <w:bookmarkEnd w:id="9"/>
      <w:r>
        <w:rPr>
          <w:rFonts w:ascii="Calibri" w:hAnsi="Calibri" w:cs="Calibri"/>
        </w:rPr>
        <w:t>Приложение 1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муниципальной долговой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книге города Ставрополя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946BE8" w:rsidSect="00A51C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" w:name="Par165"/>
      <w:bookmarkEnd w:id="10"/>
      <w:r>
        <w:rPr>
          <w:rFonts w:ascii="Calibri" w:hAnsi="Calibri" w:cs="Calibri"/>
          <w:b/>
          <w:bCs/>
        </w:rPr>
        <w:t>ИНФОРМАЦИЯ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муниципальным ценным бумагам города Ставрополя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состоянию на 01.___. 20___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344"/>
        <w:gridCol w:w="1056"/>
        <w:gridCol w:w="1344"/>
        <w:gridCol w:w="1632"/>
        <w:gridCol w:w="1632"/>
        <w:gridCol w:w="1440"/>
        <w:gridCol w:w="1440"/>
        <w:gridCol w:w="1440"/>
        <w:gridCol w:w="1248"/>
        <w:gridCol w:w="1152"/>
        <w:gridCol w:w="1248"/>
        <w:gridCol w:w="1056"/>
        <w:gridCol w:w="1152"/>
        <w:gridCol w:w="1440"/>
        <w:gridCol w:w="1440"/>
        <w:gridCol w:w="1152"/>
      </w:tblGrid>
      <w:tr w:rsidR="00946BE8">
        <w:trPr>
          <w:trHeight w:val="1120"/>
          <w:tblCellSpacing w:w="5" w:type="nil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эмитента,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генерального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агента,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регистратора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или  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депозитария 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Номер,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дата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правового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акта   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Дата 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регистрации,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вид, форма,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количество,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номинал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ценной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бумаги   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Регистрационный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номер условий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эмиссии    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Государственный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регистрационный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номер выпуска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ценной бумаги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Дата  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возникновения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обязательства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Валюта 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обязательства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Объем 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обязательства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Фактическая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сумма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выпуска 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Процентная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ставка  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Форма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обеспечения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выпуска  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Срок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погашения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выпуска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Дата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исполнения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полностью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или 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частично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Остаток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задолженности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задолженность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Примечание</w:t>
            </w:r>
          </w:p>
        </w:tc>
      </w:tr>
      <w:tr w:rsidR="00946BE8">
        <w:trPr>
          <w:tblCellSpacing w:w="5" w:type="nil"/>
        </w:trPr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4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5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7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9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10    </w:t>
            </w:r>
          </w:p>
        </w:tc>
        <w:tc>
          <w:tcPr>
            <w:tcW w:w="1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11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13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15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16    </w:t>
            </w:r>
          </w:p>
        </w:tc>
      </w:tr>
    </w:tbl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6BE8" w:rsidRDefault="00946BE8">
      <w:pPr>
        <w:pStyle w:val="ConsPlusNonformat"/>
      </w:pPr>
      <w:r>
        <w:t xml:space="preserve">    Руководитель комитета</w:t>
      </w:r>
    </w:p>
    <w:p w:rsidR="00946BE8" w:rsidRDefault="00946BE8">
      <w:pPr>
        <w:pStyle w:val="ConsPlusNonformat"/>
      </w:pPr>
      <w:r>
        <w:t xml:space="preserve">    финансов и бюджета</w:t>
      </w:r>
    </w:p>
    <w:p w:rsidR="00946BE8" w:rsidRDefault="00946BE8">
      <w:pPr>
        <w:pStyle w:val="ConsPlusNonformat"/>
      </w:pPr>
      <w:r>
        <w:t xml:space="preserve">    администрации города Ставрополя ________________ ______________________</w:t>
      </w:r>
    </w:p>
    <w:p w:rsidR="00946BE8" w:rsidRDefault="00946BE8">
      <w:pPr>
        <w:pStyle w:val="ConsPlusNonformat"/>
      </w:pPr>
      <w:r>
        <w:t xml:space="preserve">                                        (подпись)     (расшифровка подписи)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190"/>
      <w:bookmarkEnd w:id="11"/>
      <w:r>
        <w:rPr>
          <w:rFonts w:ascii="Calibri" w:hAnsi="Calibri" w:cs="Calibri"/>
        </w:rPr>
        <w:t>Приложение 2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муниципальной долговой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книге города Ставрополя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2" w:name="Par195"/>
      <w:bookmarkEnd w:id="12"/>
      <w:r>
        <w:rPr>
          <w:rFonts w:ascii="Calibri" w:hAnsi="Calibri" w:cs="Calibri"/>
          <w:b/>
          <w:bCs/>
        </w:rPr>
        <w:t>ИНФОРМАЦИЯ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 кредитам, полученным городом Ставрополем от </w:t>
      </w:r>
      <w:proofErr w:type="gramStart"/>
      <w:r>
        <w:rPr>
          <w:rFonts w:ascii="Calibri" w:hAnsi="Calibri" w:cs="Calibri"/>
          <w:b/>
          <w:bCs/>
        </w:rPr>
        <w:t>кредитных</w:t>
      </w:r>
      <w:proofErr w:type="gramEnd"/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организаций, по состоянию на 01.___. 20__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344"/>
        <w:gridCol w:w="1344"/>
        <w:gridCol w:w="1344"/>
        <w:gridCol w:w="1440"/>
        <w:gridCol w:w="1440"/>
        <w:gridCol w:w="1056"/>
        <w:gridCol w:w="1152"/>
        <w:gridCol w:w="1440"/>
        <w:gridCol w:w="1152"/>
        <w:gridCol w:w="960"/>
        <w:gridCol w:w="960"/>
        <w:gridCol w:w="1440"/>
        <w:gridCol w:w="1440"/>
        <w:gridCol w:w="1056"/>
        <w:gridCol w:w="1056"/>
        <w:gridCol w:w="960"/>
        <w:gridCol w:w="1440"/>
        <w:gridCol w:w="1056"/>
        <w:gridCol w:w="960"/>
        <w:gridCol w:w="1440"/>
        <w:gridCol w:w="1152"/>
      </w:tblGrid>
      <w:tr w:rsidR="00946BE8">
        <w:trPr>
          <w:trHeight w:val="320"/>
          <w:tblCellSpacing w:w="5" w:type="nil"/>
        </w:trPr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Реквизиты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договора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(соглашения)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кредитора  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Юридическое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основание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заключения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договора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(соглашения)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Форма 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обеспечения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обязательства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Дата  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возникновения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обязательства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Срок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погашения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кредита 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Дата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исполнения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полностью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или 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частично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Валюта 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обязательства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Процентная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ставка  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Основной долг по кредиту           </w:t>
            </w:r>
          </w:p>
        </w:tc>
        <w:tc>
          <w:tcPr>
            <w:tcW w:w="45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Проценты за пользование кредитом     </w:t>
            </w:r>
          </w:p>
        </w:tc>
        <w:tc>
          <w:tcPr>
            <w:tcW w:w="3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Штрафные санкции        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Примечание</w:t>
            </w:r>
          </w:p>
        </w:tc>
      </w:tr>
      <w:tr w:rsidR="00946BE8">
        <w:trPr>
          <w:trHeight w:val="480"/>
          <w:tblCellSpacing w:w="5" w:type="nil"/>
        </w:trPr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получено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погашено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задолженность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задолженность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даты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выплаты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начислено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погашено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задолженность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начислено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погашено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задолженность</w:t>
            </w: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46BE8">
        <w:trPr>
          <w:tblCellSpacing w:w="5" w:type="nil"/>
        </w:trPr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  1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5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11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13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14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15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16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17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18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19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20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21    </w:t>
            </w:r>
          </w:p>
        </w:tc>
      </w:tr>
    </w:tbl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46BE8" w:rsidRDefault="00946BE8">
      <w:pPr>
        <w:pStyle w:val="ConsPlusNonformat"/>
      </w:pPr>
      <w:r>
        <w:t xml:space="preserve">    Руководитель комитета</w:t>
      </w:r>
    </w:p>
    <w:p w:rsidR="00946BE8" w:rsidRDefault="00946BE8">
      <w:pPr>
        <w:pStyle w:val="ConsPlusNonformat"/>
      </w:pPr>
      <w:r>
        <w:t xml:space="preserve">    финансов и бюджета</w:t>
      </w:r>
    </w:p>
    <w:p w:rsidR="00946BE8" w:rsidRDefault="00946BE8">
      <w:pPr>
        <w:pStyle w:val="ConsPlusNonformat"/>
      </w:pPr>
      <w:r>
        <w:t xml:space="preserve">    администрации города Ставрополя ________________ ______________________</w:t>
      </w:r>
    </w:p>
    <w:p w:rsidR="00946BE8" w:rsidRDefault="00946BE8">
      <w:pPr>
        <w:pStyle w:val="ConsPlusNonformat"/>
      </w:pPr>
      <w:r>
        <w:t xml:space="preserve">                                        (подпись)     (расшифровка подписи)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" w:name="Par218"/>
      <w:bookmarkEnd w:id="13"/>
      <w:r>
        <w:rPr>
          <w:rFonts w:ascii="Calibri" w:hAnsi="Calibri" w:cs="Calibri"/>
        </w:rPr>
        <w:t>Приложение 3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муниципальной долговой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книге города Ставрополя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4" w:name="Par223"/>
      <w:bookmarkEnd w:id="14"/>
      <w:r>
        <w:rPr>
          <w:rFonts w:ascii="Calibri" w:hAnsi="Calibri" w:cs="Calibri"/>
          <w:b/>
          <w:bCs/>
        </w:rPr>
        <w:t>ИНФОРМАЦИЯ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бюджетным кредитам, привлеченным в бюджет города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Ставрополя от других бюджетов бюджетной системы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Федерации, по состоянию на 01.___. 20__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344"/>
        <w:gridCol w:w="1344"/>
        <w:gridCol w:w="1344"/>
        <w:gridCol w:w="1440"/>
        <w:gridCol w:w="1440"/>
        <w:gridCol w:w="1056"/>
        <w:gridCol w:w="1152"/>
        <w:gridCol w:w="1440"/>
        <w:gridCol w:w="1152"/>
        <w:gridCol w:w="960"/>
        <w:gridCol w:w="960"/>
        <w:gridCol w:w="1440"/>
        <w:gridCol w:w="1440"/>
        <w:gridCol w:w="1056"/>
        <w:gridCol w:w="1056"/>
        <w:gridCol w:w="960"/>
        <w:gridCol w:w="1440"/>
        <w:gridCol w:w="1056"/>
        <w:gridCol w:w="960"/>
        <w:gridCol w:w="1440"/>
        <w:gridCol w:w="1152"/>
      </w:tblGrid>
      <w:tr w:rsidR="00946BE8">
        <w:trPr>
          <w:trHeight w:val="320"/>
          <w:tblCellSpacing w:w="5" w:type="nil"/>
        </w:trPr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Реквизиты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договора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(соглашения)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кредитора  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Юридическое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основание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заключения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договора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(соглашения)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Форма 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обеспечения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обязательства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Дата  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возникновения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обязательства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Срок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погашения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кредита 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Дата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исполнения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полностью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или 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частично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Валюта 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обязательства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Процентная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ставка  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Основной долг по кредиту           </w:t>
            </w:r>
          </w:p>
        </w:tc>
        <w:tc>
          <w:tcPr>
            <w:tcW w:w="45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Проценты за пользование кредитом     </w:t>
            </w:r>
          </w:p>
        </w:tc>
        <w:tc>
          <w:tcPr>
            <w:tcW w:w="3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Штрафные санкции        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Примечание</w:t>
            </w:r>
          </w:p>
        </w:tc>
      </w:tr>
      <w:tr w:rsidR="00946BE8">
        <w:trPr>
          <w:trHeight w:val="1120"/>
          <w:tblCellSpacing w:w="5" w:type="nil"/>
        </w:trPr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получено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погашено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задолженность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задолженность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даты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выплаты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начислено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погашено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задолженность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начислено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погашено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задолженность</w:t>
            </w: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46BE8">
        <w:trPr>
          <w:tblCellSpacing w:w="5" w:type="nil"/>
        </w:trPr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5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11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12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13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14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15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16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17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18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19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20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21    </w:t>
            </w:r>
          </w:p>
        </w:tc>
      </w:tr>
    </w:tbl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6BE8" w:rsidRDefault="00946BE8">
      <w:pPr>
        <w:pStyle w:val="ConsPlusNonformat"/>
      </w:pPr>
      <w:r>
        <w:t xml:space="preserve">    Руководитель комитета</w:t>
      </w:r>
    </w:p>
    <w:p w:rsidR="00946BE8" w:rsidRDefault="00946BE8">
      <w:pPr>
        <w:pStyle w:val="ConsPlusNonformat"/>
      </w:pPr>
      <w:r>
        <w:t xml:space="preserve">    финансов и бюджета</w:t>
      </w:r>
    </w:p>
    <w:p w:rsidR="00946BE8" w:rsidRDefault="00946BE8">
      <w:pPr>
        <w:pStyle w:val="ConsPlusNonformat"/>
      </w:pPr>
      <w:r>
        <w:t xml:space="preserve">    администрации города Ставрополя ________________ ______________________</w:t>
      </w:r>
    </w:p>
    <w:p w:rsidR="00946BE8" w:rsidRDefault="00946BE8">
      <w:pPr>
        <w:pStyle w:val="ConsPlusNonformat"/>
      </w:pPr>
      <w:r>
        <w:t xml:space="preserve">                                        (подпись)     (расшифровка подписи)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5" w:name="Par251"/>
      <w:bookmarkEnd w:id="15"/>
      <w:r>
        <w:rPr>
          <w:rFonts w:ascii="Calibri" w:hAnsi="Calibri" w:cs="Calibri"/>
        </w:rPr>
        <w:t>Приложение 4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муниципальной долговой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книге города Ставрополя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6" w:name="Par256"/>
      <w:bookmarkEnd w:id="16"/>
      <w:r>
        <w:rPr>
          <w:rFonts w:ascii="Calibri" w:hAnsi="Calibri" w:cs="Calibri"/>
          <w:b/>
          <w:bCs/>
        </w:rPr>
        <w:t>ИНФОРМАЦИЯ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муниципальным гарантиям города Ставрополя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состоянию на 01.___. 20__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440"/>
        <w:gridCol w:w="1536"/>
        <w:gridCol w:w="1344"/>
        <w:gridCol w:w="1344"/>
        <w:gridCol w:w="1344"/>
        <w:gridCol w:w="1440"/>
        <w:gridCol w:w="1440"/>
        <w:gridCol w:w="1440"/>
        <w:gridCol w:w="1344"/>
        <w:gridCol w:w="1440"/>
        <w:gridCol w:w="1152"/>
        <w:gridCol w:w="1152"/>
        <w:gridCol w:w="1344"/>
        <w:gridCol w:w="1152"/>
        <w:gridCol w:w="1440"/>
        <w:gridCol w:w="1152"/>
      </w:tblGrid>
      <w:tr w:rsidR="00946BE8">
        <w:trPr>
          <w:trHeight w:val="800"/>
          <w:tblCellSpacing w:w="5" w:type="nil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Реквизиты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муниципальной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гарантии  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Реквизиты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договора о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предоставлении</w:t>
            </w:r>
            <w:proofErr w:type="gramEnd"/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гарантии   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бенефициара 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принципала 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гаранта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Форма 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обеспечения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обязательства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Дата  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возникновения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обязательства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Валюта 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обязательства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Объем 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обязательств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гарантии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задолженность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по гарантии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Дата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исполнения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полностью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или 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частично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Срок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действия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гарантии 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Срок 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предъявления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требований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гарантии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Срок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исполнения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гарантии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Лицо, 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осуществившее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платеж    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Примечание</w:t>
            </w:r>
          </w:p>
        </w:tc>
      </w:tr>
      <w:tr w:rsidR="00946BE8">
        <w:trPr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1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4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7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9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10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11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12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13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15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16    </w:t>
            </w:r>
          </w:p>
        </w:tc>
      </w:tr>
    </w:tbl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6BE8" w:rsidRDefault="00946BE8">
      <w:pPr>
        <w:pStyle w:val="ConsPlusNonformat"/>
      </w:pPr>
      <w:r>
        <w:t xml:space="preserve">    Руководитель комитета</w:t>
      </w:r>
    </w:p>
    <w:p w:rsidR="00946BE8" w:rsidRDefault="00946BE8">
      <w:pPr>
        <w:pStyle w:val="ConsPlusNonformat"/>
      </w:pPr>
      <w:r>
        <w:t xml:space="preserve">    финансов и бюджета</w:t>
      </w:r>
    </w:p>
    <w:p w:rsidR="00946BE8" w:rsidRDefault="00946BE8">
      <w:pPr>
        <w:pStyle w:val="ConsPlusNonformat"/>
      </w:pPr>
      <w:r>
        <w:t xml:space="preserve">    администрации города Ставрополя ________________ ______________________</w:t>
      </w:r>
    </w:p>
    <w:p w:rsidR="00946BE8" w:rsidRDefault="00946BE8">
      <w:pPr>
        <w:pStyle w:val="ConsPlusNonformat"/>
      </w:pPr>
      <w:r>
        <w:t xml:space="preserve">                                        (подпись)     (расшифровка подписи)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7" w:name="Par279"/>
      <w:bookmarkEnd w:id="17"/>
      <w:r>
        <w:rPr>
          <w:rFonts w:ascii="Calibri" w:hAnsi="Calibri" w:cs="Calibri"/>
        </w:rPr>
        <w:t>Приложение 5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муниципальной долговой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книге города Ставрополя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8" w:name="Par284"/>
      <w:bookmarkEnd w:id="18"/>
      <w:r>
        <w:rPr>
          <w:rFonts w:ascii="Calibri" w:hAnsi="Calibri" w:cs="Calibri"/>
        </w:rPr>
        <w:t>ПАРАМЕТРЫ,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утвержденные решением о бюджете города Ставрополя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 состоянию на 01.___. 20___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1800"/>
        <w:gridCol w:w="1920"/>
        <w:gridCol w:w="1920"/>
        <w:gridCol w:w="2040"/>
        <w:gridCol w:w="1800"/>
        <w:gridCol w:w="1440"/>
      </w:tblGrid>
      <w:tr w:rsidR="00946BE8">
        <w:trPr>
          <w:tblCellSpacing w:w="5" w:type="nil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Предельный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объем  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долга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доходов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без учета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объема 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безвозмездных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поступлений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Верхний предел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долга на конец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года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Верхний предел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долга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гарантиям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Предельный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расходов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обслуживание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долга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Предельный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выпуска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муниципальных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ценных бумаг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Примечание</w:t>
            </w:r>
          </w:p>
        </w:tc>
      </w:tr>
      <w:tr w:rsidR="00946BE8">
        <w:trPr>
          <w:tblCellSpacing w:w="5" w:type="nil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 </w:t>
            </w:r>
          </w:p>
        </w:tc>
      </w:tr>
    </w:tbl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6BE8" w:rsidRDefault="00946BE8">
      <w:pPr>
        <w:pStyle w:val="ConsPlusNonformat"/>
      </w:pPr>
      <w:r>
        <w:t xml:space="preserve">    Руководитель комитета</w:t>
      </w:r>
    </w:p>
    <w:p w:rsidR="00946BE8" w:rsidRDefault="00946BE8">
      <w:pPr>
        <w:pStyle w:val="ConsPlusNonformat"/>
      </w:pPr>
      <w:r>
        <w:t xml:space="preserve">    финансов и бюджета</w:t>
      </w:r>
    </w:p>
    <w:p w:rsidR="00946BE8" w:rsidRDefault="00946BE8">
      <w:pPr>
        <w:pStyle w:val="ConsPlusNonformat"/>
      </w:pPr>
      <w:r>
        <w:t xml:space="preserve">    администрации города Ставрополя ________________ ______________________</w:t>
      </w:r>
    </w:p>
    <w:p w:rsidR="00946BE8" w:rsidRDefault="00946BE8">
      <w:pPr>
        <w:pStyle w:val="ConsPlusNonformat"/>
      </w:pPr>
      <w:r>
        <w:t xml:space="preserve">                                        (подпись)     (расшифровка подписи)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9" w:name="Par307"/>
      <w:bookmarkEnd w:id="19"/>
      <w:r>
        <w:rPr>
          <w:rFonts w:ascii="Calibri" w:hAnsi="Calibri" w:cs="Calibri"/>
        </w:rPr>
        <w:t>Приложение 6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муниципальной долговой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книге города Ставрополя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0" w:name="Par312"/>
      <w:bookmarkEnd w:id="20"/>
      <w:r>
        <w:rPr>
          <w:rFonts w:ascii="Calibri" w:hAnsi="Calibri" w:cs="Calibri"/>
        </w:rPr>
        <w:t>ОБЩИЙ СВОД ИНФОРМАЦИИ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долговым обязательствам города Ставрополя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состоянию на 01.___. 20___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36"/>
        <w:gridCol w:w="1728"/>
        <w:gridCol w:w="1440"/>
        <w:gridCol w:w="1920"/>
        <w:gridCol w:w="1728"/>
        <w:gridCol w:w="1344"/>
      </w:tblGrid>
      <w:tr w:rsidR="00946BE8">
        <w:trPr>
          <w:trHeight w:val="1600"/>
          <w:tblCellSpacing w:w="5" w:type="nil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Наименование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муниципального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образования  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Обязательства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муниципальным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ценным бумагам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города  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Ставрополя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Обязательства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 кредитам,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полученным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городом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Ставрополем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 кредитных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организаций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Обязательства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бюджетным  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кредитам,  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привлеченным в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бюджет города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Ставрополя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от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других бюджетов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бюджетной системы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Российской 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Федерации     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Обязательства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муниципальным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гарантиям города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Ставрополя   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Всего    </w:t>
            </w:r>
          </w:p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обязательств</w:t>
            </w:r>
          </w:p>
        </w:tc>
      </w:tr>
      <w:tr w:rsidR="00946BE8">
        <w:trPr>
          <w:tblCellSpacing w:w="5" w:type="nil"/>
        </w:trPr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   1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2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4 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5       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BE8" w:rsidRDefault="00946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6      </w:t>
            </w:r>
          </w:p>
        </w:tc>
      </w:tr>
    </w:tbl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6BE8" w:rsidRDefault="00946BE8">
      <w:pPr>
        <w:pStyle w:val="ConsPlusNonformat"/>
      </w:pPr>
      <w:r>
        <w:t xml:space="preserve">    Руководитель комитета</w:t>
      </w:r>
    </w:p>
    <w:p w:rsidR="00946BE8" w:rsidRDefault="00946BE8">
      <w:pPr>
        <w:pStyle w:val="ConsPlusNonformat"/>
      </w:pPr>
      <w:r>
        <w:t xml:space="preserve">    финансов и бюджета</w:t>
      </w:r>
    </w:p>
    <w:p w:rsidR="00946BE8" w:rsidRDefault="00946BE8">
      <w:pPr>
        <w:pStyle w:val="ConsPlusNonformat"/>
      </w:pPr>
      <w:r>
        <w:t xml:space="preserve">    администрации города Ставрополя _______________  ______________________</w:t>
      </w:r>
    </w:p>
    <w:p w:rsidR="00946BE8" w:rsidRDefault="00946BE8">
      <w:pPr>
        <w:pStyle w:val="ConsPlusNonformat"/>
      </w:pPr>
      <w:r>
        <w:t xml:space="preserve">                                        (подпись)     (расшифровка подписи)</w:t>
      </w: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6BE8" w:rsidRDefault="00946B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6BE8" w:rsidRDefault="00946BE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B360E" w:rsidRDefault="00FB360E"/>
    <w:sectPr w:rsidR="00FB360E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BE8"/>
    <w:rsid w:val="00946BE8"/>
    <w:rsid w:val="00FB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46B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A67FB10AAD848E0FD7FFEEC588B9445F02B52B3BA3D17CC8F1DD1B2C07857D2930D7030C1BmBh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A67FB10AAD848E0FD7E1E3D3E4E74E590EE8263BA7D82E95AE86467B0E8F2Am6hE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A67FB10AAD848E0FD7E1E3D3E4E74E590EE8263BA7D82C97AE86467B0E8F2Am6hE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3A67FB10AAD848E0FD7FFEEC588B9445F02B52B3BA3D17CC8F1DD1B2C07857D2930D7030C1AmBh2O" TargetMode="External"/><Relationship Id="rId10" Type="http://schemas.openxmlformats.org/officeDocument/2006/relationships/hyperlink" Target="consultantplus://offline/ref=23A67FB10AAD848E0FD7E1E3D3E4E74E590EE82631A2DF2894AE86467B0E8F2A6E7F8E414110BBDB846A25m6hAO" TargetMode="External"/><Relationship Id="rId4" Type="http://schemas.openxmlformats.org/officeDocument/2006/relationships/hyperlink" Target="consultantplus://offline/ref=23A67FB10AAD848E0FD7FFEEC588B9445F02B52B3BA3D17CC8F1DD1B2C07857D2930D7030C1BmBhCO" TargetMode="External"/><Relationship Id="rId9" Type="http://schemas.openxmlformats.org/officeDocument/2006/relationships/hyperlink" Target="consultantplus://offline/ref=23A67FB10AAD848E0FD7FFEEC588B9445F02B52B3BA3D17CC8F1DD1B2C07857D2930D7030C1AmBh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2775</Words>
  <Characters>15820</Characters>
  <Application>Microsoft Office Word</Application>
  <DocSecurity>0</DocSecurity>
  <Lines>131</Lines>
  <Paragraphs>37</Paragraphs>
  <ScaleCrop>false</ScaleCrop>
  <Company/>
  <LinksUpToDate>false</LinksUpToDate>
  <CharactersWithSpaces>18558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1</cp:revision>
  <dcterms:created xsi:type="dcterms:W3CDTF">2015-06-01T14:33:00Z</dcterms:created>
  <dcterms:modified xsi:type="dcterms:W3CDTF">2015-06-01T14:34:00Z</dcterms:modified>
</cp:coreProperties>
</file>