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СТАВРОПОЛЯ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июля 2009 г. N 73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МЕТОДИКИ РАСЧЕТА ОБЪЕМА ДОПУСТИМОЙ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ДОЛГОВОЙ НАГРУЗКИ НА БЮДЖЕТ ГОРОДА СТАВРОПОЛЯ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мероприятий по реализации основных направлений бюджетной и налоговой политики города Ставрополя на 2009 год, утвержденным постановлением главы города Ставрополя от 9 апреля 2009 года N 1050, а также в целях использования современных подходов к управлению долговыми обязательствами города Ставрополя постановляю: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27" w:history="1">
        <w:r>
          <w:rPr>
            <w:rFonts w:ascii="Calibri" w:hAnsi="Calibri" w:cs="Calibri"/>
            <w:color w:val="0000FF"/>
          </w:rPr>
          <w:t>Методику</w:t>
        </w:r>
      </w:hyperlink>
      <w:r>
        <w:rPr>
          <w:rFonts w:ascii="Calibri" w:hAnsi="Calibri" w:cs="Calibri"/>
        </w:rPr>
        <w:t xml:space="preserve"> расчета объема допустимой долговой нагрузки на бюджет города Ставрополя согласно приложению.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со дня его подписания.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опубликовать в газете "Вечерний Ставрополь".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 Ставрополя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Н.И.ПАЛЬЦЕВ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Приложение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20.07.2009 N 73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7"/>
      <w:bookmarkEnd w:id="2"/>
      <w:r>
        <w:rPr>
          <w:rFonts w:ascii="Calibri" w:hAnsi="Calibri" w:cs="Calibri"/>
          <w:b/>
          <w:bCs/>
        </w:rPr>
        <w:t>МЕТОДИКА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РАСЧЕТА ОБЪЕМА ДОПУСТИМОЙ ДОЛГОВОЙ НАГРУЗКИ НА БЮДЖЕТ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СТАВРОПОЛЯ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Оценка долговой нагрузки проводится по обязательствам, учитываемым в составе муниципального долга по состоянию на текущую дату или, в среднесрочной перспективе, на дату планового периода. Под плановым периодом в рамках настоящей методики понимаются три календарных года, следующие за текущим финансовым годом.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долговой нагрузки по состоянию на текущую дату производится с учетом действующих долговых обязательств, а по состоянию на соответствующую дату планового периода с учетом как действующих, так и планируемых к принятию на данный период долговых обязательств.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Оценка долговой нагрузки проводится в целях: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обеспечения формирования обоснованной долговой политики города и сбалансированности городского бюджета;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совершенствования системы бюджетного планирования и мониторинга муниципального долга;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повышения обоснованности решений о принятии новых долговых обязательств.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Оценка долговой нагрузки имеет следующие уровни: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низкая долговая нагрузка - (1);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средняя долговая нагрузка - (2);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высокая долговая нагрузка - (3);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критическая долговая нагрузка - (4).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2"/>
      <w:bookmarkEnd w:id="3"/>
      <w:r>
        <w:rPr>
          <w:rFonts w:ascii="Calibri" w:hAnsi="Calibri" w:cs="Calibri"/>
        </w:rPr>
        <w:t xml:space="preserve">4. Оценка долговой нагрузки производится по следующим критериям оценки долговой </w:t>
      </w:r>
      <w:r>
        <w:rPr>
          <w:rFonts w:ascii="Calibri" w:hAnsi="Calibri" w:cs="Calibri"/>
        </w:rPr>
        <w:lastRenderedPageBreak/>
        <w:t>нагрузки: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критерий 1 - соотношение объема муниципального долга с общими годовыми доходами городского бюджета без учета объема безвозмездных поступлений и (или) поступлений налоговых доходов по дополнительным нормативам отчислений;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критерий 2 - период, за который достигается критический уровень долговой нагрузки по отношению к критерию 1 при сохранении динамики увеличения объема долга;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критерий 3 - доля заимствований в общем объеме муниципального долга;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критерий 4 - доля расходов на обслуживание муниципального долга в расходах городского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Расчет значения критериев оценки долговой нагрузки осуществляется в соответствии с </w:t>
      </w:r>
      <w:hyperlink w:anchor="Par69" w:history="1">
        <w:r>
          <w:rPr>
            <w:rFonts w:ascii="Calibri" w:hAnsi="Calibri" w:cs="Calibri"/>
            <w:color w:val="0000FF"/>
          </w:rPr>
          <w:t>формулами</w:t>
        </w:r>
      </w:hyperlink>
      <w:r>
        <w:rPr>
          <w:rFonts w:ascii="Calibri" w:hAnsi="Calibri" w:cs="Calibri"/>
        </w:rPr>
        <w:t xml:space="preserve"> расчетов долговой нагрузки на бюджет города с учетом действующих и планируемых к принятию долговых обязательств на среднесрочный плановый период, приведенными в приложении 1 к настоящей Методике.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Исходными данными для расчета критериев оценки долговой нагрузки являются отчетные данные муниципальной долговой книги города Ставрополя и показатели среднесрочного финансового плана.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На основании оценки долговой нагрузки по каждому определенному </w:t>
      </w:r>
      <w:hyperlink w:anchor="Par42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настоящей Методики критерию оценки долговой нагрузки формируется интегральная оценка допустимой долговой нагрузки. Значение интегральной оценки допустимой долговой нагрузки рассчитывается по формуле: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ИО = О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У1 + О2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У2 + О3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У3 + О4 </w:t>
      </w:r>
      <w:proofErr w:type="spellStart"/>
      <w:r>
        <w:rPr>
          <w:rFonts w:ascii="Calibri" w:hAnsi="Calibri" w:cs="Calibri"/>
        </w:rPr>
        <w:t>x</w:t>
      </w:r>
      <w:proofErr w:type="spellEnd"/>
      <w:r>
        <w:rPr>
          <w:rFonts w:ascii="Calibri" w:hAnsi="Calibri" w:cs="Calibri"/>
        </w:rPr>
        <w:t xml:space="preserve"> У4, где: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ИО - значение интегральной оценки допустимой долговой нагрузки;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 xml:space="preserve"> - О4 - оценки по четырем критериям;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 xml:space="preserve"> - У4 - удельный вес критериев в интегральной оценке.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hyperlink w:anchor="Par454" w:history="1">
        <w:r>
          <w:rPr>
            <w:rFonts w:ascii="Calibri" w:hAnsi="Calibri" w:cs="Calibri"/>
            <w:color w:val="0000FF"/>
          </w:rPr>
          <w:t>Значения</w:t>
        </w:r>
      </w:hyperlink>
      <w:r>
        <w:rPr>
          <w:rFonts w:ascii="Calibri" w:hAnsi="Calibri" w:cs="Calibri"/>
        </w:rPr>
        <w:t xml:space="preserve"> критериев по уровням долговой нагрузки и удельный вес критериев в интегральной оценке долговой нагрузки устанавливаются согласно приложению 2 к настоящей Методике.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" w:name="Par62"/>
      <w:bookmarkEnd w:id="4"/>
      <w:r>
        <w:rPr>
          <w:rFonts w:ascii="Calibri" w:hAnsi="Calibri" w:cs="Calibri"/>
        </w:rPr>
        <w:t>Приложение 1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расчета объема допустимой долговой нагрузки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бюджет города Ставрополя с учетом </w:t>
      </w:r>
      <w:proofErr w:type="gramStart"/>
      <w:r>
        <w:rPr>
          <w:rFonts w:ascii="Calibri" w:hAnsi="Calibri" w:cs="Calibri"/>
        </w:rPr>
        <w:t>действующих</w:t>
      </w:r>
      <w:proofErr w:type="gramEnd"/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планируемых к принятию долговых обязательств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среднесрочный период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69"/>
      <w:bookmarkEnd w:id="5"/>
      <w:r>
        <w:rPr>
          <w:rFonts w:ascii="Calibri" w:hAnsi="Calibri" w:cs="Calibri"/>
        </w:rPr>
        <w:t>ФОРМУЛЫ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РАСЧЕТОВ ЗНАЧЕНИЙ КРИТЕРИЕВ ОЦЕНКИ ДОЛГОВОЙ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НАГРУЗКИ С УЧЕТОМ </w:t>
      </w:r>
      <w:proofErr w:type="gramStart"/>
      <w:r>
        <w:rPr>
          <w:rFonts w:ascii="Calibri" w:hAnsi="Calibri" w:cs="Calibri"/>
        </w:rPr>
        <w:t>ДЕЙСТВУЮЩИХ</w:t>
      </w:r>
      <w:proofErr w:type="gramEnd"/>
      <w:r>
        <w:rPr>
          <w:rFonts w:ascii="Calibri" w:hAnsi="Calibri" w:cs="Calibri"/>
        </w:rPr>
        <w:t xml:space="preserve"> И ПЛАНИРУЕМЫХ К ПРИНЯТИЮ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ДОЛГОВЫХ ОБЯЗАТЕЛЬСТВ НА СРЕДНЕСРОЧНЫЙ ПЕРИОД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5280"/>
        <w:gridCol w:w="2160"/>
      </w:tblGrid>
      <w:tr w:rsidR="005A59F0">
        <w:trPr>
          <w:tblCellSpacing w:w="5" w:type="nil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Критерий   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Формула расчета          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Пояснение    </w:t>
            </w:r>
          </w:p>
        </w:tc>
      </w:tr>
      <w:tr w:rsidR="005A59F0">
        <w:trPr>
          <w:tblCellSpacing w:w="5" w:type="nil"/>
        </w:trPr>
        <w:tc>
          <w:tcPr>
            <w:tcW w:w="94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77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1. Оценка долговой нагрузки по состоянию на текущую дату          </w:t>
            </w:r>
          </w:p>
        </w:tc>
      </w:tr>
      <w:tr w:rsidR="005A59F0">
        <w:trPr>
          <w:trHeight w:val="60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Соотношение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долга 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общими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годовыми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доходами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городского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 без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объема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безвозмездных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поступлений и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(или) 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поступлений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налоговых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дополнительным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нормативам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отчислений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= [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МДд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/ (Д - БП)]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100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- значение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критерия 1;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МДд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сумма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долга исходя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действующих на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текущую дату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долговых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обязательств;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 - планируемый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годовых доходов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городского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 (на     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конец года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фактический);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БП - планируемый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 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безвозмездных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поступлений и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(или)  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поступлений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налоговых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дополнительным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нормативам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отчислений (на  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конец года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фактический)    </w:t>
            </w:r>
          </w:p>
        </w:tc>
      </w:tr>
      <w:tr w:rsidR="005A59F0">
        <w:trPr>
          <w:trHeight w:val="8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Период,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который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достигается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критический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долговой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нагрузки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критерию 1,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сохранении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динамики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увеличения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долга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= 100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[Д - БП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МДд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] / [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МДд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МДд-1]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- значение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критерия 2;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 - планируемый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годовых доходов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городского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 (на     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конец года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фактический);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БП - планируемый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 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безвозмездных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поступлений и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(или)  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поступлений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налоговых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дополнительным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нормативам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отчислений (на  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конец года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фактический);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МДд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сумма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долга исходя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действующих на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текущую дату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долговых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обязательств;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МДд-1 - сумма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долга исходя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действующих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долговых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соответствующую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текущей дате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дату прошлого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календарного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года            </w:t>
            </w:r>
          </w:p>
        </w:tc>
      </w:tr>
      <w:tr w:rsidR="005A59F0">
        <w:trPr>
          <w:trHeight w:val="40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Доля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заимствований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объеме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долга 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К3 =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Змд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МДд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100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К3 - значение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критерия 3;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Змд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сумма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заимствований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составе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долга исходя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действующих на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текущую дату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долговых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обязательств;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МДд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сумма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долга исходя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действующих на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текущую дату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долговых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    </w:t>
            </w:r>
          </w:p>
        </w:tc>
      </w:tr>
      <w:tr w:rsidR="005A59F0">
        <w:trPr>
          <w:trHeight w:val="6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 Доля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обслуживание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расходах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городского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бюджета, за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исключением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расходов,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субвенций,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предоставляемых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бюджетов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бюджетной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Федерации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К4 = РО /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- С)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- значение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критерия;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 - планируемый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расходов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обслуживание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долга в объеме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действующих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обязательств (на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конец года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фактический);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- планируемый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расходов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городского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 (на     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конец года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фактический);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- планируемый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расходов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городского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бюджета, которые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субвенций,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предоставляемых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бюджетов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бюджетной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Федерации (на   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конец года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фактический)    </w:t>
            </w:r>
          </w:p>
        </w:tc>
      </w:tr>
      <w:tr w:rsidR="005A59F0">
        <w:trPr>
          <w:tblCellSpacing w:w="5" w:type="nil"/>
        </w:trPr>
        <w:tc>
          <w:tcPr>
            <w:tcW w:w="94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207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    2. Оценка долговой нагрузки по состоянию на дату планового периода     </w:t>
            </w:r>
          </w:p>
        </w:tc>
      </w:tr>
      <w:tr w:rsidR="005A59F0">
        <w:trPr>
          <w:trHeight w:val="12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Соотношение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долга 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общими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годовыми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доходами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городского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 без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объема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безвозмездных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поступлений и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(или) 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поступлений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налоговых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дополнительным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нормативам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отчислений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= [(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МДд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МДп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Мди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/ (Д - БП)]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100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- значение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критерия;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МДд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сумма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долга исходя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действующих на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текущую дату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долговых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(или на начало  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соответствующего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года планового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случае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если дата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планового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находится за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пределами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текущего года);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МДп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сумма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новых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долговых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обязательств,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предполагаемых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соответствующую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планового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периода;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МДи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сумма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долговых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обязательств,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предполагаемых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погашению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соответствующую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планового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периода;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 - планируемый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годовых доходов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городского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 в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соответствующем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году планового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 (на     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конец года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фактический);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БП - планируемый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 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безвозмездных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поступлений и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(или)  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поступлений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налоговых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дополнительным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нормативам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отчислений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соответствующем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году планового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 (на     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конец года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фактический)    </w:t>
            </w:r>
          </w:p>
        </w:tc>
      </w:tr>
      <w:tr w:rsidR="005A59F0">
        <w:trPr>
          <w:trHeight w:val="10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Период,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который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достигается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критический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долговой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нагрузки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критерию 1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сохранении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динамики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увеличения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долга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= [Д - БП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МДд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] / [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МДд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((МДд-1 +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МДд-2 + МДд-3) / 3)]           </w:t>
            </w:r>
            <w:proofErr w:type="gramEnd"/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- значение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критерия 2;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 - планируемый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общих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годовых доходов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городского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 в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соответствующем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году планового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 (на     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конец года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фактический);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БП - планируемый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 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безвозмездных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соответствующем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году планового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 (на     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конец года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фактический);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МДд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сумма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долга исходя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действующих на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текущую дату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долговых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(или на начало  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соответствующего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года планового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случае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если дата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планового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находится за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пределами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текущего года);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МДд-1, МДд-2,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МДд-3 - суммы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долга исходя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объемов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действующих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долговых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соответствующие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текущей дате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даты трех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предыдущих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текущему году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календарных лет </w:t>
            </w:r>
          </w:p>
        </w:tc>
      </w:tr>
      <w:tr w:rsidR="005A59F0">
        <w:trPr>
          <w:trHeight w:val="144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 Доля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заимствований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объеме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долга    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К3 = [(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Змд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Змдн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Змдп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) /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МДд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МДп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Мди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)]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100                </w:t>
            </w:r>
            <w:proofErr w:type="gramEnd"/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К3 - значение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критерия 3;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Змд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сумма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заимствований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составе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долга исходя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долговых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обязательств,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действующих на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текущую дату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(или на начало  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соответствующего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года планового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случае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если дата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планового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находится за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пределами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текущего года);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Змдн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сумма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новых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заимствований,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предполагаемых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привлечению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соответствующую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планового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периода;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Змдп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сумма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долговых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обязательств,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предполагаемых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погашению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соответствующую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планового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периода;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МДд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сумма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долга исходя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действующих на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текущую дату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долговых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(или на начало  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соответствующего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года планового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случае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если дата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планового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находится за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пределами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текущего года);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МДп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сумма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новых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долговых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обязательств,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предполагаемых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соответствующую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планового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периода;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МДи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- сумма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долговых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обязательств,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предполагаемых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погашению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соответствующую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планового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         </w:t>
            </w:r>
          </w:p>
        </w:tc>
      </w:tr>
      <w:tr w:rsidR="005A59F0">
        <w:trPr>
          <w:trHeight w:val="82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 Доля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обслуживание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расходах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городского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бюджета, за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исключением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расходов,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которые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субвенций,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предоставляемых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бюджетов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бюджетной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Федерации    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К4 = РО /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- С)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- значение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критерия 4;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 - планируемый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расходов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обслуживание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долга (в объеме 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действующих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текущий год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планового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 (на     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конец года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фактический);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- планируемый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расходов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городского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 на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текущий год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планового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 (на     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конец года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фактический);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- планируемый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расходов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городского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бюджета, которые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осуществляются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субвенций,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предоставляемых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бюджетов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бюджетной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текущий год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планового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периода (на     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конец года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фактический)    </w:t>
            </w:r>
          </w:p>
        </w:tc>
      </w:tr>
    </w:tbl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" w:name="Par447"/>
      <w:bookmarkEnd w:id="8"/>
      <w:r>
        <w:rPr>
          <w:rFonts w:ascii="Calibri" w:hAnsi="Calibri" w:cs="Calibri"/>
        </w:rPr>
        <w:t>Приложение 2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расчета объема допустимой долговой нагрузки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бюджет города Ставрополя с учетом </w:t>
      </w:r>
      <w:proofErr w:type="gramStart"/>
      <w:r>
        <w:rPr>
          <w:rFonts w:ascii="Calibri" w:hAnsi="Calibri" w:cs="Calibri"/>
        </w:rPr>
        <w:t>действующих</w:t>
      </w:r>
      <w:proofErr w:type="gramEnd"/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планируемых к принятию долговых обязательств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среднесрочный период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454"/>
      <w:bookmarkEnd w:id="9"/>
      <w:r>
        <w:rPr>
          <w:rFonts w:ascii="Calibri" w:hAnsi="Calibri" w:cs="Calibri"/>
        </w:rPr>
        <w:t>ЗНАЧЕНИЯ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КРИТЕРИЕВ ОЦЕНКИ ДОЛГОВОЙ НАГРУЗКИ ПО УРОВНЯМ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ДОЛГОВОЙ НАГРУЗКИ И УДЕЛЬНЫЙ ВЕС КРИТЕРИЕВ ОЦЕНКИ ДОЛГОВОЙ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НАГРУЗКИ В ИНТЕГРАЛЬНОЙ ОЦЕНКЕ ДОЛГОВОЙ НАГРУЗКИ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32"/>
        <w:gridCol w:w="1536"/>
        <w:gridCol w:w="1536"/>
        <w:gridCol w:w="1248"/>
        <w:gridCol w:w="1632"/>
        <w:gridCol w:w="1344"/>
      </w:tblGrid>
      <w:tr w:rsidR="005A59F0">
        <w:trPr>
          <w:trHeight w:val="800"/>
          <w:tblCellSpacing w:w="5" w:type="nil"/>
        </w:trPr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Критерий оценки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долговой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нагрузки    </w:t>
            </w:r>
          </w:p>
        </w:tc>
        <w:tc>
          <w:tcPr>
            <w:tcW w:w="59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Значения критериев оценки долговой нагрузки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по уровням долговой нагрузки              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Удельный вес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критериев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интегральной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оценке   </w:t>
            </w:r>
          </w:p>
        </w:tc>
      </w:tr>
      <w:tr w:rsidR="005A59F0">
        <w:trPr>
          <w:tblCellSpacing w:w="5" w:type="nil"/>
        </w:trPr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Низкий (1)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Средний (2)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Высокий (3)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Критический (4)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A59F0">
        <w:trPr>
          <w:trHeight w:val="2880"/>
          <w:tblCellSpacing w:w="5" w:type="nil"/>
        </w:trPr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Соотношение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объема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муниципального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долга с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общими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годовыми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доходами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городского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бюджета без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учета объема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безвозмездных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поступлений и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(или) 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поступлений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налоговых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доходов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дополнительным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нормативам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отчислений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до 30%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(включительно)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31 - 60%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51 - 70%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70% и выше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0,4     </w:t>
            </w:r>
          </w:p>
        </w:tc>
      </w:tr>
      <w:tr w:rsidR="005A59F0">
        <w:trPr>
          <w:trHeight w:val="2080"/>
          <w:tblCellSpacing w:w="5" w:type="nil"/>
        </w:trPr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Период,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который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достигается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критический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уровень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долговой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нагрузки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отношению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критерию 1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сохранении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динамики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увеличения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объема долга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более 5 лет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 5 до 3 лет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(включительно)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 3 лет до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1,5 года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1,5 года и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менее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0,3     </w:t>
            </w:r>
          </w:p>
        </w:tc>
      </w:tr>
      <w:tr w:rsidR="005A59F0">
        <w:trPr>
          <w:trHeight w:val="800"/>
          <w:tblCellSpacing w:w="5" w:type="nil"/>
        </w:trPr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Доля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заимствований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объеме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муниципального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долга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менее 30%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от 30 до 55%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(включительно)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от 55 до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80%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80% и более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0,2     </w:t>
            </w:r>
          </w:p>
        </w:tc>
      </w:tr>
      <w:tr w:rsidR="005A59F0">
        <w:trPr>
          <w:trHeight w:val="3360"/>
          <w:tblCellSpacing w:w="5" w:type="nil"/>
        </w:trPr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 Доля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расходов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обслуживание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муниципального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долга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расходах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городского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бюджета, за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исключением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объема 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расходов,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которые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осуществляются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 счет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субвенций,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предоставляемых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 бюджетов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бюджетной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системы   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Российской 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Федерации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до 2%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2 - 6%  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(включительно)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 6 до 10%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от 10 до 15%  </w:t>
            </w:r>
          </w:p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(включительно)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9F0" w:rsidRDefault="005A5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0,1     </w:t>
            </w:r>
          </w:p>
        </w:tc>
      </w:tr>
    </w:tbl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Управляющий делами администрации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Г.П.КОРОЛЕВА</w:t>
      </w: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A59F0" w:rsidRDefault="005A59F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360E" w:rsidRDefault="00FB360E"/>
    <w:sectPr w:rsidR="00FB360E" w:rsidSect="0094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9F0"/>
    <w:rsid w:val="005A59F0"/>
    <w:rsid w:val="00FB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0DCE217B6F11182D1DBAD3BF67118758D37B821DFFC220CC178E17FC971AABC787C2D26C3EDFB79D2F92EM3k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2248</Words>
  <Characters>12817</Characters>
  <Application>Microsoft Office Word</Application>
  <DocSecurity>0</DocSecurity>
  <Lines>106</Lines>
  <Paragraphs>30</Paragraphs>
  <ScaleCrop>false</ScaleCrop>
  <Company/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1</cp:revision>
  <dcterms:created xsi:type="dcterms:W3CDTF">2015-06-01T14:36:00Z</dcterms:created>
  <dcterms:modified xsi:type="dcterms:W3CDTF">2015-06-01T14:36:00Z</dcterms:modified>
</cp:coreProperties>
</file>