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8000000">
      <w:pPr>
        <w:pStyle w:val="Style_2"/>
        <w:spacing w:after="0" w:before="0" w:line="240" w:lineRule="auto"/>
        <w:ind/>
        <w:jc w:val="center"/>
        <w:rPr>
          <w:rFonts w:ascii="Times New Roman" w:hAnsi="Times New Roman"/>
          <w:sz w:val="28"/>
        </w:rPr>
      </w:pPr>
      <w:r>
        <w:rPr>
          <w:rFonts w:ascii="Times New Roman" w:hAnsi="Times New Roman"/>
          <w:sz w:val="28"/>
        </w:rPr>
        <w:t>АДМИНИСТРАЦИЯ ГОРОДА СТАВРОПОЛЯ</w:t>
      </w:r>
    </w:p>
    <w:p w14:paraId="09000000">
      <w:pPr>
        <w:pStyle w:val="Style_2"/>
        <w:spacing w:after="0" w:before="0" w:line="240" w:lineRule="auto"/>
        <w:ind/>
        <w:jc w:val="center"/>
        <w:rPr>
          <w:rFonts w:ascii="Times New Roman" w:hAnsi="Times New Roman"/>
          <w:sz w:val="28"/>
        </w:rPr>
      </w:pPr>
      <w:r>
        <w:rPr>
          <w:rFonts w:ascii="Times New Roman" w:hAnsi="Times New Roman"/>
          <w:sz w:val="28"/>
        </w:rPr>
        <w:t>КОМИТЕТ ЭКОНОМИЧЕСКОГО РАЗВИТИЯ И ТОРГОВЛИ</w:t>
      </w:r>
    </w:p>
    <w:p w14:paraId="0A000000">
      <w:pPr>
        <w:pStyle w:val="Style_2"/>
        <w:spacing w:after="0" w:before="0" w:line="240" w:lineRule="auto"/>
        <w:ind/>
        <w:rPr>
          <w:rFonts w:ascii="Times New Roman" w:hAnsi="Times New Roman"/>
          <w:sz w:val="28"/>
        </w:rPr>
      </w:pPr>
    </w:p>
    <w:p w14:paraId="0B000000">
      <w:pPr>
        <w:pStyle w:val="Style_2"/>
        <w:spacing w:after="0" w:before="0" w:line="240" w:lineRule="auto"/>
        <w:ind/>
        <w:jc w:val="center"/>
        <w:rPr>
          <w:rFonts w:ascii="Times New Roman" w:hAnsi="Times New Roman"/>
          <w:sz w:val="28"/>
        </w:rPr>
      </w:pPr>
      <w:r>
        <w:rPr>
          <w:rFonts w:ascii="Times New Roman" w:hAnsi="Times New Roman"/>
          <w:sz w:val="28"/>
        </w:rPr>
        <w:t>ПРИКАЗ</w:t>
      </w:r>
    </w:p>
    <w:p w14:paraId="0C000000">
      <w:pPr>
        <w:pStyle w:val="Style_2"/>
        <w:spacing w:after="0" w:before="0" w:line="240" w:lineRule="auto"/>
        <w:ind/>
        <w:jc w:val="center"/>
        <w:rPr>
          <w:rFonts w:ascii="Times New Roman" w:hAnsi="Times New Roman"/>
          <w:sz w:val="28"/>
        </w:rPr>
      </w:pPr>
    </w:p>
    <w:p w14:paraId="0D000000">
      <w:pPr>
        <w:pStyle w:val="Style_2"/>
        <w:spacing w:after="0" w:before="0" w:line="240" w:lineRule="auto"/>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     .20                                     г. Ставрополь                   </w:t>
      </w:r>
      <w:bookmarkStart w:id="1" w:name="_GoBack"/>
      <w:bookmarkEnd w:id="1"/>
      <w:r>
        <w:rPr>
          <w:rFonts w:ascii="Times New Roman" w:hAnsi="Times New Roman"/>
          <w:sz w:val="28"/>
        </w:rPr>
        <w:t xml:space="preserve">                       №   </w:t>
      </w:r>
    </w:p>
    <w:p w14:paraId="0E000000">
      <w:pPr>
        <w:pStyle w:val="Style_2"/>
        <w:spacing w:after="0" w:before="0" w:line="240" w:lineRule="exact"/>
        <w:ind/>
        <w:jc w:val="both"/>
        <w:rPr>
          <w:rFonts w:ascii="Times New Roman" w:hAnsi="Times New Roman"/>
          <w:sz w:val="28"/>
        </w:rPr>
      </w:pPr>
    </w:p>
    <w:p w14:paraId="0F000000">
      <w:pPr>
        <w:pStyle w:val="Style_2"/>
        <w:spacing w:after="0" w:before="0" w:line="240" w:lineRule="auto"/>
        <w:ind/>
        <w:jc w:val="both"/>
        <w:rPr>
          <w:rFonts w:ascii="Times New Roman" w:hAnsi="Times New Roman"/>
          <w:sz w:val="28"/>
        </w:rPr>
      </w:pPr>
      <w:r>
        <w:rPr>
          <w:rFonts w:ascii="Times New Roman" w:hAnsi="Times New Roman"/>
          <w:sz w:val="28"/>
        </w:rPr>
        <w:t>Об утверждении Положения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14:paraId="10000000">
      <w:pPr>
        <w:pStyle w:val="Style_2"/>
        <w:spacing w:after="0" w:before="0" w:line="240" w:lineRule="auto"/>
        <w:ind w:firstLine="709" w:left="0"/>
        <w:jc w:val="both"/>
        <w:rPr>
          <w:rFonts w:ascii="Times New Roman" w:hAnsi="Times New Roman"/>
          <w:sz w:val="28"/>
        </w:rPr>
      </w:pPr>
    </w:p>
    <w:p w14:paraId="11000000">
      <w:pPr>
        <w:pStyle w:val="Style_3"/>
        <w:spacing w:after="0" w:before="0"/>
        <w:ind w:firstLine="708" w:left="0"/>
        <w:jc w:val="both"/>
        <w:rPr>
          <w:sz w:val="28"/>
        </w:rPr>
      </w:pPr>
      <w:r>
        <w:rPr>
          <w:sz w:val="28"/>
        </w:rPr>
        <w:t>В соответствии с решением Ставропольской городской Думы                              от 28 июня 2023 г. № 194 «Об утверждении Положения о кадровом резерве муниципальной службы города Ставрополя»</w:t>
      </w:r>
    </w:p>
    <w:p w14:paraId="12000000">
      <w:pPr>
        <w:pStyle w:val="Style_2"/>
        <w:spacing w:after="0" w:before="0" w:line="240" w:lineRule="auto"/>
        <w:ind w:firstLine="709" w:left="0"/>
        <w:jc w:val="both"/>
        <w:rPr>
          <w:rFonts w:ascii="Times New Roman" w:hAnsi="Times New Roman"/>
          <w:sz w:val="28"/>
        </w:rPr>
      </w:pPr>
    </w:p>
    <w:p w14:paraId="13000000">
      <w:pPr>
        <w:pStyle w:val="Style_2"/>
        <w:spacing w:after="0" w:before="0" w:line="240" w:lineRule="auto"/>
        <w:ind w:firstLine="709" w:left="0"/>
        <w:jc w:val="both"/>
        <w:rPr>
          <w:rFonts w:ascii="Times New Roman" w:hAnsi="Times New Roman"/>
          <w:sz w:val="28"/>
        </w:rPr>
      </w:pPr>
      <w:r>
        <w:rPr>
          <w:rFonts w:ascii="Times New Roman" w:hAnsi="Times New Roman"/>
          <w:sz w:val="28"/>
        </w:rPr>
        <w:t>ПРИКАЗЫВАЮ:</w:t>
      </w:r>
    </w:p>
    <w:p w14:paraId="14000000">
      <w:pPr>
        <w:pStyle w:val="Style_2"/>
        <w:spacing w:after="0" w:before="0" w:line="240" w:lineRule="auto"/>
        <w:ind w:firstLine="709" w:left="0"/>
        <w:jc w:val="both"/>
        <w:rPr>
          <w:rFonts w:ascii="Times New Roman" w:hAnsi="Times New Roman"/>
          <w:sz w:val="28"/>
        </w:rPr>
      </w:pPr>
    </w:p>
    <w:p w14:paraId="15000000">
      <w:pPr>
        <w:pStyle w:val="Style_2"/>
        <w:spacing w:after="0" w:before="0" w:line="240" w:lineRule="auto"/>
        <w:ind w:firstLine="709" w:left="0"/>
        <w:jc w:val="both"/>
        <w:rPr>
          <w:rFonts w:ascii="Times New Roman" w:hAnsi="Times New Roman"/>
          <w:sz w:val="28"/>
        </w:rPr>
      </w:pPr>
      <w:r>
        <w:rPr>
          <w:rFonts w:ascii="Times New Roman" w:hAnsi="Times New Roman"/>
          <w:sz w:val="28"/>
        </w:rPr>
        <w:t xml:space="preserve">1. Утвердить прилагаемое </w:t>
      </w:r>
      <w:r>
        <w:rPr>
          <w:rFonts w:ascii="Times New Roman" w:hAnsi="Times New Roman"/>
          <w:sz w:val="28"/>
        </w:rPr>
        <w:fldChar w:fldCharType="begin"/>
      </w:r>
      <w:r>
        <w:rPr>
          <w:rFonts w:ascii="Times New Roman" w:hAnsi="Times New Roman"/>
          <w:sz w:val="28"/>
        </w:rPr>
        <w:instrText>HYPERLINK "https://login.consultant.ru/link/?req=doc&amp;base=RLAW077&amp;n=175749&amp;dst=100012"</w:instrText>
      </w:r>
      <w:r>
        <w:rPr>
          <w:rFonts w:ascii="Times New Roman" w:hAnsi="Times New Roman"/>
          <w:sz w:val="28"/>
        </w:rPr>
        <w:fldChar w:fldCharType="separate"/>
      </w:r>
      <w:r>
        <w:rPr>
          <w:rFonts w:ascii="Times New Roman" w:hAnsi="Times New Roman"/>
          <w:sz w:val="28"/>
        </w:rPr>
        <w:t>Положение</w:t>
      </w:r>
      <w:r>
        <w:rPr>
          <w:rFonts w:ascii="Times New Roman" w:hAnsi="Times New Roman"/>
          <w:sz w:val="28"/>
        </w:rPr>
        <w:fldChar w:fldCharType="end"/>
      </w:r>
      <w:r>
        <w:rPr>
          <w:rFonts w:ascii="Times New Roman" w:hAnsi="Times New Roman"/>
          <w:sz w:val="28"/>
        </w:rPr>
        <w:t xml:space="preserve">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14:paraId="16000000">
      <w:pPr>
        <w:pStyle w:val="Style_2"/>
        <w:spacing w:after="0" w:before="0" w:line="240" w:lineRule="auto"/>
        <w:ind w:firstLine="709" w:left="0"/>
        <w:jc w:val="both"/>
        <w:rPr>
          <w:rFonts w:ascii="Times New Roman" w:hAnsi="Times New Roman"/>
          <w:sz w:val="28"/>
        </w:rPr>
      </w:pPr>
      <w:r>
        <w:rPr>
          <w:rFonts w:ascii="Times New Roman" w:hAnsi="Times New Roman"/>
          <w:sz w:val="28"/>
        </w:rPr>
        <w:t>2. Признать утратившими силу:</w:t>
      </w:r>
    </w:p>
    <w:p w14:paraId="17000000">
      <w:pPr>
        <w:pStyle w:val="Style_2"/>
        <w:spacing w:after="0" w:before="0" w:line="240" w:lineRule="auto"/>
        <w:ind w:firstLine="709" w:left="0"/>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"https://login.consultant.ru/link/?req=doc&amp;base=RLAW077&amp;n=79772"</w:instrText>
      </w:r>
      <w:r>
        <w:rPr>
          <w:rFonts w:ascii="Times New Roman" w:hAnsi="Times New Roman"/>
          <w:sz w:val="28"/>
        </w:rPr>
        <w:fldChar w:fldCharType="separate"/>
      </w:r>
      <w:r>
        <w:rPr>
          <w:rFonts w:ascii="Times New Roman" w:hAnsi="Times New Roman"/>
          <w:sz w:val="28"/>
        </w:rPr>
        <w:t>приказ</w:t>
      </w:r>
      <w:r>
        <w:rPr>
          <w:rFonts w:ascii="Times New Roman" w:hAnsi="Times New Roman"/>
          <w:sz w:val="28"/>
        </w:rPr>
        <w:fldChar w:fldCharType="end"/>
      </w:r>
      <w:r>
        <w:rPr>
          <w:rFonts w:ascii="Times New Roman" w:hAnsi="Times New Roman"/>
          <w:sz w:val="28"/>
        </w:rPr>
        <w:t xml:space="preserve"> руководителя комитета экономического развития и торговли администрации города Ставрополя от 13.05.2021 № 137 «Об утверждении Положения о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w:t>
      </w:r>
    </w:p>
    <w:p w14:paraId="18000000">
      <w:pPr>
        <w:pStyle w:val="Style_2"/>
        <w:spacing w:after="0" w:before="0" w:line="240" w:lineRule="auto"/>
        <w:ind w:firstLine="709" w:left="0"/>
        <w:jc w:val="both"/>
        <w:rPr>
          <w:color w:val="000000"/>
          <w:sz w:val="28"/>
        </w:rPr>
      </w:pPr>
      <w:r>
        <w:rPr>
          <w:rFonts w:ascii="Times New Roman" w:hAnsi="Times New Roman"/>
          <w:sz w:val="28"/>
        </w:rPr>
        <w:t>приказ руководителя комитета экономического развития и торговли администрации города Ставрополя от 13.05.2021 № 136 «Об утверждении Порядка проведения отбора лиц, претендующих на включение в кадровый резерв для замещения вакантных должностей муниципальной службы                          в комитете экономического развития и торговли администрации города Ставрополя».</w:t>
      </w:r>
    </w:p>
    <w:p w14:paraId="19000000">
      <w:pPr>
        <w:pStyle w:val="Style_4"/>
        <w:spacing w:after="0" w:before="0"/>
        <w:ind w:firstLine="709" w:left="0"/>
        <w:jc w:val="both"/>
      </w:pPr>
      <w:r>
        <w:rPr>
          <w:color w:val="000000"/>
          <w:sz w:val="28"/>
        </w:rPr>
        <w:t>3. Настоящий приказ вступает в силу на следующий день после дня его официального опубликования в газете «Вечерний Ставрополь».</w:t>
      </w:r>
    </w:p>
    <w:p w14:paraId="1A000000">
      <w:pPr>
        <w:pStyle w:val="Style_3"/>
        <w:spacing w:after="0" w:before="0"/>
        <w:ind w:firstLine="708" w:left="0"/>
        <w:jc w:val="both"/>
      </w:pPr>
      <w:r>
        <w:rPr>
          <w:color w:val="000000"/>
          <w:sz w:val="28"/>
        </w:rPr>
        <w:t>4. Контроль исполнения настоящего приказа оставляю за собой.</w:t>
      </w:r>
    </w:p>
    <w:p w14:paraId="1B000000">
      <w:pPr>
        <w:pStyle w:val="Style_2"/>
        <w:tabs>
          <w:tab w:leader="none" w:pos="708" w:val="clear"/>
          <w:tab w:leader="none" w:pos="709" w:val="left"/>
          <w:tab w:leader="none" w:pos="993" w:val="left"/>
        </w:tabs>
        <w:spacing w:after="0" w:before="0" w:line="240" w:lineRule="auto"/>
        <w:ind w:firstLine="709" w:left="0"/>
        <w:jc w:val="both"/>
        <w:rPr>
          <w:rFonts w:ascii="Times New Roman" w:hAnsi="Times New Roman"/>
          <w:sz w:val="28"/>
        </w:rPr>
      </w:pPr>
    </w:p>
    <w:p w14:paraId="1C000000">
      <w:pPr>
        <w:pStyle w:val="Style_2"/>
        <w:tabs>
          <w:tab w:leader="none" w:pos="708" w:val="clear"/>
          <w:tab w:leader="none" w:pos="709" w:val="left"/>
          <w:tab w:leader="none" w:pos="993" w:val="left"/>
        </w:tabs>
        <w:spacing w:after="0" w:before="0" w:line="240" w:lineRule="auto"/>
        <w:ind w:firstLine="709" w:left="0"/>
        <w:jc w:val="both"/>
        <w:rPr>
          <w:rFonts w:ascii="Times New Roman" w:hAnsi="Times New Roman"/>
          <w:sz w:val="28"/>
        </w:rPr>
      </w:pPr>
    </w:p>
    <w:p w14:paraId="1D000000">
      <w:pPr>
        <w:pStyle w:val="Style_2"/>
        <w:tabs>
          <w:tab w:leader="none" w:pos="708" w:val="clear"/>
          <w:tab w:leader="none" w:pos="709" w:val="left"/>
          <w:tab w:leader="none" w:pos="993" w:val="left"/>
        </w:tabs>
        <w:spacing w:after="0" w:before="0" w:line="240" w:lineRule="auto"/>
        <w:ind w:firstLine="709" w:left="0"/>
        <w:jc w:val="both"/>
        <w:rPr>
          <w:rFonts w:ascii="Times New Roman" w:hAnsi="Times New Roman"/>
          <w:sz w:val="28"/>
        </w:rPr>
      </w:pPr>
    </w:p>
    <w:p w14:paraId="1E000000">
      <w:pPr>
        <w:pStyle w:val="Style_2"/>
        <w:tabs>
          <w:tab w:leader="none" w:pos="708" w:val="clear"/>
          <w:tab w:leader="none" w:pos="709" w:val="left"/>
          <w:tab w:leader="none" w:pos="993" w:val="left"/>
        </w:tabs>
        <w:spacing w:after="0" w:before="0" w:line="240" w:lineRule="exact"/>
        <w:ind/>
        <w:jc w:val="both"/>
        <w:rPr>
          <w:rFonts w:ascii="Times New Roman" w:hAnsi="Times New Roman"/>
          <w:sz w:val="28"/>
        </w:rPr>
      </w:pPr>
      <w:r>
        <w:rPr>
          <w:rFonts w:ascii="Times New Roman" w:hAnsi="Times New Roman"/>
          <w:sz w:val="28"/>
        </w:rPr>
        <w:t>Заместитель главы администрации</w:t>
      </w:r>
    </w:p>
    <w:p w14:paraId="1F000000">
      <w:pPr>
        <w:pStyle w:val="Style_2"/>
        <w:tabs>
          <w:tab w:leader="none" w:pos="708" w:val="clear"/>
          <w:tab w:leader="none" w:pos="709" w:val="left"/>
          <w:tab w:leader="none" w:pos="993" w:val="left"/>
        </w:tabs>
        <w:spacing w:after="0" w:before="0" w:line="240" w:lineRule="exact"/>
        <w:ind/>
        <w:jc w:val="both"/>
        <w:rPr>
          <w:rFonts w:ascii="Times New Roman" w:hAnsi="Times New Roman"/>
          <w:sz w:val="28"/>
        </w:rPr>
      </w:pPr>
      <w:r>
        <w:rPr>
          <w:rFonts w:ascii="Times New Roman" w:hAnsi="Times New Roman"/>
          <w:sz w:val="28"/>
        </w:rPr>
        <w:t xml:space="preserve">города Ставрополя, </w:t>
      </w:r>
      <w:r>
        <w:rPr>
          <w:rFonts w:ascii="Times New Roman" w:hAnsi="Times New Roman"/>
          <w:sz w:val="28"/>
        </w:rPr>
        <w:t xml:space="preserve">руководитель </w:t>
      </w:r>
    </w:p>
    <w:p w14:paraId="20000000">
      <w:pPr>
        <w:pStyle w:val="Style_2"/>
        <w:tabs>
          <w:tab w:leader="none" w:pos="708" w:val="clear"/>
          <w:tab w:leader="none" w:pos="709" w:val="left"/>
          <w:tab w:leader="none" w:pos="993" w:val="left"/>
        </w:tabs>
        <w:spacing w:after="0" w:before="0" w:line="240" w:lineRule="exact"/>
        <w:ind/>
        <w:jc w:val="both"/>
        <w:rPr>
          <w:rFonts w:ascii="Times New Roman" w:hAnsi="Times New Roman"/>
          <w:sz w:val="28"/>
        </w:rPr>
      </w:pPr>
      <w:r>
        <w:rPr>
          <w:rFonts w:ascii="Times New Roman" w:hAnsi="Times New Roman"/>
          <w:sz w:val="28"/>
        </w:rPr>
        <w:t>комитета экономического</w:t>
      </w:r>
    </w:p>
    <w:p w14:paraId="21000000">
      <w:pPr>
        <w:pStyle w:val="Style_2"/>
        <w:spacing w:after="0" w:before="0" w:line="240" w:lineRule="exact"/>
        <w:ind/>
        <w:jc w:val="both"/>
        <w:rPr>
          <w:rFonts w:ascii="Times New Roman" w:hAnsi="Times New Roman"/>
          <w:sz w:val="28"/>
        </w:rPr>
      </w:pPr>
      <w:r>
        <w:rPr>
          <w:rFonts w:ascii="Times New Roman" w:hAnsi="Times New Roman"/>
          <w:sz w:val="28"/>
        </w:rPr>
        <w:t>развития и торговли администрации</w:t>
      </w:r>
    </w:p>
    <w:p w14:paraId="22000000">
      <w:pPr>
        <w:pStyle w:val="Style_2"/>
        <w:spacing w:after="0" w:before="0" w:line="240" w:lineRule="exact"/>
        <w:ind/>
        <w:jc w:val="both"/>
        <w:rPr>
          <w:rFonts w:ascii="Times New Roman" w:hAnsi="Times New Roman"/>
          <w:sz w:val="28"/>
        </w:rPr>
      </w:pPr>
      <w:r>
        <w:rPr>
          <w:rFonts w:ascii="Times New Roman" w:hAnsi="Times New Roman"/>
          <w:sz w:val="28"/>
        </w:rPr>
        <w:t xml:space="preserve">города Ставрополя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sz w:val="28"/>
        </w:rPr>
        <w:t>Н.И. Меценатова</w:t>
      </w:r>
    </w:p>
    <w:p w14:paraId="23000000">
      <w:pPr>
        <w:sectPr>
          <w:type w:val="nextPage"/>
          <w:pgSz w:h="16838" w:orient="portrait" w:w="11906"/>
          <w:pgMar w:bottom="1134" w:footer="0" w:gutter="0" w:header="0" w:left="1985" w:right="567" w:top="1418"/>
          <w:pgNumType w:fmt="decimal" w:start="1"/>
        </w:sectPr>
      </w:pPr>
    </w:p>
    <w:p w14:paraId="24000000">
      <w:pPr>
        <w:pStyle w:val="Style_2"/>
        <w:spacing w:after="0" w:before="0" w:line="240" w:lineRule="exact"/>
        <w:ind/>
        <w:jc w:val="both"/>
        <w:rPr>
          <w:rFonts w:ascii="Times New Roman" w:hAnsi="Times New Roman"/>
          <w:sz w:val="28"/>
        </w:rPr>
      </w:pPr>
    </w:p>
    <w:p w14:paraId="25000000">
      <w:pPr>
        <w:sectPr>
          <w:type w:val="continuous"/>
          <w:pgSz w:h="16838" w:orient="portrait" w:w="11906"/>
          <w:pgMar w:bottom="1134" w:footer="0" w:gutter="0" w:header="0" w:left="1985" w:right="567" w:top="1418"/>
        </w:sectPr>
      </w:pPr>
    </w:p>
    <w:p w14:paraId="26000000"/>
    <w:p w14:paraId="27000000"/>
    <w:p w14:paraId="28000000">
      <w:pPr>
        <w:sectPr>
          <w:type w:val="continuous"/>
          <w:pgSz w:h="16838" w:orient="portrait" w:w="11906"/>
          <w:pgMar w:bottom="1134" w:footer="0" w:gutter="0" w:header="0" w:left="1985" w:right="567" w:top="1418"/>
          <w:pgNumType w:fmt="decimal"/>
        </w:sectPr>
      </w:pPr>
    </w:p>
    <w:p w14:paraId="29000000">
      <w:pPr>
        <w:pStyle w:val="Style_5"/>
        <w:tabs>
          <w:tab w:leader="none" w:pos="916" w:val="clear"/>
          <w:tab w:leader="none" w:pos="1832" w:val="clear"/>
          <w:tab w:leader="none" w:pos="2748" w:val="clear"/>
          <w:tab w:leader="none" w:pos="3664" w:val="clear"/>
          <w:tab w:leader="none" w:pos="4580" w:val="clear"/>
          <w:tab w:leader="none" w:pos="5496" w:val="clear"/>
          <w:tab w:leader="none" w:pos="6412" w:val="clear"/>
          <w:tab w:leader="none" w:pos="7328" w:val="clear"/>
          <w:tab w:leader="none" w:pos="8244" w:val="clear"/>
          <w:tab w:leader="none" w:pos="9160" w:val="clear"/>
          <w:tab w:leader="none" w:pos="10076" w:val="clear"/>
          <w:tab w:leader="none" w:pos="10992" w:val="clear"/>
          <w:tab w:leader="none" w:pos="11908" w:val="clear"/>
          <w:tab w:leader="none" w:pos="12824" w:val="clear"/>
          <w:tab w:leader="none" w:pos="13740" w:val="clear"/>
          <w:tab w:leader="none" w:pos="14656" w:val="clear"/>
        </w:tabs>
        <w:spacing w:line="240" w:lineRule="exact"/>
        <w:ind w:firstLine="708" w:left="4537"/>
        <w:rPr>
          <w:rFonts w:ascii="Times New Roman" w:hAnsi="Times New Roman"/>
          <w:sz w:val="28"/>
        </w:rPr>
      </w:pPr>
      <w:r>
        <w:rPr>
          <w:rFonts w:ascii="Times New Roman" w:hAnsi="Times New Roman"/>
          <w:sz w:val="28"/>
        </w:rPr>
        <w:t>Приложение</w:t>
      </w:r>
    </w:p>
    <w:p w14:paraId="2A000000">
      <w:pPr>
        <w:pStyle w:val="Style_5"/>
        <w:tabs>
          <w:tab w:leader="none" w:pos="916" w:val="clear"/>
          <w:tab w:leader="none" w:pos="1832" w:val="clear"/>
          <w:tab w:leader="none" w:pos="2748" w:val="clear"/>
          <w:tab w:leader="none" w:pos="3664" w:val="clear"/>
          <w:tab w:leader="none" w:pos="4580" w:val="clear"/>
          <w:tab w:leader="none" w:pos="5496" w:val="clear"/>
          <w:tab w:leader="none" w:pos="6412" w:val="clear"/>
          <w:tab w:leader="none" w:pos="7328" w:val="clear"/>
          <w:tab w:leader="none" w:pos="8244" w:val="clear"/>
          <w:tab w:leader="none" w:pos="9160" w:val="clear"/>
          <w:tab w:leader="none" w:pos="10076" w:val="clear"/>
          <w:tab w:leader="none" w:pos="10992" w:val="clear"/>
          <w:tab w:leader="none" w:pos="11908" w:val="clear"/>
          <w:tab w:leader="none" w:pos="12824" w:val="clear"/>
          <w:tab w:leader="none" w:pos="13740" w:val="clear"/>
          <w:tab w:leader="none" w:pos="14656" w:val="clear"/>
        </w:tabs>
        <w:spacing w:line="240" w:lineRule="exact"/>
        <w:ind w:firstLine="0" w:left="5387"/>
        <w:rPr>
          <w:rFonts w:ascii="Times New Roman" w:hAnsi="Times New Roman"/>
          <w:sz w:val="28"/>
        </w:rPr>
      </w:pPr>
      <w:r>
        <w:rPr>
          <w:rFonts w:ascii="Times New Roman" w:hAnsi="Times New Roman"/>
          <w:sz w:val="28"/>
        </w:rPr>
        <w:t xml:space="preserve">  </w:t>
      </w:r>
    </w:p>
    <w:p w14:paraId="2B000000">
      <w:pPr>
        <w:pStyle w:val="Style_5"/>
        <w:tabs>
          <w:tab w:leader="none" w:pos="916" w:val="left"/>
          <w:tab w:leader="none" w:pos="1832" w:val="left"/>
          <w:tab w:leader="none" w:pos="2748" w:val="left"/>
          <w:tab w:leader="none" w:pos="3664" w:val="left"/>
          <w:tab w:leader="none" w:pos="4580" w:val="clear"/>
          <w:tab w:leader="none" w:pos="5245"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5245"/>
        <w:rPr>
          <w:rFonts w:ascii="Times New Roman" w:hAnsi="Times New Roman"/>
          <w:color w:val="000000"/>
          <w:spacing w:val="-3"/>
          <w:sz w:val="28"/>
        </w:rPr>
      </w:pPr>
      <w:r>
        <w:rPr>
          <w:rFonts w:ascii="Times New Roman" w:hAnsi="Times New Roman"/>
          <w:color w:val="000000"/>
          <w:spacing w:val="-3"/>
          <w:sz w:val="28"/>
        </w:rPr>
        <w:t xml:space="preserve">к приказу руководителя </w:t>
      </w:r>
    </w:p>
    <w:p w14:paraId="2C000000">
      <w:pPr>
        <w:pStyle w:val="Style_5"/>
        <w:tabs>
          <w:tab w:leader="none" w:pos="916" w:val="left"/>
          <w:tab w:leader="none" w:pos="1832" w:val="left"/>
          <w:tab w:leader="none" w:pos="2748" w:val="left"/>
          <w:tab w:leader="none" w:pos="3664" w:val="left"/>
          <w:tab w:leader="none" w:pos="4580" w:val="clear"/>
          <w:tab w:leader="none" w:pos="5245"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5245"/>
        <w:rPr>
          <w:rFonts w:ascii="Times New Roman" w:hAnsi="Times New Roman"/>
          <w:color w:val="000000"/>
          <w:spacing w:val="-1"/>
          <w:sz w:val="28"/>
        </w:rPr>
      </w:pPr>
      <w:r>
        <w:rPr>
          <w:rFonts w:ascii="Times New Roman" w:hAnsi="Times New Roman"/>
          <w:color w:val="000000"/>
          <w:spacing w:val="-3"/>
          <w:sz w:val="28"/>
        </w:rPr>
        <w:t xml:space="preserve">комитета </w:t>
      </w:r>
      <w:r>
        <w:rPr>
          <w:rFonts w:ascii="Times New Roman" w:hAnsi="Times New Roman"/>
          <w:sz w:val="28"/>
        </w:rPr>
        <w:t xml:space="preserve">экономического развития </w:t>
      </w:r>
      <w:r>
        <w:rPr>
          <w:rFonts w:ascii="Times New Roman" w:hAnsi="Times New Roman"/>
          <w:color w:val="000000"/>
          <w:spacing w:val="-3"/>
          <w:sz w:val="28"/>
        </w:rPr>
        <w:t xml:space="preserve">и торговли </w:t>
      </w:r>
      <w:r>
        <w:rPr>
          <w:rFonts w:ascii="Times New Roman" w:hAnsi="Times New Roman"/>
          <w:color w:val="000000"/>
          <w:spacing w:val="-3"/>
          <w:sz w:val="28"/>
        </w:rPr>
        <w:t xml:space="preserve">администрации </w:t>
      </w:r>
      <w:r>
        <w:rPr>
          <w:rFonts w:ascii="Times New Roman" w:hAnsi="Times New Roman"/>
          <w:color w:val="000000"/>
          <w:spacing w:val="-1"/>
          <w:sz w:val="28"/>
        </w:rPr>
        <w:t>города Ставрополя</w:t>
      </w:r>
    </w:p>
    <w:p w14:paraId="2D000000">
      <w:pPr>
        <w:pStyle w:val="Style_5"/>
        <w:tabs>
          <w:tab w:leader="none" w:pos="916" w:val="left"/>
          <w:tab w:leader="none" w:pos="1832" w:val="left"/>
          <w:tab w:leader="none" w:pos="2748" w:val="left"/>
          <w:tab w:leader="none" w:pos="3664" w:val="left"/>
          <w:tab w:leader="none" w:pos="4580" w:val="clear"/>
          <w:tab w:leader="none" w:pos="5245"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exact"/>
        <w:ind w:firstLine="0" w:left="5245"/>
        <w:rPr>
          <w:rFonts w:ascii="Times New Roman" w:hAnsi="Times New Roman"/>
          <w:sz w:val="28"/>
        </w:rPr>
      </w:pPr>
      <w:r>
        <w:rPr>
          <w:rFonts w:ascii="Times New Roman" w:hAnsi="Times New Roman"/>
          <w:color w:val="000000"/>
          <w:spacing w:val="9"/>
          <w:sz w:val="28"/>
        </w:rPr>
        <w:t>от       .      .20       №</w:t>
      </w:r>
    </w:p>
    <w:p w14:paraId="2E000000">
      <w:pPr>
        <w:pStyle w:val="Style_2"/>
        <w:tabs>
          <w:tab w:leader="none" w:pos="708" w:val="left"/>
        </w:tabs>
        <w:spacing w:after="0" w:before="0" w:line="240" w:lineRule="auto"/>
        <w:ind/>
        <w:jc w:val="center"/>
        <w:rPr>
          <w:rFonts w:ascii="Times New Roman" w:hAnsi="Times New Roman"/>
          <w:sz w:val="28"/>
        </w:rPr>
      </w:pPr>
    </w:p>
    <w:p w14:paraId="2F000000">
      <w:pPr>
        <w:pStyle w:val="Style_2"/>
        <w:tabs>
          <w:tab w:leader="none" w:pos="708" w:val="left"/>
        </w:tabs>
        <w:spacing w:after="0" w:before="0" w:line="240" w:lineRule="auto"/>
        <w:ind/>
        <w:jc w:val="center"/>
        <w:rPr>
          <w:rFonts w:ascii="Times New Roman" w:hAnsi="Times New Roman"/>
          <w:sz w:val="28"/>
        </w:rPr>
      </w:pPr>
    </w:p>
    <w:p w14:paraId="30000000">
      <w:pPr>
        <w:pStyle w:val="Style_2"/>
        <w:spacing w:after="0" w:before="0" w:line="240" w:lineRule="exact"/>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"https://login.consultant.ru/link/?req=doc&amp;base=RLAW077&amp;n=175749&amp;dst=100012"</w:instrText>
      </w:r>
      <w:r>
        <w:rPr>
          <w:rFonts w:ascii="Times New Roman" w:hAnsi="Times New Roman"/>
          <w:sz w:val="28"/>
        </w:rPr>
        <w:fldChar w:fldCharType="separate"/>
      </w:r>
      <w:r>
        <w:rPr>
          <w:rFonts w:ascii="Times New Roman" w:hAnsi="Times New Roman"/>
          <w:sz w:val="28"/>
        </w:rPr>
        <w:t>П</w:t>
      </w:r>
      <w:r>
        <w:rPr>
          <w:rFonts w:ascii="Times New Roman" w:hAnsi="Times New Roman"/>
          <w:sz w:val="28"/>
        </w:rPr>
        <w:fldChar w:fldCharType="end"/>
      </w:r>
      <w:r>
        <w:rPr>
          <w:rFonts w:ascii="Times New Roman" w:hAnsi="Times New Roman"/>
          <w:sz w:val="28"/>
        </w:rPr>
        <w:t xml:space="preserve">ОЛОЖЕНИЕ </w:t>
      </w:r>
    </w:p>
    <w:p w14:paraId="31000000">
      <w:pPr>
        <w:pStyle w:val="Style_2"/>
        <w:spacing w:after="0" w:before="0" w:line="240" w:lineRule="exact"/>
        <w:ind w:firstLine="709" w:left="0"/>
        <w:jc w:val="center"/>
        <w:rPr>
          <w:rFonts w:ascii="Times New Roman" w:hAnsi="Times New Roman"/>
          <w:sz w:val="28"/>
        </w:rPr>
      </w:pPr>
      <w:r>
        <w:rPr>
          <w:rFonts w:ascii="Times New Roman" w:hAnsi="Times New Roman"/>
          <w:sz w:val="28"/>
        </w:rPr>
        <w:t>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w:t>
      </w:r>
    </w:p>
    <w:p w14:paraId="32000000">
      <w:pPr>
        <w:pStyle w:val="Style_2"/>
        <w:spacing w:after="0" w:before="0" w:line="240" w:lineRule="auto"/>
        <w:ind/>
        <w:jc w:val="center"/>
        <w:rPr>
          <w:rFonts w:ascii="Times New Roman" w:hAnsi="Times New Roman"/>
          <w:sz w:val="28"/>
        </w:rPr>
      </w:pPr>
    </w:p>
    <w:p w14:paraId="33000000">
      <w:pPr>
        <w:pStyle w:val="Style_2"/>
        <w:spacing w:after="0" w:before="0" w:line="240" w:lineRule="auto"/>
        <w:ind/>
        <w:jc w:val="center"/>
        <w:rPr>
          <w:rFonts w:ascii="Times New Roman" w:hAnsi="Times New Roman"/>
          <w:sz w:val="28"/>
        </w:rPr>
      </w:pPr>
      <w:r>
        <w:rPr>
          <w:rFonts w:ascii="Times New Roman" w:hAnsi="Times New Roman"/>
          <w:sz w:val="28"/>
        </w:rPr>
        <w:t>I. Общие положения</w:t>
      </w:r>
    </w:p>
    <w:p w14:paraId="34000000">
      <w:pPr>
        <w:pStyle w:val="Style_2"/>
        <w:spacing w:after="0" w:before="0" w:line="240" w:lineRule="auto"/>
        <w:ind w:firstLine="720" w:left="0"/>
        <w:jc w:val="both"/>
        <w:rPr>
          <w:rFonts w:ascii="Times New Roman" w:hAnsi="Times New Roman"/>
          <w:sz w:val="28"/>
        </w:rPr>
      </w:pPr>
    </w:p>
    <w:p w14:paraId="35000000">
      <w:pPr>
        <w:pStyle w:val="Style_2"/>
        <w:spacing w:after="0" w:before="0" w:line="240" w:lineRule="auto"/>
        <w:ind w:firstLine="720" w:left="0"/>
        <w:jc w:val="both"/>
        <w:rPr>
          <w:rFonts w:ascii="Times New Roman" w:hAnsi="Times New Roman"/>
          <w:sz w:val="28"/>
        </w:rPr>
      </w:pPr>
      <w:r>
        <w:rPr>
          <w:rFonts w:ascii="Times New Roman" w:hAnsi="Times New Roman"/>
          <w:sz w:val="28"/>
        </w:rPr>
        <w:t>1. Конкурсная комиссия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 создается                              в соответствии с Положением о кадровом резерве муниципальной службы города Ставрополя, утвержденным решением Ставропольской городской Думы от 28 июня 2023 г. № 194 и настоящим Положением о конкурсной комиссии по формированию кадрового резерва муниципальной службы города Ставрополя в комитете экономического развития и торговли администрации города Ставрополя (далее соответственно - конкурсная комиссия, Положение).</w:t>
      </w:r>
    </w:p>
    <w:p w14:paraId="36000000">
      <w:pPr>
        <w:pStyle w:val="Style_2"/>
        <w:spacing w:after="0" w:before="0" w:line="240" w:lineRule="auto"/>
        <w:ind w:firstLine="720" w:left="0"/>
        <w:jc w:val="both"/>
        <w:rPr>
          <w:rFonts w:ascii="Times New Roman" w:hAnsi="Times New Roman"/>
          <w:sz w:val="28"/>
        </w:rPr>
      </w:pPr>
      <w:r>
        <w:rPr>
          <w:rFonts w:ascii="Times New Roman" w:hAnsi="Times New Roman"/>
          <w:sz w:val="28"/>
        </w:rPr>
        <w:t>2. Конкурсная комиссия создается в целях обеспечения формирования кадрового резерва муниципальной службы города Ставрополя в комитете экономического развития и торговли администрации города Ставрополя (далее соответственно - кадровый резерв комитет) путем проведения конкурса на включение в кадровый резерв.</w:t>
      </w:r>
    </w:p>
    <w:p w14:paraId="37000000">
      <w:pPr>
        <w:pStyle w:val="Style_2"/>
        <w:spacing w:after="0" w:before="0" w:line="240" w:lineRule="auto"/>
        <w:ind w:firstLine="720" w:left="0"/>
        <w:jc w:val="both"/>
        <w:rPr>
          <w:rFonts w:ascii="Times New Roman" w:hAnsi="Times New Roman"/>
          <w:sz w:val="28"/>
        </w:rPr>
      </w:pPr>
      <w:r>
        <w:rPr>
          <w:rFonts w:ascii="Times New Roman" w:hAnsi="Times New Roman"/>
          <w:sz w:val="28"/>
        </w:rPr>
        <w:t>3. Конкурсная комиссия руководствуется в своей деятельности Конституцией Российской Федерации, другими нормативными правовыми актами Российской Федерации, Уставом (Основным Законом) Ставропольского края, иными нормативными правовыми актами Ставропольского края, Уставом муниципального образования города Ставрополя Ставропольского края, решениями Ставропольской городской Думы, иными правовыми актами администрации города Ставрополя, а также настоящим Положением.</w:t>
      </w:r>
    </w:p>
    <w:p w14:paraId="38000000">
      <w:pPr>
        <w:pStyle w:val="Style_2"/>
        <w:spacing w:after="0" w:before="0" w:line="240" w:lineRule="auto"/>
        <w:ind w:firstLine="720" w:left="0"/>
        <w:jc w:val="both"/>
        <w:rPr>
          <w:rFonts w:ascii="Times New Roman" w:hAnsi="Times New Roman"/>
          <w:sz w:val="28"/>
        </w:rPr>
      </w:pPr>
      <w:r>
        <w:rPr>
          <w:rFonts w:ascii="Times New Roman" w:hAnsi="Times New Roman"/>
          <w:sz w:val="28"/>
          <w:highlight w:val="white"/>
        </w:rPr>
        <w:t>4. Основными задачами конкурсной комиссии являются:</w:t>
      </w:r>
    </w:p>
    <w:p w14:paraId="39000000">
      <w:pPr>
        <w:pStyle w:val="Style_2"/>
        <w:spacing w:after="0" w:before="0" w:line="240" w:lineRule="auto"/>
        <w:ind w:firstLine="720" w:left="0"/>
        <w:jc w:val="both"/>
        <w:rPr>
          <w:rFonts w:ascii="Times New Roman" w:hAnsi="Times New Roman"/>
          <w:sz w:val="28"/>
        </w:rPr>
      </w:pPr>
      <w:r>
        <w:rPr>
          <w:rFonts w:ascii="Times New Roman" w:hAnsi="Times New Roman"/>
          <w:sz w:val="28"/>
        </w:rPr>
        <w:t>обеспечение равного доступа граждан Российской Федерации, муниципальных служащих администрации города Ставрополя, отраслевых (функциональных) и территориальных органов администрации города Ставрополя к участию в конкурсе на включение в кадровый резерв                   (далее - конкурс);</w:t>
      </w:r>
    </w:p>
    <w:p w14:paraId="3A000000">
      <w:pPr>
        <w:pStyle w:val="Style_2"/>
        <w:spacing w:after="0" w:before="0" w:line="240" w:lineRule="auto"/>
        <w:ind w:firstLine="720" w:left="0"/>
        <w:jc w:val="both"/>
        <w:rPr>
          <w:rFonts w:ascii="Times New Roman" w:hAnsi="Times New Roman"/>
          <w:sz w:val="28"/>
        </w:rPr>
      </w:pPr>
      <w:r>
        <w:rPr>
          <w:rFonts w:ascii="Times New Roman" w:hAnsi="Times New Roman"/>
          <w:sz w:val="28"/>
        </w:rPr>
        <w:t>объективная и всесторонняя оценка профессиональных и личностных качеств граждан Российской Федерации, муниципальных служащих администрации города Ставрополя, отраслевых (функциональных) и территориальных органов администрации города Ставрополя, изъявивших желание участвовать в конкурсе и допущенных к участию в нем                         (далее - претенденты);</w:t>
      </w:r>
    </w:p>
    <w:p w14:paraId="3B000000">
      <w:pPr>
        <w:pStyle w:val="Style_2"/>
        <w:spacing w:after="0" w:before="0" w:line="240" w:lineRule="auto"/>
        <w:ind w:firstLine="720" w:left="0"/>
        <w:jc w:val="both"/>
        <w:rPr>
          <w:rFonts w:ascii="Times New Roman" w:hAnsi="Times New Roman"/>
          <w:sz w:val="28"/>
        </w:rPr>
      </w:pPr>
      <w:r>
        <w:rPr>
          <w:rFonts w:ascii="Times New Roman" w:hAnsi="Times New Roman"/>
          <w:sz w:val="28"/>
        </w:rPr>
        <w:t>определение победителей конкурса.</w:t>
      </w:r>
    </w:p>
    <w:p w14:paraId="3C000000">
      <w:pPr>
        <w:pStyle w:val="Style_2"/>
        <w:spacing w:after="0" w:before="0" w:line="240" w:lineRule="auto"/>
        <w:ind w:firstLine="720" w:left="0"/>
        <w:jc w:val="both"/>
        <w:rPr>
          <w:rFonts w:ascii="Times New Roman" w:hAnsi="Times New Roman"/>
          <w:sz w:val="28"/>
        </w:rPr>
      </w:pPr>
      <w:r>
        <w:rPr>
          <w:rFonts w:ascii="Times New Roman" w:hAnsi="Times New Roman"/>
          <w:sz w:val="28"/>
        </w:rPr>
        <w:t>5. Конкурсная комиссия осуществляет следующие функции:</w:t>
      </w:r>
    </w:p>
    <w:p w14:paraId="3D000000">
      <w:pPr>
        <w:pStyle w:val="Style_2"/>
        <w:spacing w:after="0" w:before="0" w:line="240" w:lineRule="auto"/>
        <w:ind w:firstLine="720" w:left="0"/>
        <w:jc w:val="both"/>
        <w:rPr>
          <w:rFonts w:ascii="Times New Roman" w:hAnsi="Times New Roman"/>
          <w:sz w:val="28"/>
        </w:rPr>
      </w:pPr>
      <w:r>
        <w:rPr>
          <w:rFonts w:ascii="Times New Roman" w:hAnsi="Times New Roman"/>
          <w:sz w:val="28"/>
        </w:rPr>
        <w:t>рассматривает документы об образовании, осуществлении трудовой деятельности, прохождении муниципальной службы, гражданской или иной государственной службы, представленные в установленном порядке претендентами для участия в конкурсе;</w:t>
      </w:r>
    </w:p>
    <w:p w14:paraId="3E000000">
      <w:pPr>
        <w:pStyle w:val="Style_2"/>
        <w:spacing w:after="0" w:before="0" w:line="240" w:lineRule="auto"/>
        <w:ind w:firstLine="720" w:left="0"/>
        <w:jc w:val="both"/>
        <w:rPr>
          <w:rFonts w:ascii="Times New Roman" w:hAnsi="Times New Roman"/>
          <w:sz w:val="28"/>
        </w:rPr>
      </w:pPr>
      <w:r>
        <w:rPr>
          <w:rFonts w:ascii="Times New Roman" w:hAnsi="Times New Roman"/>
          <w:sz w:val="28"/>
        </w:rPr>
        <w:t>оценивает профессиональные и личностные качества претендентов                    на основании представленных документов и в рамках конкурсных процедур;</w:t>
      </w:r>
    </w:p>
    <w:p w14:paraId="3F000000">
      <w:pPr>
        <w:pStyle w:val="Style_2"/>
        <w:spacing w:after="0" w:before="0" w:line="240" w:lineRule="auto"/>
        <w:ind w:firstLine="720" w:left="0"/>
        <w:jc w:val="both"/>
        <w:rPr>
          <w:rFonts w:ascii="Times New Roman" w:hAnsi="Times New Roman"/>
          <w:sz w:val="28"/>
        </w:rPr>
      </w:pPr>
      <w:r>
        <w:rPr>
          <w:rFonts w:ascii="Times New Roman" w:hAnsi="Times New Roman"/>
          <w:sz w:val="28"/>
        </w:rPr>
        <w:t>подводит итоги конкурса и определяет претендентов, рекомендуемых  заместителю главы администрации города Ставрополя, руководителю комитета экономического развития и торговли администрации города Ставрополя (далее – заместитель главы администрации города Ставрополя, руководитель комитета) для включения в кадровый резерв, а также которым отказано во включении в кадровый резерв.</w:t>
      </w:r>
    </w:p>
    <w:p w14:paraId="40000000">
      <w:pPr>
        <w:pStyle w:val="Style_2"/>
        <w:spacing w:after="0" w:before="0" w:line="240" w:lineRule="auto"/>
        <w:ind w:firstLine="720" w:left="0"/>
        <w:jc w:val="both"/>
        <w:rPr>
          <w:rFonts w:ascii="Times New Roman" w:hAnsi="Times New Roman"/>
          <w:sz w:val="28"/>
        </w:rPr>
      </w:pPr>
      <w:r>
        <w:rPr>
          <w:rFonts w:ascii="Times New Roman" w:hAnsi="Times New Roman"/>
          <w:sz w:val="28"/>
        </w:rPr>
        <w:t>Конкурсная комиссия в целях реализации возложенных на нее задач имеет право запрашивать и получать в установленном порядке                                        от администрации города Ставрополя, отраслевых (функциональных) и территориальных органов администрации города Ставрополя необходимые для ее работы документы и материалы.</w:t>
      </w:r>
    </w:p>
    <w:p w14:paraId="41000000">
      <w:pPr>
        <w:pStyle w:val="Style_2"/>
        <w:spacing w:after="0" w:before="0" w:line="240" w:lineRule="auto"/>
        <w:ind w:firstLine="720" w:left="0"/>
        <w:jc w:val="both"/>
        <w:rPr>
          <w:rFonts w:ascii="Times New Roman" w:hAnsi="Times New Roman"/>
          <w:sz w:val="28"/>
        </w:rPr>
      </w:pPr>
    </w:p>
    <w:p w14:paraId="42000000">
      <w:pPr>
        <w:pStyle w:val="Style_2"/>
        <w:spacing w:after="0" w:before="0" w:line="240" w:lineRule="auto"/>
        <w:ind/>
        <w:jc w:val="center"/>
        <w:rPr>
          <w:rFonts w:ascii="Times New Roman" w:hAnsi="Times New Roman"/>
          <w:sz w:val="28"/>
        </w:rPr>
      </w:pPr>
      <w:r>
        <w:rPr>
          <w:rFonts w:ascii="Times New Roman" w:hAnsi="Times New Roman"/>
          <w:sz w:val="28"/>
        </w:rPr>
        <w:t>II. Правила проведения оценки претендентов</w:t>
      </w:r>
    </w:p>
    <w:p w14:paraId="43000000">
      <w:pPr>
        <w:pStyle w:val="Style_2"/>
        <w:spacing w:after="0" w:before="0" w:line="240" w:lineRule="auto"/>
        <w:ind/>
        <w:jc w:val="center"/>
        <w:rPr>
          <w:rFonts w:ascii="Times New Roman" w:hAnsi="Times New Roman"/>
          <w:sz w:val="28"/>
        </w:rPr>
      </w:pPr>
      <w:r>
        <w:rPr>
          <w:rFonts w:ascii="Times New Roman" w:hAnsi="Times New Roman"/>
          <w:sz w:val="28"/>
        </w:rPr>
        <w:t>конкурсной комиссией</w:t>
      </w:r>
    </w:p>
    <w:p w14:paraId="44000000">
      <w:pPr>
        <w:pStyle w:val="Style_2"/>
        <w:spacing w:after="0" w:before="0" w:line="240" w:lineRule="auto"/>
        <w:ind w:firstLine="720" w:left="0"/>
        <w:jc w:val="both"/>
        <w:rPr>
          <w:rFonts w:ascii="Times New Roman" w:hAnsi="Times New Roman"/>
          <w:sz w:val="28"/>
        </w:rPr>
      </w:pPr>
    </w:p>
    <w:p w14:paraId="45000000">
      <w:pPr>
        <w:pStyle w:val="Style_2"/>
        <w:spacing w:after="0" w:before="0" w:line="240" w:lineRule="auto"/>
        <w:ind w:firstLine="720" w:left="0"/>
        <w:jc w:val="both"/>
        <w:rPr>
          <w:rFonts w:ascii="Times New Roman" w:hAnsi="Times New Roman"/>
          <w:sz w:val="28"/>
        </w:rPr>
      </w:pPr>
      <w:r>
        <w:rPr>
          <w:rFonts w:ascii="Times New Roman" w:hAnsi="Times New Roman"/>
          <w:sz w:val="28"/>
        </w:rPr>
        <w:t>6. </w:t>
      </w:r>
      <w:r>
        <w:rPr>
          <w:rFonts w:ascii="Times New Roman" w:hAnsi="Times New Roman"/>
          <w:sz w:val="28"/>
        </w:rPr>
        <w:t xml:space="preserve">Оценка профессиональных и личностных качеств                               претендентов осуществляется конкурсной комиссией в соответствии                          с пунктом 27 </w:t>
      </w:r>
      <w:r>
        <w:rPr>
          <w:rFonts w:ascii="Times New Roman" w:hAnsi="Times New Roman"/>
          <w:sz w:val="28"/>
        </w:rPr>
        <w:t xml:space="preserve">Положения о кадровом резерве муниципальной службы города Ставрополя, утвержденного решением Ставропольской городской Думы </w:t>
      </w:r>
      <w:r>
        <w:rPr>
          <w:rFonts w:ascii="Times New Roman" w:hAnsi="Times New Roman"/>
          <w:sz w:val="28"/>
        </w:rPr>
        <w:br/>
      </w:r>
      <w:r>
        <w:rPr>
          <w:rFonts w:ascii="Times New Roman" w:hAnsi="Times New Roman"/>
          <w:sz w:val="28"/>
        </w:rPr>
        <w:t>от 28 июня 2023 г. № 194, и включает в себя проведение следующих конкурсных процедур:</w:t>
      </w:r>
    </w:p>
    <w:p w14:paraId="46000000">
      <w:pPr>
        <w:pStyle w:val="Style_2"/>
        <w:spacing w:after="0" w:before="0" w:line="240" w:lineRule="auto"/>
        <w:ind w:firstLine="0" w:left="720"/>
        <w:jc w:val="both"/>
        <w:rPr>
          <w:rFonts w:ascii="Times New Roman" w:hAnsi="Times New Roman"/>
          <w:sz w:val="28"/>
        </w:rPr>
      </w:pPr>
      <w:r>
        <w:rPr>
          <w:rFonts w:ascii="Times New Roman" w:hAnsi="Times New Roman"/>
          <w:sz w:val="28"/>
        </w:rPr>
        <w:t>1) тестирование;</w:t>
      </w:r>
    </w:p>
    <w:p w14:paraId="47000000">
      <w:pPr>
        <w:pStyle w:val="Style_2"/>
        <w:spacing w:after="0" w:before="0" w:line="240" w:lineRule="auto"/>
        <w:ind w:firstLine="720" w:left="0"/>
        <w:jc w:val="both"/>
        <w:rPr>
          <w:rFonts w:ascii="Times New Roman" w:hAnsi="Times New Roman"/>
          <w:sz w:val="28"/>
        </w:rPr>
      </w:pPr>
      <w:r>
        <w:rPr>
          <w:rFonts w:ascii="Times New Roman" w:hAnsi="Times New Roman"/>
          <w:sz w:val="28"/>
        </w:rPr>
        <w:t>2) решение практических задач (для претендентов на включение                            в кадровый резерв на главную группу должностей муниципальной службы);</w:t>
      </w:r>
    </w:p>
    <w:p w14:paraId="48000000">
      <w:pPr>
        <w:pStyle w:val="Style_2"/>
        <w:spacing w:after="0" w:before="0" w:line="240" w:lineRule="auto"/>
        <w:ind w:firstLine="720" w:left="0"/>
        <w:jc w:val="both"/>
        <w:rPr>
          <w:rFonts w:ascii="Times New Roman" w:hAnsi="Times New Roman"/>
          <w:sz w:val="28"/>
        </w:rPr>
      </w:pPr>
      <w:r>
        <w:rPr>
          <w:rFonts w:ascii="Times New Roman" w:hAnsi="Times New Roman"/>
          <w:sz w:val="28"/>
        </w:rPr>
        <w:t>3) индивидуальное собеседование с членами конкурсной комиссии.</w:t>
      </w:r>
    </w:p>
    <w:p w14:paraId="49000000">
      <w:pPr>
        <w:pStyle w:val="Style_2"/>
        <w:spacing w:after="0" w:before="0" w:line="240" w:lineRule="auto"/>
        <w:ind w:firstLine="720" w:left="0"/>
        <w:jc w:val="both"/>
        <w:rPr>
          <w:rFonts w:ascii="Times New Roman" w:hAnsi="Times New Roman"/>
          <w:sz w:val="28"/>
        </w:rPr>
      </w:pPr>
      <w:r>
        <w:rPr>
          <w:rFonts w:ascii="Times New Roman" w:hAnsi="Times New Roman"/>
          <w:sz w:val="28"/>
        </w:rPr>
        <w:t>Содержание вопросов (тем, задач) для оценки профессиональных и личностных качеств претендентов в рамках конкурсных процедур, предусмотренных подпунктами 1, 2 настоящего пункта, формируются                    при участии заместителя главы администрации города Ставрополя, руководителя структурного подразделения комитета, на должность в котором проводится конкурс на включение в кадровый резерв.</w:t>
      </w:r>
    </w:p>
    <w:p w14:paraId="4A000000">
      <w:pPr>
        <w:pStyle w:val="Style_2"/>
        <w:spacing w:after="0" w:before="0" w:line="240" w:lineRule="auto"/>
        <w:ind w:firstLine="720" w:left="0"/>
        <w:jc w:val="both"/>
        <w:rPr>
          <w:rFonts w:ascii="Times New Roman" w:hAnsi="Times New Roman"/>
          <w:sz w:val="28"/>
        </w:rPr>
      </w:pPr>
      <w:r>
        <w:rPr>
          <w:rFonts w:ascii="Times New Roman" w:hAnsi="Times New Roman"/>
          <w:sz w:val="28"/>
        </w:rPr>
        <w:t>7. Тестирование заключается в оценке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и законодательства Ставропольского края                               о муниципальной службе и о противодействии коррупции, знаниями и умениями по тематике профессиональной служебной деятельности.</w:t>
      </w:r>
    </w:p>
    <w:p w14:paraId="4B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При тестировании используется единый перечень вопросов, сформированный по каждой должности, на которую проводится конкурс. </w:t>
      </w:r>
    </w:p>
    <w:p w14:paraId="4C000000">
      <w:pPr>
        <w:pStyle w:val="Style_2"/>
        <w:spacing w:after="0" w:before="0" w:line="240" w:lineRule="auto"/>
        <w:ind w:firstLine="720" w:left="0"/>
        <w:jc w:val="both"/>
        <w:rPr>
          <w:rFonts w:ascii="Times New Roman" w:hAnsi="Times New Roman"/>
          <w:sz w:val="28"/>
        </w:rPr>
      </w:pPr>
      <w:r>
        <w:rPr>
          <w:rFonts w:ascii="Times New Roman" w:hAnsi="Times New Roman"/>
          <w:sz w:val="28"/>
        </w:rPr>
        <w:t>Тест содержит:</w:t>
      </w:r>
    </w:p>
    <w:p w14:paraId="4D000000">
      <w:pPr>
        <w:pStyle w:val="Style_2"/>
        <w:spacing w:after="0" w:before="0" w:line="240" w:lineRule="auto"/>
        <w:ind w:firstLine="720" w:left="0"/>
        <w:jc w:val="both"/>
        <w:rPr>
          <w:rFonts w:ascii="Times New Roman" w:hAnsi="Times New Roman"/>
          <w:sz w:val="28"/>
        </w:rPr>
      </w:pPr>
      <w:r>
        <w:rPr>
          <w:rFonts w:ascii="Times New Roman" w:hAnsi="Times New Roman"/>
          <w:sz w:val="28"/>
        </w:rPr>
        <w:t>40 вопросов - для главной группы должностей муниципальной службы;</w:t>
      </w:r>
    </w:p>
    <w:p w14:paraId="4E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30 вопросов - для ведущей группы должностей муниципальной службы с предложенными вариантами ответов на них. </w:t>
      </w:r>
    </w:p>
    <w:p w14:paraId="4F000000">
      <w:pPr>
        <w:pStyle w:val="Style_2"/>
        <w:spacing w:after="0" w:before="0" w:line="240" w:lineRule="auto"/>
        <w:ind w:firstLine="720" w:left="0"/>
        <w:jc w:val="both"/>
        <w:rPr>
          <w:rFonts w:ascii="Times New Roman" w:hAnsi="Times New Roman"/>
          <w:sz w:val="28"/>
        </w:rPr>
      </w:pPr>
      <w:r>
        <w:rPr>
          <w:rFonts w:ascii="Times New Roman" w:hAnsi="Times New Roman"/>
          <w:sz w:val="28"/>
        </w:rPr>
        <w:t>Каждый правильный ответ на вопрос теста оценивается в 1 балл.</w:t>
      </w:r>
    </w:p>
    <w:p w14:paraId="50000000">
      <w:pPr>
        <w:pStyle w:val="Style_2"/>
        <w:spacing w:after="0" w:before="0" w:line="240" w:lineRule="auto"/>
        <w:ind w:firstLine="720" w:left="0"/>
        <w:jc w:val="both"/>
        <w:rPr>
          <w:rFonts w:ascii="Times New Roman" w:hAnsi="Times New Roman"/>
          <w:sz w:val="28"/>
        </w:rPr>
      </w:pPr>
      <w:r>
        <w:rPr>
          <w:rFonts w:ascii="Times New Roman" w:hAnsi="Times New Roman"/>
          <w:sz w:val="28"/>
        </w:rPr>
        <w:t>Тестирование осуществляется с применением специального программного обеспечения.</w:t>
      </w:r>
    </w:p>
    <w:p w14:paraId="51000000">
      <w:pPr>
        <w:pStyle w:val="Style_2"/>
        <w:spacing w:after="0" w:before="0" w:line="240" w:lineRule="auto"/>
        <w:ind w:firstLine="720" w:left="0"/>
        <w:jc w:val="both"/>
        <w:rPr>
          <w:rFonts w:ascii="Times New Roman" w:hAnsi="Times New Roman"/>
          <w:sz w:val="28"/>
        </w:rPr>
      </w:pPr>
      <w:r>
        <w:rPr>
          <w:rFonts w:ascii="Times New Roman" w:hAnsi="Times New Roman"/>
          <w:sz w:val="28"/>
        </w:rPr>
        <w:t>8. Решение практических задач подразумевает ознакомление претендента с проблемной ситуацией, изложенной в формате текста, связанной с областью и видом профессиональной служебной деятельности по должности муниципальной службы, на которую проводится конкурс, и подготовку претендентом письменных ответов на вопросы, направленные                 на выявление его аналитических, стратегических и управленческих способностей.</w:t>
      </w:r>
    </w:p>
    <w:p w14:paraId="52000000">
      <w:pPr>
        <w:pStyle w:val="Style_2"/>
        <w:spacing w:after="0" w:before="0" w:line="240" w:lineRule="auto"/>
        <w:ind w:firstLine="720" w:left="0"/>
        <w:jc w:val="both"/>
        <w:rPr>
          <w:rFonts w:ascii="Times New Roman" w:hAnsi="Times New Roman"/>
          <w:sz w:val="28"/>
        </w:rPr>
      </w:pPr>
      <w:r>
        <w:rPr>
          <w:rFonts w:ascii="Times New Roman" w:hAnsi="Times New Roman"/>
          <w:sz w:val="28"/>
        </w:rPr>
        <w:t>Для выполнения задания претендентам предоставляется равное количество времени.</w:t>
      </w:r>
    </w:p>
    <w:p w14:paraId="53000000">
      <w:pPr>
        <w:pStyle w:val="Style_2"/>
        <w:spacing w:after="0" w:before="0" w:line="240" w:lineRule="auto"/>
        <w:ind w:firstLine="720" w:left="0"/>
        <w:jc w:val="both"/>
        <w:rPr>
          <w:rFonts w:ascii="Times New Roman" w:hAnsi="Times New Roman"/>
          <w:sz w:val="28"/>
        </w:rPr>
      </w:pPr>
      <w:r>
        <w:rPr>
          <w:rFonts w:ascii="Times New Roman" w:hAnsi="Times New Roman"/>
          <w:sz w:val="28"/>
        </w:rPr>
        <w:t>Общая оценка решения практических задач складывается из оценок составляющих его элементов по десятибалльной шкале:</w:t>
      </w:r>
    </w:p>
    <w:p w14:paraId="54000000">
      <w:pPr>
        <w:pStyle w:val="Style_2"/>
        <w:spacing w:after="0" w:before="0" w:line="240" w:lineRule="auto"/>
        <w:ind w:firstLine="720" w:left="0"/>
        <w:jc w:val="both"/>
        <w:rPr>
          <w:rFonts w:ascii="Times New Roman" w:hAnsi="Times New Roman"/>
          <w:sz w:val="28"/>
        </w:rPr>
      </w:pPr>
      <w:r>
        <w:rPr>
          <w:rFonts w:ascii="Times New Roman" w:hAnsi="Times New Roman"/>
          <w:sz w:val="28"/>
        </w:rPr>
        <w:t>аналитические способности, логичность мышления;</w:t>
      </w:r>
    </w:p>
    <w:p w14:paraId="55000000">
      <w:pPr>
        <w:pStyle w:val="Style_2"/>
        <w:spacing w:after="0" w:before="0" w:line="240" w:lineRule="auto"/>
        <w:ind w:firstLine="720" w:left="0"/>
        <w:jc w:val="both"/>
        <w:rPr>
          <w:rFonts w:ascii="Times New Roman" w:hAnsi="Times New Roman"/>
          <w:sz w:val="28"/>
        </w:rPr>
      </w:pPr>
      <w:r>
        <w:rPr>
          <w:rFonts w:ascii="Times New Roman" w:hAnsi="Times New Roman"/>
          <w:sz w:val="28"/>
        </w:rPr>
        <w:t>стратегические способности;</w:t>
      </w:r>
    </w:p>
    <w:p w14:paraId="56000000">
      <w:pPr>
        <w:pStyle w:val="Style_2"/>
        <w:spacing w:after="0" w:before="0" w:line="240" w:lineRule="auto"/>
        <w:ind w:firstLine="720" w:left="0"/>
        <w:jc w:val="both"/>
        <w:rPr>
          <w:rFonts w:ascii="Times New Roman" w:hAnsi="Times New Roman"/>
          <w:sz w:val="28"/>
        </w:rPr>
      </w:pPr>
      <w:r>
        <w:rPr>
          <w:rFonts w:ascii="Times New Roman" w:hAnsi="Times New Roman"/>
          <w:sz w:val="28"/>
        </w:rPr>
        <w:t>управленческие способности.</w:t>
      </w:r>
    </w:p>
    <w:p w14:paraId="57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9. Организация проведения конкурсных процедур, предусмотренных подпунктами 1, 2 пункта 6 настоящего Положения, обеспечивается общим отделом </w:t>
      </w:r>
      <w:r>
        <w:rPr>
          <w:rFonts w:ascii="Times New Roman" w:hAnsi="Times New Roman"/>
          <w:sz w:val="28"/>
        </w:rPr>
        <w:t xml:space="preserve">комитета экономического развития и торговли администрации города </w:t>
      </w:r>
      <w:r>
        <w:rPr>
          <w:rFonts w:ascii="Times New Roman" w:hAnsi="Times New Roman"/>
          <w:sz w:val="28"/>
        </w:rPr>
        <w:t>Ставрополя (далее – общий отдел).</w:t>
      </w:r>
    </w:p>
    <w:p w14:paraId="58000000">
      <w:pPr>
        <w:pStyle w:val="Style_2"/>
        <w:spacing w:after="0" w:before="0" w:line="240" w:lineRule="auto"/>
        <w:ind w:firstLine="720" w:left="0"/>
        <w:jc w:val="both"/>
        <w:rPr>
          <w:rFonts w:ascii="Times New Roman" w:hAnsi="Times New Roman"/>
          <w:sz w:val="28"/>
        </w:rPr>
      </w:pPr>
      <w:r>
        <w:rPr>
          <w:rFonts w:ascii="Times New Roman" w:hAnsi="Times New Roman"/>
          <w:sz w:val="28"/>
        </w:rPr>
        <w:t>10. После прохождения претендентами тестирования и решения практических задач (в случае проведения) конкурсной комиссией проводится индивидуальное собеседование.</w:t>
      </w:r>
    </w:p>
    <w:p w14:paraId="59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Индивидуальное собеседование с членами конкурсной комиссии проводится по отдельности с каждым претендентом в форме свободной беседы, в ходе которого члены конкурсной комиссии задают претенденту вопросы с целью получения о нем дополнительных сведений, оценки его профессиональных и личностных качеств. </w:t>
      </w:r>
    </w:p>
    <w:p w14:paraId="5A000000">
      <w:pPr>
        <w:pStyle w:val="Style_2"/>
        <w:spacing w:after="0" w:before="0" w:line="240" w:lineRule="auto"/>
        <w:ind w:firstLine="720" w:left="0"/>
        <w:jc w:val="both"/>
        <w:rPr>
          <w:rFonts w:ascii="Times New Roman" w:hAnsi="Times New Roman"/>
          <w:sz w:val="28"/>
        </w:rPr>
      </w:pPr>
      <w:r>
        <w:rPr>
          <w:rFonts w:ascii="Times New Roman" w:hAnsi="Times New Roman"/>
          <w:sz w:val="28"/>
        </w:rPr>
        <w:t>Общая оценка проведения индивидуального собеседования выражается в баллах, выставляемых претенденту каждым членом конкурсной комиссии</w:t>
      </w:r>
      <w:r>
        <w:rPr>
          <w:rFonts w:ascii="Times New Roman" w:hAnsi="Times New Roman"/>
          <w:sz w:val="28"/>
        </w:rPr>
        <w:t>.</w:t>
      </w:r>
    </w:p>
    <w:p w14:paraId="5B000000">
      <w:pPr>
        <w:pStyle w:val="Style_2"/>
        <w:spacing w:after="0" w:before="0" w:line="240" w:lineRule="auto"/>
        <w:ind w:firstLine="720" w:left="0"/>
        <w:jc w:val="both"/>
        <w:rPr>
          <w:rFonts w:ascii="Times New Roman" w:hAnsi="Times New Roman"/>
          <w:sz w:val="28"/>
        </w:rPr>
      </w:pPr>
      <w:r>
        <w:rPr>
          <w:rFonts w:ascii="Times New Roman" w:hAnsi="Times New Roman"/>
          <w:sz w:val="28"/>
        </w:rPr>
        <w:t>Максимальное количество баллов по результатам индивидуального собеседования составляет 10 баллов.</w:t>
      </w:r>
    </w:p>
    <w:p w14:paraId="5C000000">
      <w:pPr>
        <w:pStyle w:val="Style_2"/>
        <w:spacing w:after="0" w:before="0" w:line="240" w:lineRule="auto"/>
        <w:ind w:firstLine="720" w:left="0"/>
        <w:jc w:val="both"/>
        <w:rPr>
          <w:rFonts w:ascii="Times New Roman" w:hAnsi="Times New Roman"/>
          <w:sz w:val="28"/>
        </w:rPr>
      </w:pPr>
      <w:r>
        <w:rPr>
          <w:rFonts w:ascii="Times New Roman" w:hAnsi="Times New Roman"/>
          <w:sz w:val="28"/>
        </w:rPr>
        <w:t>11. Полученные претендентом баллы по результатам проведения конкурса суммируются и заносятся в протокол заседания конкурсной комиссии.</w:t>
      </w:r>
    </w:p>
    <w:p w14:paraId="5D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В рамках регионального проекта «Защитники», реализуемого                                в Ставропольском крае в 2023 - 2027 годах, претендентам, являющимся (являвшимся) участниками специальной военной операции, относящимся                    к данной категории граждан в соответствии со статьей 2 Закона Ставропольского края от 28 февраля 2023 г. № 18-кз «О дополнительных социальных гарантиях участникам специальной военной операции и мерах социальной поддержки членов их семей», начисляется дополнительный </w:t>
      </w:r>
      <w:r>
        <w:rPr>
          <w:rFonts w:ascii="Times New Roman" w:hAnsi="Times New Roman"/>
          <w:sz w:val="28"/>
        </w:rPr>
        <w:br/>
      </w:r>
      <w:r>
        <w:rPr>
          <w:rFonts w:ascii="Times New Roman" w:hAnsi="Times New Roman"/>
          <w:sz w:val="28"/>
        </w:rPr>
        <w:t>1 балл, при наличии у претендента документа, подтверждающего его участие в специальной военной операции.</w:t>
      </w:r>
    </w:p>
    <w:p w14:paraId="5E000000">
      <w:pPr>
        <w:pStyle w:val="Style_2"/>
        <w:spacing w:after="0" w:before="0" w:line="240" w:lineRule="auto"/>
        <w:ind w:firstLine="720" w:left="0"/>
        <w:jc w:val="both"/>
        <w:rPr>
          <w:rFonts w:ascii="Times New Roman" w:hAnsi="Times New Roman"/>
          <w:sz w:val="28"/>
        </w:rPr>
      </w:pPr>
      <w:r>
        <w:rPr>
          <w:rFonts w:ascii="Times New Roman" w:hAnsi="Times New Roman"/>
          <w:sz w:val="28"/>
        </w:rPr>
        <w:t>Наиболее подготовленным для замещения должности муниципальной службы, на которую формируется кадровый резерв, признается претендент, набравший наибольшее количество баллов по итогам проведения конкурса.</w:t>
      </w:r>
    </w:p>
    <w:p w14:paraId="5F000000">
      <w:pPr>
        <w:pStyle w:val="Style_2"/>
        <w:spacing w:after="0" w:before="0" w:line="240" w:lineRule="auto"/>
        <w:ind w:firstLine="720" w:left="0"/>
        <w:jc w:val="both"/>
        <w:rPr>
          <w:rFonts w:ascii="Times New Roman" w:hAnsi="Times New Roman"/>
          <w:sz w:val="28"/>
        </w:rPr>
      </w:pPr>
    </w:p>
    <w:p w14:paraId="60000000">
      <w:pPr>
        <w:pStyle w:val="Style_2"/>
        <w:spacing w:after="0" w:before="0" w:line="240" w:lineRule="auto"/>
        <w:ind w:firstLine="720" w:left="0"/>
        <w:jc w:val="center"/>
        <w:rPr>
          <w:rFonts w:ascii="Times New Roman" w:hAnsi="Times New Roman"/>
          <w:sz w:val="28"/>
        </w:rPr>
      </w:pPr>
      <w:r>
        <w:rPr>
          <w:rFonts w:ascii="Times New Roman" w:hAnsi="Times New Roman"/>
          <w:sz w:val="28"/>
        </w:rPr>
        <w:t>III. Порядок работы конкурсной комиссии</w:t>
      </w:r>
    </w:p>
    <w:p w14:paraId="61000000">
      <w:pPr>
        <w:pStyle w:val="Style_2"/>
        <w:spacing w:after="0" w:before="0" w:line="240" w:lineRule="auto"/>
        <w:ind w:firstLine="720" w:left="0"/>
        <w:jc w:val="both"/>
        <w:rPr>
          <w:rFonts w:ascii="Times New Roman" w:hAnsi="Times New Roman"/>
          <w:sz w:val="28"/>
        </w:rPr>
      </w:pPr>
    </w:p>
    <w:p w14:paraId="62000000">
      <w:pPr>
        <w:pStyle w:val="Style_2"/>
        <w:spacing w:after="0" w:before="0" w:line="240" w:lineRule="auto"/>
        <w:ind w:firstLine="720" w:left="0"/>
        <w:jc w:val="both"/>
        <w:rPr>
          <w:rFonts w:ascii="Times New Roman" w:hAnsi="Times New Roman"/>
          <w:sz w:val="28"/>
        </w:rPr>
      </w:pPr>
      <w:r>
        <w:rPr>
          <w:rFonts w:ascii="Times New Roman" w:hAnsi="Times New Roman"/>
          <w:sz w:val="28"/>
        </w:rPr>
        <w:t>12. Персональный состав конкурсной комиссии утверждается правовым актом заместителя главы администрации города Ставрополя, руководителя комитета.</w:t>
      </w:r>
    </w:p>
    <w:p w14:paraId="63000000">
      <w:pPr>
        <w:pStyle w:val="Style_2"/>
        <w:spacing w:after="0" w:before="0" w:line="240" w:lineRule="auto"/>
        <w:ind w:firstLine="720" w:left="0"/>
        <w:jc w:val="both"/>
        <w:rPr>
          <w:rFonts w:ascii="Times New Roman" w:hAnsi="Times New Roman"/>
          <w:sz w:val="28"/>
        </w:rPr>
      </w:pPr>
      <w:r>
        <w:rPr>
          <w:rFonts w:ascii="Times New Roman" w:hAnsi="Times New Roman"/>
          <w:sz w:val="28"/>
        </w:rPr>
        <w:t>13. Конкурсная комиссия действует на постоянной основе. Заседания конкурсной комиссии проводятся по мере необходимости на основании правового акта</w:t>
      </w:r>
      <w:r>
        <w:rPr>
          <w:rFonts w:ascii="Times New Roman" w:hAnsi="Times New Roman"/>
          <w:sz w:val="28"/>
        </w:rPr>
        <w:t xml:space="preserve"> заместителя главы администрации города Ставрополя, </w:t>
      </w:r>
      <w:r>
        <w:rPr>
          <w:rFonts w:ascii="Times New Roman" w:hAnsi="Times New Roman"/>
          <w:sz w:val="28"/>
        </w:rPr>
        <w:t>руководителя комитета об объявлении конкурса.</w:t>
      </w:r>
    </w:p>
    <w:p w14:paraId="64000000">
      <w:pPr>
        <w:pStyle w:val="Style_2"/>
        <w:spacing w:after="0" w:before="0" w:line="240" w:lineRule="auto"/>
        <w:ind w:firstLine="720" w:left="0"/>
        <w:jc w:val="both"/>
        <w:rPr>
          <w:rFonts w:ascii="Times New Roman" w:hAnsi="Times New Roman"/>
          <w:sz w:val="28"/>
        </w:rPr>
      </w:pPr>
      <w:r>
        <w:rPr>
          <w:rFonts w:ascii="Times New Roman" w:hAnsi="Times New Roman"/>
          <w:sz w:val="28"/>
        </w:rPr>
        <w:t>14.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14:paraId="65000000">
      <w:pPr>
        <w:pStyle w:val="Style_2"/>
        <w:spacing w:after="0" w:before="0" w:line="240" w:lineRule="auto"/>
        <w:ind w:firstLine="720" w:left="0"/>
        <w:jc w:val="both"/>
        <w:rPr>
          <w:rFonts w:ascii="Times New Roman" w:hAnsi="Times New Roman"/>
          <w:sz w:val="28"/>
        </w:rPr>
      </w:pPr>
      <w:r>
        <w:rPr>
          <w:rFonts w:ascii="Times New Roman" w:hAnsi="Times New Roman"/>
          <w:sz w:val="28"/>
        </w:rPr>
        <w:t>В состав конкурсной комиссии включаются</w:t>
      </w:r>
      <w:r>
        <w:rPr>
          <w:rFonts w:ascii="Times New Roman" w:hAnsi="Times New Roman"/>
          <w:sz w:val="28"/>
        </w:rPr>
        <w:t xml:space="preserve"> заместитель главы администрации города Ставрополя,</w:t>
      </w:r>
      <w:r>
        <w:rPr>
          <w:rFonts w:ascii="Times New Roman" w:hAnsi="Times New Roman"/>
          <w:sz w:val="28"/>
        </w:rPr>
        <w:t xml:space="preserve"> </w:t>
      </w:r>
      <w:r>
        <w:rPr>
          <w:rFonts w:ascii="Times New Roman" w:hAnsi="Times New Roman"/>
          <w:sz w:val="28"/>
        </w:rPr>
        <w:t>руководитель структурного подразделения комитета, на должность в котором проводится конкурс на включение в кадровый резерв, а также представители научных, образовательных и других организаций, приглашаемые в качестве независимых экспертов - специалистов в соответствующих областях и видах служебной деятельности муниципальных служащих и по вопросам муниципальной службы.</w:t>
      </w:r>
    </w:p>
    <w:p w14:paraId="66000000">
      <w:pPr>
        <w:pStyle w:val="Style_2"/>
        <w:spacing w:after="0" w:before="0" w:line="240" w:lineRule="auto"/>
        <w:ind w:firstLine="720" w:left="0"/>
        <w:jc w:val="both"/>
        <w:rPr>
          <w:rFonts w:ascii="Times New Roman" w:hAnsi="Times New Roman"/>
          <w:sz w:val="28"/>
        </w:rPr>
      </w:pPr>
      <w:r>
        <w:rPr>
          <w:rFonts w:ascii="Times New Roman" w:hAnsi="Times New Roman"/>
          <w:sz w:val="28"/>
        </w:rPr>
        <w:t>15. Руководство деятельностью конкурсной комиссии осуществляет председатель конкурсной комиссии, а в его отсутствие - заместитель председателя конкурсной комиссии.</w:t>
      </w:r>
    </w:p>
    <w:p w14:paraId="67000000">
      <w:pPr>
        <w:pStyle w:val="Style_2"/>
        <w:spacing w:after="0" w:before="0" w:line="240" w:lineRule="auto"/>
        <w:ind w:firstLine="720" w:left="0"/>
        <w:jc w:val="both"/>
        <w:rPr>
          <w:rFonts w:ascii="Times New Roman" w:hAnsi="Times New Roman"/>
          <w:sz w:val="28"/>
        </w:rPr>
      </w:pPr>
      <w:r>
        <w:rPr>
          <w:rFonts w:ascii="Times New Roman" w:hAnsi="Times New Roman"/>
          <w:sz w:val="28"/>
        </w:rPr>
        <w:t>16. Секретарь конкурсной комиссии:</w:t>
      </w:r>
    </w:p>
    <w:p w14:paraId="68000000">
      <w:pPr>
        <w:pStyle w:val="Style_2"/>
        <w:spacing w:after="0" w:before="0" w:line="240" w:lineRule="auto"/>
        <w:ind w:firstLine="720" w:left="0"/>
        <w:jc w:val="both"/>
        <w:rPr>
          <w:rFonts w:ascii="Times New Roman" w:hAnsi="Times New Roman"/>
          <w:sz w:val="28"/>
        </w:rPr>
      </w:pPr>
      <w:r>
        <w:rPr>
          <w:rFonts w:ascii="Times New Roman" w:hAnsi="Times New Roman"/>
          <w:sz w:val="28"/>
        </w:rPr>
        <w:t>обеспечивает подготовку материалов к заседанию конкурсной комиссии, фиксирование ее решений и результатов голосования, ведение протокола заседания конкурсной комиссии;</w:t>
      </w:r>
    </w:p>
    <w:p w14:paraId="69000000">
      <w:pPr>
        <w:pStyle w:val="Style_2"/>
        <w:spacing w:after="0" w:before="0" w:line="240" w:lineRule="auto"/>
        <w:ind w:firstLine="720" w:left="0"/>
        <w:jc w:val="both"/>
        <w:rPr>
          <w:rFonts w:ascii="Times New Roman" w:hAnsi="Times New Roman"/>
          <w:sz w:val="28"/>
        </w:rPr>
      </w:pPr>
      <w:r>
        <w:rPr>
          <w:rFonts w:ascii="Times New Roman" w:hAnsi="Times New Roman"/>
          <w:sz w:val="28"/>
        </w:rPr>
        <w:t>информирует членов конкурсной комиссии о дате, месте и времени проведения заседания конкурсной комиссии;</w:t>
      </w:r>
    </w:p>
    <w:p w14:paraId="6A000000">
      <w:pPr>
        <w:pStyle w:val="Style_2"/>
        <w:spacing w:after="0" w:before="0" w:line="240" w:lineRule="auto"/>
        <w:ind w:firstLine="720" w:left="0"/>
        <w:jc w:val="both"/>
        <w:rPr>
          <w:rFonts w:ascii="Times New Roman" w:hAnsi="Times New Roman"/>
          <w:sz w:val="28"/>
        </w:rPr>
      </w:pPr>
      <w:r>
        <w:rPr>
          <w:rFonts w:ascii="Times New Roman" w:hAnsi="Times New Roman"/>
          <w:sz w:val="28"/>
        </w:rPr>
        <w:t>оформляет протокол заседания конкурсной комиссии.</w:t>
      </w:r>
    </w:p>
    <w:p w14:paraId="6B000000">
      <w:pPr>
        <w:pStyle w:val="Style_2"/>
        <w:spacing w:after="0" w:before="0" w:line="240" w:lineRule="auto"/>
        <w:ind w:firstLine="720" w:left="0"/>
        <w:jc w:val="both"/>
        <w:rPr>
          <w:rFonts w:ascii="Times New Roman" w:hAnsi="Times New Roman"/>
          <w:sz w:val="28"/>
        </w:rPr>
      </w:pPr>
      <w:r>
        <w:rPr>
          <w:rFonts w:ascii="Times New Roman" w:hAnsi="Times New Roman"/>
          <w:sz w:val="28"/>
        </w:rPr>
        <w:t>17. Заседание конкурсной комиссии считается правомочным, если                     на нем присутствуют не менее двух третей от общего числа ее членов.</w:t>
      </w:r>
    </w:p>
    <w:p w14:paraId="6C000000">
      <w:pPr>
        <w:pStyle w:val="Style_2"/>
        <w:spacing w:after="0" w:before="0" w:line="240" w:lineRule="auto"/>
        <w:ind w:firstLine="720" w:left="0"/>
        <w:jc w:val="both"/>
        <w:rPr>
          <w:rFonts w:ascii="Times New Roman" w:hAnsi="Times New Roman"/>
          <w:sz w:val="28"/>
        </w:rPr>
      </w:pPr>
      <w:r>
        <w:rPr>
          <w:rFonts w:ascii="Times New Roman" w:hAnsi="Times New Roman"/>
          <w:sz w:val="28"/>
        </w:rPr>
        <w:t>Члены конкурсной комиссии участвуют в ее заседаниях без права замены. В случае отсутствия на заседании конкурсной комиссии член конкурсной комиссии имеет право представить свое мнение                                       по рассматриваемым вопросам в письменной форме.</w:t>
      </w:r>
    </w:p>
    <w:p w14:paraId="6D000000">
      <w:pPr>
        <w:pStyle w:val="Style_2"/>
        <w:spacing w:after="0" w:before="0" w:line="240" w:lineRule="auto"/>
        <w:ind w:firstLine="720" w:left="0"/>
        <w:jc w:val="both"/>
        <w:rPr>
          <w:rFonts w:ascii="Times New Roman" w:hAnsi="Times New Roman"/>
          <w:sz w:val="28"/>
        </w:rPr>
      </w:pPr>
      <w:r>
        <w:rPr>
          <w:rFonts w:ascii="Times New Roman" w:hAnsi="Times New Roman"/>
          <w:sz w:val="28"/>
        </w:rPr>
        <w:t>Решение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претендентов. При равенстве голосов голос председательствующего на заседании конкурсной комиссии является решающим.</w:t>
      </w:r>
    </w:p>
    <w:p w14:paraId="6E000000">
      <w:pPr>
        <w:pStyle w:val="Style_2"/>
        <w:spacing w:after="0" w:before="0" w:line="240" w:lineRule="auto"/>
        <w:ind w:firstLine="720" w:left="0"/>
        <w:jc w:val="both"/>
        <w:rPr>
          <w:rFonts w:ascii="Times New Roman" w:hAnsi="Times New Roman"/>
          <w:sz w:val="28"/>
        </w:rPr>
      </w:pPr>
      <w:r>
        <w:rPr>
          <w:rFonts w:ascii="Times New Roman" w:hAnsi="Times New Roman"/>
          <w:sz w:val="28"/>
        </w:rPr>
        <w:t>18. По результатам проведения конкурса конкурсная комиссия принимает одно из следующих решений:</w:t>
      </w:r>
    </w:p>
    <w:p w14:paraId="6F000000">
      <w:pPr>
        <w:pStyle w:val="Style_2"/>
        <w:spacing w:after="0" w:before="0" w:line="240" w:lineRule="auto"/>
        <w:ind w:firstLine="720" w:left="0"/>
        <w:jc w:val="both"/>
        <w:rPr>
          <w:rFonts w:ascii="Times New Roman" w:hAnsi="Times New Roman"/>
          <w:sz w:val="28"/>
        </w:rPr>
      </w:pPr>
      <w:r>
        <w:rPr>
          <w:rFonts w:ascii="Times New Roman" w:hAnsi="Times New Roman"/>
          <w:sz w:val="28"/>
        </w:rPr>
        <w:t xml:space="preserve">рекомендовать </w:t>
      </w:r>
      <w:r>
        <w:rPr>
          <w:rFonts w:ascii="Times New Roman" w:hAnsi="Times New Roman"/>
          <w:sz w:val="28"/>
        </w:rPr>
        <w:t>заместителю главы администрации города Ставрополя,</w:t>
      </w:r>
      <w:r>
        <w:rPr>
          <w:rFonts w:ascii="Times New Roman" w:hAnsi="Times New Roman"/>
          <w:sz w:val="28"/>
        </w:rPr>
        <w:t xml:space="preserve"> руководителю комитета включить победителей конкурса в кадровый резерв;</w:t>
      </w:r>
    </w:p>
    <w:p w14:paraId="70000000">
      <w:pPr>
        <w:pStyle w:val="Style_2"/>
        <w:spacing w:after="0" w:before="0" w:line="240" w:lineRule="auto"/>
        <w:ind w:firstLine="720" w:left="0"/>
        <w:jc w:val="both"/>
        <w:rPr>
          <w:rFonts w:ascii="Times New Roman" w:hAnsi="Times New Roman"/>
          <w:sz w:val="28"/>
        </w:rPr>
      </w:pPr>
      <w:r>
        <w:rPr>
          <w:rFonts w:ascii="Times New Roman" w:hAnsi="Times New Roman"/>
          <w:sz w:val="28"/>
        </w:rPr>
        <w:t>отказать претенденту во включении его в кадровый резерв.</w:t>
      </w:r>
    </w:p>
    <w:p w14:paraId="71000000">
      <w:pPr>
        <w:pStyle w:val="Style_2"/>
        <w:spacing w:after="0" w:before="0" w:line="240" w:lineRule="auto"/>
        <w:ind w:firstLine="720" w:left="0"/>
        <w:jc w:val="both"/>
        <w:rPr>
          <w:rFonts w:ascii="Times New Roman" w:hAnsi="Times New Roman"/>
          <w:sz w:val="28"/>
        </w:rPr>
      </w:pPr>
      <w:r>
        <w:rPr>
          <w:rFonts w:ascii="Times New Roman" w:hAnsi="Times New Roman"/>
          <w:sz w:val="28"/>
        </w:rPr>
        <w:t>Результаты голосования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заседании.</w:t>
      </w:r>
    </w:p>
    <w:p w14:paraId="72000000">
      <w:pPr>
        <w:pStyle w:val="Style_2"/>
        <w:spacing w:after="0" w:before="0" w:line="240" w:lineRule="auto"/>
        <w:ind w:firstLine="720" w:left="0"/>
        <w:jc w:val="both"/>
        <w:rPr>
          <w:rFonts w:ascii="Times New Roman" w:hAnsi="Times New Roman"/>
          <w:sz w:val="28"/>
        </w:rPr>
      </w:pPr>
      <w:r>
        <w:rPr>
          <w:rFonts w:ascii="Times New Roman" w:hAnsi="Times New Roman"/>
          <w:sz w:val="28"/>
        </w:rPr>
        <w:t>19. Решение конкурсной комиссии оглашается в день проведения конкурса на заседании конкурсной комиссии.</w:t>
      </w:r>
    </w:p>
    <w:p w14:paraId="73000000">
      <w:pPr>
        <w:pStyle w:val="Style_2"/>
        <w:spacing w:after="0" w:before="0" w:line="240" w:lineRule="auto"/>
        <w:ind w:firstLine="720" w:left="0"/>
        <w:jc w:val="both"/>
        <w:rPr>
          <w:rFonts w:ascii="Times New Roman" w:hAnsi="Times New Roman"/>
          <w:sz w:val="28"/>
        </w:rPr>
      </w:pPr>
      <w:r>
        <w:rPr>
          <w:rFonts w:ascii="Times New Roman" w:hAnsi="Times New Roman"/>
          <w:sz w:val="28"/>
        </w:rPr>
        <w:t>20. По результатам проведения конкурса протокол заседания конкурсной комиссии передается</w:t>
      </w:r>
      <w:r>
        <w:rPr>
          <w:rFonts w:ascii="Times New Roman" w:hAnsi="Times New Roman"/>
          <w:sz w:val="28"/>
        </w:rPr>
        <w:t xml:space="preserve"> заместителю главы администрации города Ставрополя, </w:t>
      </w:r>
      <w:r>
        <w:rPr>
          <w:rFonts w:ascii="Times New Roman" w:hAnsi="Times New Roman"/>
          <w:sz w:val="28"/>
        </w:rPr>
        <w:t>руководителю комитета в семидневный срок со дня заседания конкурсной комиссии для принятия соответствующего решения.</w:t>
      </w:r>
    </w:p>
    <w:p w14:paraId="74000000">
      <w:pPr>
        <w:pStyle w:val="Style_2"/>
        <w:spacing w:after="0" w:before="0" w:line="240" w:lineRule="auto"/>
        <w:ind w:firstLine="720" w:left="0"/>
        <w:jc w:val="both"/>
        <w:rPr>
          <w:rFonts w:ascii="Times New Roman" w:hAnsi="Times New Roman"/>
          <w:sz w:val="28"/>
        </w:rPr>
      </w:pPr>
      <w:r>
        <w:rPr>
          <w:rFonts w:ascii="Times New Roman" w:hAnsi="Times New Roman"/>
          <w:sz w:val="28"/>
        </w:rPr>
        <w:t>21. Организационное и техническое обеспечение деятельности конкурсной комиссии осуществляет общий отдел.</w:t>
      </w:r>
    </w:p>
    <w:p w14:paraId="75000000">
      <w:pPr>
        <w:pStyle w:val="Style_2"/>
        <w:spacing w:after="0" w:before="0" w:line="240" w:lineRule="auto"/>
        <w:ind w:firstLine="720" w:left="0"/>
        <w:jc w:val="both"/>
        <w:rPr>
          <w:rFonts w:ascii="Times New Roman" w:hAnsi="Times New Roman"/>
          <w:sz w:val="28"/>
        </w:rPr>
      </w:pPr>
    </w:p>
    <w:p w14:paraId="76000000">
      <w:pPr>
        <w:pStyle w:val="Style_2"/>
        <w:spacing w:after="0" w:before="0" w:line="240" w:lineRule="auto"/>
        <w:ind w:firstLine="720" w:left="0"/>
        <w:jc w:val="both"/>
        <w:rPr>
          <w:rFonts w:ascii="Times New Roman" w:hAnsi="Times New Roman"/>
          <w:sz w:val="28"/>
        </w:rPr>
      </w:pPr>
    </w:p>
    <w:p w14:paraId="77000000">
      <w:pPr>
        <w:pStyle w:val="Style_2"/>
        <w:spacing w:after="0" w:before="0" w:line="240" w:lineRule="auto"/>
        <w:ind w:firstLine="720" w:left="0"/>
        <w:jc w:val="both"/>
        <w:rPr>
          <w:rFonts w:ascii="Times New Roman" w:hAnsi="Times New Roman"/>
          <w:sz w:val="28"/>
        </w:rPr>
      </w:pPr>
    </w:p>
    <w:p w14:paraId="78000000">
      <w:pPr>
        <w:pStyle w:val="Style_2"/>
        <w:spacing w:after="0" w:before="0" w:line="240" w:lineRule="exact"/>
        <w:ind/>
        <w:jc w:val="both"/>
        <w:rPr>
          <w:rFonts w:ascii="Times New Roman" w:hAnsi="Times New Roman"/>
          <w:sz w:val="28"/>
        </w:rPr>
      </w:pPr>
      <w:r>
        <w:rPr>
          <w:rFonts w:ascii="Times New Roman" w:hAnsi="Times New Roman"/>
          <w:sz w:val="28"/>
        </w:rPr>
        <w:t>Заместитель главы администрации</w:t>
      </w:r>
    </w:p>
    <w:p w14:paraId="79000000">
      <w:pPr>
        <w:pStyle w:val="Style_2"/>
        <w:spacing w:after="0" w:before="0" w:line="240" w:lineRule="exact"/>
        <w:ind/>
        <w:jc w:val="both"/>
        <w:rPr>
          <w:rFonts w:ascii="Times New Roman" w:hAnsi="Times New Roman"/>
          <w:sz w:val="28"/>
        </w:rPr>
      </w:pPr>
      <w:r>
        <w:rPr>
          <w:rFonts w:ascii="Times New Roman" w:hAnsi="Times New Roman"/>
          <w:sz w:val="28"/>
        </w:rPr>
        <w:t>города Ставрополя, руководитель комитета</w:t>
      </w:r>
    </w:p>
    <w:p w14:paraId="7A000000">
      <w:pPr>
        <w:pStyle w:val="Style_2"/>
        <w:spacing w:after="0" w:before="0" w:line="240" w:lineRule="exact"/>
        <w:ind/>
        <w:jc w:val="both"/>
        <w:rPr>
          <w:rFonts w:ascii="Times New Roman" w:hAnsi="Times New Roman"/>
          <w:sz w:val="28"/>
        </w:rPr>
      </w:pPr>
      <w:r>
        <w:rPr>
          <w:rFonts w:ascii="Times New Roman" w:hAnsi="Times New Roman"/>
          <w:sz w:val="28"/>
        </w:rPr>
        <w:t xml:space="preserve">экономического развития и торговли </w:t>
      </w:r>
    </w:p>
    <w:p w14:paraId="7B000000">
      <w:pPr>
        <w:pStyle w:val="Style_2"/>
        <w:spacing w:after="0" w:before="0" w:line="240" w:lineRule="exact"/>
        <w:ind/>
        <w:jc w:val="both"/>
        <w:rPr>
          <w:rFonts w:ascii="Times New Roman" w:hAnsi="Times New Roman"/>
          <w:sz w:val="28"/>
        </w:rPr>
      </w:pPr>
      <w:r>
        <w:rPr>
          <w:rFonts w:ascii="Times New Roman" w:hAnsi="Times New Roman"/>
          <w:sz w:val="28"/>
        </w:rPr>
        <w:t xml:space="preserve">администрации города Ставрополя                                            Н.И. Меценатова                     </w:t>
      </w:r>
    </w:p>
    <w:p w14:paraId="7C000000">
      <w:pPr>
        <w:pStyle w:val="Style_2"/>
        <w:spacing w:after="0" w:before="0" w:line="240" w:lineRule="exact"/>
        <w:ind/>
        <w:jc w:val="both"/>
      </w:pPr>
    </w:p>
    <w:sectPr>
      <w:headerReference r:id="rId1" w:type="default"/>
      <w:type w:val="continuous"/>
      <w:pgSz w:h="16838" w:orient="portrait" w:w="11906"/>
      <w:pgMar w:bottom="1134" w:footer="0" w:gutter="0" w:header="0"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2888772</wp:posOffset>
              </wp:positionH>
              <wp:positionV relativeFrom="page">
                <wp:posOffset>368709</wp:posOffset>
              </wp:positionV>
              <wp:extent cx="162245" cy="273213"/>
              <wp:wrapSquare wrapText="bothSides"/>
              <wp:docPr hidden="false" id="1" name="Picture 1"/>
              <a:graphic>
                <a:graphicData uri="http://schemas.microsoft.com/office/word/2010/wordprocessingShape">
                  <wps:wsp>
                    <wps:cNvSpPr txBox="true"/>
                    <wps:spPr>
                      <a:xfrm flipH="false" flipV="false" rot="0">
                        <a:off x="0" y="0"/>
                        <a:ext cx="162245" cy="273213"/>
                      </a:xfrm>
                      <a:prstGeom prst="rect">
                        <a:avLst/>
                      </a:prstGeom>
                    </wps:spPr>
                    <wps:txbx>
                      <w:txbxContent>
                        <w:p w14:paraId="02000000">
                          <w:pPr>
                            <w:rPr>
                              <w:rFonts w:ascii="Times New Roman" w:hAnsi="Times New Roman"/>
                              <w:sz w:val="28"/>
                            </w:rPr>
                          </w:pPr>
                          <w:r>
                            <w:rPr>
                              <w:rFonts w:ascii="Times New Roman" w:hAnsi="Times New Roman"/>
                              <w:sz w:val="28"/>
                            </w:rPr>
                            <w:fldChar w:fldCharType="begin"/>
                          </w:r>
                          <w:r>
                            <w:rPr>
                              <w:rFonts w:ascii="Times New Roman" w:hAnsi="Times New Roman"/>
                              <w:sz w:val="28"/>
                            </w:rPr>
                            <w:instrText>PAGE \* Arabic</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txbxContent>
                    </wps:txbx>
                    <wps:bodyPr anchor="ctr" anchorCtr="true"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3000000">
    <w:pPr>
      <w:pStyle w:val="Style_1"/>
      <w:ind/>
      <w:jc w:val="center"/>
      <w:rPr>
        <w:rFonts w:ascii="Times New Roman" w:hAnsi="Times New Roman"/>
        <w:sz w:val="28"/>
      </w:rPr>
    </w:pPr>
  </w:p>
  <w:p w14:paraId="04000000">
    <w:pPr>
      <w:pStyle w:val="Style_1"/>
      <w:ind/>
      <w:jc w:val="center"/>
      <w:rPr>
        <w:rFonts w:ascii="Times New Roman" w:hAnsi="Times New Roman"/>
        <w:sz w:val="28"/>
      </w:rPr>
    </w:pPr>
  </w:p>
  <w:p w14:paraId="05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7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after="200" w:before="0" w:line="276" w:lineRule="auto"/>
      <w:ind/>
      <w:jc w:val="left"/>
    </w:pPr>
    <w:rPr>
      <w:rFonts w:asciiTheme="minorAscii" w:hAnsiTheme="minorHAnsi"/>
      <w:color w:val="000000"/>
      <w:sz w:val="22"/>
    </w:rPr>
  </w:style>
  <w:style w:default="1" w:styleId="Style_2_ch" w:type="character">
    <w:name w:val="Normal"/>
    <w:link w:val="Style_2"/>
    <w:rPr>
      <w:rFonts w:asciiTheme="minorAscii" w:hAnsiTheme="minorHAnsi"/>
      <w:color w:val="000000"/>
      <w:sz w:val="22"/>
    </w:rPr>
  </w:style>
  <w:style w:styleId="Style_6" w:type="paragraph">
    <w:name w:val="Default Paragraph Font"/>
    <w:link w:val="Style_6_ch"/>
  </w:style>
  <w:style w:styleId="Style_6_ch" w:type="character">
    <w:name w:val="Default Paragraph Font"/>
    <w:link w:val="Style_6"/>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Footer"/>
    <w:basedOn w:val="Style_2"/>
    <w:link w:val="Style_11_ch"/>
    <w:pPr>
      <w:tabs>
        <w:tab w:leader="none" w:pos="708" w:val="clear"/>
        <w:tab w:leader="none" w:pos="4677" w:val="center"/>
        <w:tab w:leader="none" w:pos="9355" w:val="right"/>
      </w:tabs>
      <w:spacing w:after="0" w:before="0" w:line="240" w:lineRule="auto"/>
      <w:ind/>
    </w:pPr>
  </w:style>
  <w:style w:styleId="Style_11_ch" w:type="character">
    <w:name w:val="Footer"/>
    <w:basedOn w:val="Style_2_ch"/>
    <w:link w:val="Style_11"/>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2"/>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Указатель"/>
    <w:basedOn w:val="Style_2"/>
    <w:link w:val="Style_14_ch"/>
  </w:style>
  <w:style w:styleId="Style_14_ch" w:type="character">
    <w:name w:val="Указатель"/>
    <w:basedOn w:val="Style_2_ch"/>
    <w:link w:val="Style_14"/>
  </w:style>
  <w:style w:styleId="Style_15" w:type="paragraph">
    <w:name w:val="line number"/>
    <w:basedOn w:val="Style_6"/>
    <w:link w:val="Style_15_ch"/>
  </w:style>
  <w:style w:styleId="Style_15_ch" w:type="character">
    <w:name w:val="line number"/>
    <w:basedOn w:val="Style_6_ch"/>
    <w:link w:val="Style_15"/>
  </w:style>
  <w:style w:styleId="Style_16" w:type="paragraph">
    <w:name w:val="Заголовок"/>
    <w:basedOn w:val="Style_2"/>
    <w:next w:val="Style_17"/>
    <w:link w:val="Style_16_ch"/>
    <w:pPr>
      <w:keepNext w:val="1"/>
      <w:spacing w:after="120" w:before="240"/>
      <w:ind/>
    </w:pPr>
    <w:rPr>
      <w:rFonts w:ascii="Liberation Sans" w:hAnsi="Liberation Sans"/>
      <w:sz w:val="28"/>
    </w:rPr>
  </w:style>
  <w:style w:styleId="Style_16_ch" w:type="character">
    <w:name w:val="Заголовок"/>
    <w:basedOn w:val="Style_2_ch"/>
    <w:link w:val="Style_16"/>
    <w:rPr>
      <w:rFonts w:ascii="Liberation Sans" w:hAnsi="Liberation Sans"/>
      <w:sz w:val="28"/>
    </w:rPr>
  </w:style>
  <w:style w:styleId="Style_18" w:type="paragraph">
    <w:name w:val="List Paragraph"/>
    <w:basedOn w:val="Style_2"/>
    <w:link w:val="Style_18_ch"/>
    <w:pPr>
      <w:spacing w:after="200" w:before="0"/>
      <w:ind w:firstLine="0" w:left="720"/>
      <w:contextualSpacing w:val="1"/>
    </w:pPr>
    <w:rPr>
      <w:rFonts w:ascii="Calibri" w:hAnsi="Calibri"/>
    </w:rPr>
  </w:style>
  <w:style w:styleId="Style_18_ch" w:type="character">
    <w:name w:val="List Paragraph"/>
    <w:basedOn w:val="Style_2_ch"/>
    <w:link w:val="Style_18"/>
    <w:rPr>
      <w:rFonts w:ascii="Calibri" w:hAnsi="Calibri"/>
    </w:rPr>
  </w:style>
  <w:style w:styleId="Style_1" w:type="paragraph">
    <w:name w:val="Header"/>
    <w:basedOn w:val="Style_2"/>
    <w:link w:val="Style_1_ch"/>
    <w:pPr>
      <w:tabs>
        <w:tab w:leader="none" w:pos="708" w:val="clear"/>
        <w:tab w:leader="none" w:pos="4677" w:val="center"/>
        <w:tab w:leader="none" w:pos="9355" w:val="right"/>
      </w:tabs>
      <w:spacing w:after="0" w:before="0" w:line="240" w:lineRule="auto"/>
      <w:ind/>
    </w:pPr>
  </w:style>
  <w:style w:styleId="Style_1_ch" w:type="character">
    <w:name w:val="Header"/>
    <w:basedOn w:val="Style_2_ch"/>
    <w:link w:val="Style_1"/>
  </w:style>
  <w:style w:styleId="Style_19" w:type="paragraph">
    <w:name w:val="Caption"/>
    <w:basedOn w:val="Style_2"/>
    <w:link w:val="Style_19_ch"/>
    <w:pPr>
      <w:spacing w:after="120" w:before="120"/>
      <w:ind/>
    </w:pPr>
    <w:rPr>
      <w:i w:val="1"/>
      <w:sz w:val="24"/>
    </w:rPr>
  </w:style>
  <w:style w:styleId="Style_19_ch" w:type="character">
    <w:name w:val="Caption"/>
    <w:basedOn w:val="Style_2_ch"/>
    <w:link w:val="Style_19"/>
    <w:rPr>
      <w:i w:val="1"/>
      <w:sz w:val="24"/>
    </w:rPr>
  </w:style>
  <w:style w:styleId="Style_20" w:type="paragraph">
    <w:name w:val="ConsPlusTitle"/>
    <w:link w:val="Style_20_ch"/>
    <w:pPr>
      <w:widowControl w:val="0"/>
      <w:spacing w:after="0" w:before="0" w:line="240" w:lineRule="auto"/>
      <w:ind/>
      <w:jc w:val="left"/>
    </w:pPr>
    <w:rPr>
      <w:rFonts w:asciiTheme="minorAscii" w:hAnsiTheme="minorHAnsi"/>
      <w:b w:val="1"/>
      <w:color w:val="000000"/>
      <w:sz w:val="22"/>
    </w:rPr>
  </w:style>
  <w:style w:styleId="Style_20_ch" w:type="character">
    <w:name w:val="ConsPlusTitle"/>
    <w:link w:val="Style_20"/>
    <w:rPr>
      <w:rFonts w:asciiTheme="minorAscii" w:hAnsiTheme="minorHAnsi"/>
      <w:b w:val="1"/>
      <w:color w:val="000000"/>
      <w:sz w:val="22"/>
    </w:rPr>
  </w:style>
  <w:style w:styleId="Style_21" w:type="paragraph">
    <w:name w:val="Название Знак"/>
    <w:basedOn w:val="Style_6"/>
    <w:link w:val="Style_21_ch"/>
    <w:rPr>
      <w:rFonts w:ascii="Times New Roman" w:hAnsi="Times New Roman"/>
      <w:spacing w:val="-20"/>
      <w:sz w:val="36"/>
    </w:rPr>
  </w:style>
  <w:style w:styleId="Style_21_ch" w:type="character">
    <w:name w:val="Название Знак"/>
    <w:basedOn w:val="Style_6_ch"/>
    <w:link w:val="Style_21"/>
    <w:rPr>
      <w:rFonts w:ascii="Times New Roman" w:hAnsi="Times New Roman"/>
      <w:spacing w:val="-20"/>
      <w:sz w:val="36"/>
    </w:rPr>
  </w:style>
  <w:style w:styleId="Style_22" w:type="paragraph">
    <w:name w:val="List"/>
    <w:basedOn w:val="Style_17"/>
    <w:link w:val="Style_22_ch"/>
  </w:style>
  <w:style w:styleId="Style_22_ch" w:type="character">
    <w:name w:val="List"/>
    <w:basedOn w:val="Style_17_ch"/>
    <w:link w:val="Style_22"/>
  </w:style>
  <w:style w:styleId="Style_23" w:type="paragraph">
    <w:name w:val="Balloon Text"/>
    <w:basedOn w:val="Style_2"/>
    <w:link w:val="Style_23_ch"/>
    <w:pPr>
      <w:spacing w:after="0" w:before="0" w:line="240" w:lineRule="auto"/>
      <w:ind/>
    </w:pPr>
    <w:rPr>
      <w:rFonts w:ascii="Segoe UI" w:hAnsi="Segoe UI"/>
      <w:sz w:val="18"/>
    </w:rPr>
  </w:style>
  <w:style w:styleId="Style_23_ch" w:type="character">
    <w:name w:val="Balloon Text"/>
    <w:basedOn w:val="Style_2_ch"/>
    <w:link w:val="Style_23"/>
    <w:rPr>
      <w:rFonts w:ascii="Segoe UI" w:hAnsi="Segoe UI"/>
      <w:sz w:val="18"/>
    </w:rPr>
  </w:style>
  <w:style w:styleId="Style_24" w:type="paragraph">
    <w:name w:val="toc 3"/>
    <w:next w:val="Style_2"/>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5" w:type="paragraph">
    <w:name w:val="HTML Preformatted"/>
    <w:basedOn w:val="Style_2"/>
    <w:link w:val="Style_5_ch"/>
    <w:pPr>
      <w:tabs>
        <w:tab w:leader="none" w:pos="708" w:val="clear"/>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240" w:lineRule="auto"/>
      <w:ind/>
    </w:pPr>
    <w:rPr>
      <w:rFonts w:ascii="Courier New" w:hAnsi="Courier New"/>
      <w:sz w:val="20"/>
    </w:rPr>
  </w:style>
  <w:style w:styleId="Style_5_ch" w:type="character">
    <w:name w:val="HTML Preformatted"/>
    <w:basedOn w:val="Style_2_ch"/>
    <w:link w:val="Style_5"/>
    <w:rPr>
      <w:rFonts w:ascii="Courier New" w:hAnsi="Courier New"/>
      <w:sz w:val="20"/>
    </w:rPr>
  </w:style>
  <w:style w:styleId="Style_25" w:type="paragraph">
    <w:name w:val="heading 5"/>
    <w:next w:val="Style_2"/>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1"/>
    <w:next w:val="Style_2"/>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Hyperlink"/>
    <w:basedOn w:val="Style_6"/>
    <w:link w:val="Style_27_ch"/>
    <w:rPr>
      <w:color w:val="0000FF"/>
      <w:u w:val="single"/>
    </w:rPr>
  </w:style>
  <w:style w:styleId="Style_27_ch" w:type="character">
    <w:name w:val="Hyperlink"/>
    <w:basedOn w:val="Style_6_ch"/>
    <w:link w:val="Style_27"/>
    <w:rPr>
      <w:color w:val="0000FF"/>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2"/>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Верхний колонтитул Знак"/>
    <w:basedOn w:val="Style_6"/>
    <w:link w:val="Style_30_ch"/>
  </w:style>
  <w:style w:styleId="Style_30_ch" w:type="character">
    <w:name w:val="Верхний колонтитул Знак"/>
    <w:basedOn w:val="Style_6_ch"/>
    <w:link w:val="Style_30"/>
  </w:style>
  <w:style w:styleId="Style_31" w:type="paragraph">
    <w:name w:val="Header and Footer"/>
    <w:link w:val="Style_31_ch"/>
    <w:pPr>
      <w:spacing w:line="240" w:lineRule="auto"/>
      <w:ind/>
      <w:jc w:val="both"/>
    </w:pPr>
    <w:rPr>
      <w:rFonts w:ascii="XO Thames" w:hAnsi="XO Thames"/>
      <w:sz w:val="28"/>
    </w:rPr>
  </w:style>
  <w:style w:styleId="Style_31_ch" w:type="character">
    <w:name w:val="Header and Footer"/>
    <w:link w:val="Style_31"/>
    <w:rPr>
      <w:rFonts w:ascii="XO Thames" w:hAnsi="XO Thames"/>
      <w:sz w:val="28"/>
    </w:rPr>
  </w:style>
  <w:style w:styleId="Style_32" w:type="paragraph">
    <w:name w:val="Нижний колонтитул Знак"/>
    <w:basedOn w:val="Style_6"/>
    <w:link w:val="Style_32_ch"/>
  </w:style>
  <w:style w:styleId="Style_32_ch" w:type="character">
    <w:name w:val="Нижний колонтитул Знак"/>
    <w:basedOn w:val="Style_6_ch"/>
    <w:link w:val="Style_32"/>
  </w:style>
  <w:style w:styleId="Style_33" w:type="paragraph">
    <w:name w:val="toc 9"/>
    <w:next w:val="Style_2"/>
    <w:link w:val="Style_33_ch"/>
    <w:uiPriority w:val="39"/>
    <w:pPr>
      <w:ind w:firstLine="0" w:left="1600"/>
      <w:jc w:val="left"/>
    </w:pPr>
    <w:rPr>
      <w:rFonts w:ascii="XO Thames" w:hAnsi="XO Thames"/>
      <w:sz w:val="28"/>
    </w:rPr>
  </w:style>
  <w:style w:styleId="Style_33_ch" w:type="character">
    <w:name w:val="toc 9"/>
    <w:link w:val="Style_33"/>
    <w:rPr>
      <w:rFonts w:ascii="XO Thames" w:hAnsi="XO Thames"/>
      <w:sz w:val="28"/>
    </w:rPr>
  </w:style>
  <w:style w:styleId="Style_4" w:type="paragraph">
    <w:name w:val="docdata"/>
    <w:basedOn w:val="Style_2"/>
    <w:link w:val="Style_4_ch"/>
    <w:pPr>
      <w:spacing w:afterAutospacing="on" w:beforeAutospacing="on" w:line="240" w:lineRule="auto"/>
      <w:ind/>
    </w:pPr>
    <w:rPr>
      <w:rFonts w:ascii="Times New Roman" w:hAnsi="Times New Roman"/>
      <w:sz w:val="24"/>
    </w:rPr>
  </w:style>
  <w:style w:styleId="Style_4_ch" w:type="character">
    <w:name w:val="docdata"/>
    <w:basedOn w:val="Style_2_ch"/>
    <w:link w:val="Style_4"/>
    <w:rPr>
      <w:rFonts w:ascii="Times New Roman" w:hAnsi="Times New Roman"/>
      <w:sz w:val="24"/>
    </w:rPr>
  </w:style>
  <w:style w:styleId="Style_34" w:type="paragraph">
    <w:name w:val="toc 8"/>
    <w:next w:val="Style_2"/>
    <w:link w:val="Style_34_ch"/>
    <w:uiPriority w:val="39"/>
    <w:pPr>
      <w:ind w:firstLine="0" w:left="1400"/>
      <w:jc w:val="left"/>
    </w:pPr>
    <w:rPr>
      <w:rFonts w:ascii="XO Thames" w:hAnsi="XO Thames"/>
      <w:sz w:val="28"/>
    </w:rPr>
  </w:style>
  <w:style w:styleId="Style_34_ch" w:type="character">
    <w:name w:val="toc 8"/>
    <w:link w:val="Style_34"/>
    <w:rPr>
      <w:rFonts w:ascii="XO Thames" w:hAnsi="XO Thames"/>
      <w:sz w:val="28"/>
    </w:rPr>
  </w:style>
  <w:style w:styleId="Style_3" w:type="paragraph">
    <w:name w:val="Normal (Web)"/>
    <w:basedOn w:val="Style_2"/>
    <w:link w:val="Style_3_ch"/>
    <w:pPr>
      <w:spacing w:afterAutospacing="on" w:beforeAutospacing="on" w:line="240" w:lineRule="auto"/>
      <w:ind/>
    </w:pPr>
    <w:rPr>
      <w:rFonts w:ascii="Times New Roman" w:hAnsi="Times New Roman"/>
      <w:sz w:val="24"/>
    </w:rPr>
  </w:style>
  <w:style w:styleId="Style_3_ch" w:type="character">
    <w:name w:val="Normal (Web)"/>
    <w:basedOn w:val="Style_2_ch"/>
    <w:link w:val="Style_3"/>
    <w:rPr>
      <w:rFonts w:ascii="Times New Roman" w:hAnsi="Times New Roman"/>
      <w:sz w:val="24"/>
    </w:rPr>
  </w:style>
  <w:style w:styleId="Style_35" w:type="paragraph">
    <w:name w:val="toc 5"/>
    <w:next w:val="Style_2"/>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Subtitle"/>
    <w:next w:val="Style_2"/>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Колонтитул"/>
    <w:basedOn w:val="Style_2"/>
    <w:link w:val="Style_37_ch"/>
  </w:style>
  <w:style w:styleId="Style_37_ch" w:type="character">
    <w:name w:val="Колонтитул"/>
    <w:basedOn w:val="Style_2_ch"/>
    <w:link w:val="Style_37"/>
  </w:style>
  <w:style w:styleId="Style_38" w:type="paragraph">
    <w:name w:val="Title"/>
    <w:basedOn w:val="Style_2"/>
    <w:link w:val="Style_38_ch"/>
    <w:uiPriority w:val="10"/>
    <w:qFormat/>
    <w:pPr>
      <w:spacing w:after="0" w:before="0" w:line="240" w:lineRule="auto"/>
      <w:ind/>
      <w:jc w:val="center"/>
    </w:pPr>
    <w:rPr>
      <w:rFonts w:ascii="Times New Roman" w:hAnsi="Times New Roman"/>
      <w:spacing w:val="-20"/>
      <w:sz w:val="36"/>
    </w:rPr>
  </w:style>
  <w:style w:styleId="Style_38_ch" w:type="character">
    <w:name w:val="Title"/>
    <w:basedOn w:val="Style_2_ch"/>
    <w:link w:val="Style_38"/>
    <w:rPr>
      <w:rFonts w:ascii="Times New Roman" w:hAnsi="Times New Roman"/>
      <w:spacing w:val="-20"/>
      <w:sz w:val="36"/>
    </w:rPr>
  </w:style>
  <w:style w:styleId="Style_39" w:type="paragraph">
    <w:name w:val="heading 4"/>
    <w:next w:val="Style_2"/>
    <w:link w:val="Style_39_ch"/>
    <w:uiPriority w:val="9"/>
    <w:qFormat/>
    <w:pPr>
      <w:spacing w:after="120" w:before="120"/>
      <w:ind/>
      <w:jc w:val="both"/>
      <w:outlineLvl w:val="3"/>
    </w:pPr>
    <w:rPr>
      <w:rFonts w:ascii="XO Thames" w:hAnsi="XO Thames"/>
      <w:b w:val="1"/>
      <w:sz w:val="24"/>
    </w:rPr>
  </w:style>
  <w:style w:styleId="Style_39_ch" w:type="character">
    <w:name w:val="heading 4"/>
    <w:link w:val="Style_39"/>
    <w:rPr>
      <w:rFonts w:ascii="XO Thames" w:hAnsi="XO Thames"/>
      <w:b w:val="1"/>
      <w:sz w:val="24"/>
    </w:rPr>
  </w:style>
  <w:style w:styleId="Style_17" w:type="paragraph">
    <w:name w:val="Body Text"/>
    <w:basedOn w:val="Style_2"/>
    <w:link w:val="Style_17_ch"/>
    <w:pPr>
      <w:spacing w:after="140" w:before="0" w:line="276" w:lineRule="auto"/>
      <w:ind/>
    </w:pPr>
  </w:style>
  <w:style w:styleId="Style_17_ch" w:type="character">
    <w:name w:val="Body Text"/>
    <w:basedOn w:val="Style_2_ch"/>
    <w:link w:val="Style_17"/>
  </w:style>
  <w:style w:styleId="Style_40" w:type="paragraph">
    <w:name w:val="heading 2"/>
    <w:next w:val="Style_2"/>
    <w:link w:val="Style_40_ch"/>
    <w:uiPriority w:val="9"/>
    <w:qFormat/>
    <w:pPr>
      <w:spacing w:after="120" w:before="120"/>
      <w:ind/>
      <w:jc w:val="both"/>
      <w:outlineLvl w:val="1"/>
    </w:pPr>
    <w:rPr>
      <w:rFonts w:ascii="XO Thames" w:hAnsi="XO Thames"/>
      <w:b w:val="1"/>
      <w:sz w:val="28"/>
    </w:rPr>
  </w:style>
  <w:style w:styleId="Style_40_ch" w:type="character">
    <w:name w:val="heading 2"/>
    <w:link w:val="Style_40"/>
    <w:rPr>
      <w:rFonts w:ascii="XO Thames" w:hAnsi="XO Thames"/>
      <w:b w:val="1"/>
      <w:sz w:val="28"/>
    </w:rPr>
  </w:style>
  <w:style w:default="1" w:styleId="Style_41"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2024-02-13T07:42:52Z</dcterms:modified>
</cp:coreProperties>
</file>