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43E" w:rsidRPr="008E7162" w:rsidRDefault="00B0143E" w:rsidP="00B0143E">
      <w:pPr>
        <w:spacing w:line="240" w:lineRule="exact"/>
        <w:jc w:val="center"/>
        <w:rPr>
          <w:sz w:val="28"/>
          <w:szCs w:val="28"/>
        </w:rPr>
      </w:pPr>
      <w:r w:rsidRPr="008E7162">
        <w:rPr>
          <w:sz w:val="28"/>
          <w:szCs w:val="28"/>
        </w:rPr>
        <w:t>ПОЯСНИТЕЛЬНАЯ ЗАПИСКА</w:t>
      </w:r>
    </w:p>
    <w:p w:rsidR="00B0143E" w:rsidRPr="008E7162" w:rsidRDefault="00B0143E" w:rsidP="00B0143E">
      <w:pPr>
        <w:spacing w:line="240" w:lineRule="exact"/>
        <w:jc w:val="both"/>
        <w:rPr>
          <w:sz w:val="28"/>
          <w:szCs w:val="28"/>
        </w:rPr>
      </w:pPr>
      <w:r w:rsidRPr="008E7162">
        <w:rPr>
          <w:sz w:val="28"/>
          <w:szCs w:val="28"/>
        </w:rPr>
        <w:t>к проекту решения Ставропольской городской Думы «О внесении изменения в пункт 2 решения Ставропольской городской Думы «Об установлении земельного налога и введении его в действие на территории города Ставрополя»</w:t>
      </w:r>
      <w:bookmarkStart w:id="0" w:name="_GoBack"/>
      <w:bookmarkEnd w:id="0"/>
    </w:p>
    <w:p w:rsidR="00B0143E" w:rsidRPr="008E7162" w:rsidRDefault="00B0143E" w:rsidP="00B0143E">
      <w:pPr>
        <w:rPr>
          <w:sz w:val="28"/>
          <w:szCs w:val="28"/>
        </w:rPr>
      </w:pPr>
    </w:p>
    <w:p w:rsidR="00B0143E" w:rsidRPr="008E7162" w:rsidRDefault="00B0143E" w:rsidP="00B0143E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162">
        <w:rPr>
          <w:rFonts w:ascii="Times New Roman" w:hAnsi="Times New Roman" w:cs="Times New Roman"/>
          <w:sz w:val="28"/>
          <w:szCs w:val="28"/>
        </w:rPr>
        <w:t xml:space="preserve">Частью 4 статьи 12 и частью 3 статьи 56 части первой Налогового </w:t>
      </w:r>
      <w:hyperlink r:id="rId4" w:history="1">
        <w:proofErr w:type="gramStart"/>
        <w:r w:rsidRPr="008E7162">
          <w:rPr>
            <w:rFonts w:ascii="Times New Roman" w:hAnsi="Times New Roman" w:cs="Times New Roman"/>
            <w:sz w:val="28"/>
            <w:szCs w:val="28"/>
          </w:rPr>
          <w:t>кодекс</w:t>
        </w:r>
        <w:proofErr w:type="gramEnd"/>
      </w:hyperlink>
      <w:r w:rsidRPr="008E7162">
        <w:rPr>
          <w:rFonts w:ascii="Times New Roman" w:hAnsi="Times New Roman" w:cs="Times New Roman"/>
          <w:sz w:val="28"/>
          <w:szCs w:val="28"/>
        </w:rPr>
        <w:t xml:space="preserve">а Российской Федерации, статьей 33 </w:t>
      </w:r>
      <w:hyperlink r:id="rId5" w:history="1">
        <w:r w:rsidRPr="008E7162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8E7162">
        <w:rPr>
          <w:rFonts w:ascii="Times New Roman" w:hAnsi="Times New Roman" w:cs="Times New Roman"/>
          <w:sz w:val="28"/>
          <w:szCs w:val="28"/>
        </w:rPr>
        <w:t xml:space="preserve">а муниципального образования города Ставрополя Ставропольского края к полномочиям Ставропольской городской Думы отнесены вопросы установления налоговых льгот по местным налогам, основания и порядок их применения. </w:t>
      </w:r>
    </w:p>
    <w:p w:rsidR="00B0143E" w:rsidRPr="008E7162" w:rsidRDefault="00B0143E" w:rsidP="00B0143E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162">
        <w:rPr>
          <w:rFonts w:ascii="Times New Roman" w:hAnsi="Times New Roman" w:cs="Times New Roman"/>
          <w:sz w:val="28"/>
          <w:szCs w:val="28"/>
        </w:rPr>
        <w:t>Настоящим проектом решения освободить от уплаты земельного налога организации, реализующие на территории города Ставрополя  масштабные и социально-культурные инвестиционные проекты в соответствии с решением Губернатора Ставропольского края либо инвестиционные проекты в соответствии с заключенным в установленном порядке специальным инвестиционным контрактом.</w:t>
      </w:r>
    </w:p>
    <w:p w:rsidR="00B0143E" w:rsidRPr="008E7162" w:rsidRDefault="00B0143E" w:rsidP="00B0143E">
      <w:pPr>
        <w:spacing w:line="230" w:lineRule="auto"/>
        <w:ind w:firstLine="709"/>
        <w:jc w:val="both"/>
        <w:rPr>
          <w:sz w:val="28"/>
          <w:szCs w:val="28"/>
        </w:rPr>
      </w:pPr>
      <w:r w:rsidRPr="008E7162">
        <w:rPr>
          <w:sz w:val="28"/>
          <w:szCs w:val="28"/>
        </w:rPr>
        <w:t>Установление указанной льготы по земельному налогу позволит сформировать дополнительное конкурентное преимущество для реализации инвестиционных возможностей города Ставрополя, а также создаст стимул для развития производственной сферы и формирования дополнительных поступлений в доходную часть бюджета города Ставрополя.</w:t>
      </w:r>
    </w:p>
    <w:p w:rsidR="00B0143E" w:rsidRPr="008E7162" w:rsidRDefault="00B0143E" w:rsidP="00B0143E">
      <w:pPr>
        <w:spacing w:line="230" w:lineRule="auto"/>
        <w:ind w:firstLine="709"/>
        <w:jc w:val="both"/>
        <w:rPr>
          <w:sz w:val="28"/>
          <w:szCs w:val="28"/>
        </w:rPr>
      </w:pPr>
      <w:proofErr w:type="gramStart"/>
      <w:r w:rsidRPr="008E7162">
        <w:rPr>
          <w:sz w:val="28"/>
          <w:szCs w:val="28"/>
        </w:rPr>
        <w:t>Кроме того, в соответствии с пунктом 9 Порядка определения размера арендной платы за использование земельных участков, находящихся в государственной собственности Ставропольского края, и земельных участков, государственная собственность на которые не разграничена, и предоставленных в аренду без торгов, утвержденного постановлением Правительства Ставропольского края от 29.03.2016 № 112-п, при предоставлении земельного участка физическому или юридическому лицу, имеющему право на освобождение от уплаты земельного</w:t>
      </w:r>
      <w:proofErr w:type="gramEnd"/>
      <w:r w:rsidRPr="008E7162">
        <w:rPr>
          <w:sz w:val="28"/>
          <w:szCs w:val="28"/>
        </w:rPr>
        <w:t xml:space="preserve"> налога в соответствии с законодательством о налогах и сборах, размер арендной платы за использование земельного участка определяется в размере земельного налога, рассчитанного в отношении такого земельного участка.</w:t>
      </w:r>
    </w:p>
    <w:p w:rsidR="00B0143E" w:rsidRPr="008E7162" w:rsidRDefault="00B0143E" w:rsidP="00B0143E">
      <w:pPr>
        <w:pStyle w:val="ConsPlusNormal"/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162">
        <w:rPr>
          <w:rFonts w:ascii="Times New Roman" w:hAnsi="Times New Roman" w:cs="Times New Roman"/>
          <w:sz w:val="28"/>
          <w:szCs w:val="28"/>
        </w:rPr>
        <w:t>Таким образом, принятие проекта решения позволит косвенно снизить нагрузку на инициаторов указанных инвестиционных проектов на стадии реализации в виде снижения размера арендной платы за предоставленный земельный участок.</w:t>
      </w:r>
    </w:p>
    <w:p w:rsidR="00B0143E" w:rsidRPr="008E7162" w:rsidRDefault="00B0143E" w:rsidP="00B0143E">
      <w:pPr>
        <w:spacing w:line="230" w:lineRule="auto"/>
        <w:ind w:firstLine="709"/>
        <w:jc w:val="both"/>
        <w:rPr>
          <w:sz w:val="28"/>
          <w:szCs w:val="28"/>
        </w:rPr>
      </w:pPr>
      <w:r w:rsidRPr="008E7162">
        <w:rPr>
          <w:sz w:val="28"/>
          <w:szCs w:val="28"/>
        </w:rPr>
        <w:t xml:space="preserve">Принятие проекта решения не потребует дополнительных расходов из бюджета города Ставрополя, а также принятия, изменения или признания </w:t>
      </w:r>
      <w:proofErr w:type="gramStart"/>
      <w:r w:rsidRPr="008E7162">
        <w:rPr>
          <w:sz w:val="28"/>
          <w:szCs w:val="28"/>
        </w:rPr>
        <w:t>утратившими</w:t>
      </w:r>
      <w:proofErr w:type="gramEnd"/>
      <w:r w:rsidRPr="008E7162">
        <w:rPr>
          <w:sz w:val="28"/>
          <w:szCs w:val="28"/>
        </w:rPr>
        <w:t xml:space="preserve"> силу муниципальных нормативных правовых актов.</w:t>
      </w:r>
    </w:p>
    <w:p w:rsidR="00B0143E" w:rsidRPr="008E7162" w:rsidRDefault="00B0143E" w:rsidP="00B0143E">
      <w:pPr>
        <w:spacing w:line="230" w:lineRule="auto"/>
        <w:ind w:firstLine="709"/>
        <w:jc w:val="both"/>
        <w:rPr>
          <w:sz w:val="28"/>
          <w:szCs w:val="28"/>
        </w:rPr>
      </w:pPr>
      <w:r w:rsidRPr="008E7162">
        <w:rPr>
          <w:sz w:val="28"/>
          <w:szCs w:val="28"/>
        </w:rPr>
        <w:t>Учитывая изложенное целесообразно принятие проекта решения.</w:t>
      </w:r>
    </w:p>
    <w:p w:rsidR="00B0143E" w:rsidRPr="008E7162" w:rsidRDefault="00B0143E" w:rsidP="00B0143E">
      <w:pPr>
        <w:spacing w:line="240" w:lineRule="exact"/>
        <w:ind w:firstLine="709"/>
        <w:jc w:val="both"/>
        <w:rPr>
          <w:sz w:val="28"/>
          <w:szCs w:val="28"/>
        </w:rPr>
      </w:pPr>
    </w:p>
    <w:p w:rsidR="00B0143E" w:rsidRPr="008E7162" w:rsidRDefault="00B0143E" w:rsidP="00B0143E">
      <w:pPr>
        <w:spacing w:line="240" w:lineRule="exact"/>
        <w:ind w:firstLine="709"/>
        <w:jc w:val="both"/>
        <w:rPr>
          <w:sz w:val="28"/>
          <w:szCs w:val="28"/>
        </w:rPr>
      </w:pPr>
    </w:p>
    <w:p w:rsidR="00B0143E" w:rsidRPr="008E7162" w:rsidRDefault="00B0143E" w:rsidP="00B0143E">
      <w:pPr>
        <w:spacing w:line="240" w:lineRule="exact"/>
        <w:jc w:val="both"/>
        <w:rPr>
          <w:sz w:val="28"/>
          <w:szCs w:val="28"/>
        </w:rPr>
      </w:pPr>
      <w:r w:rsidRPr="008E7162">
        <w:rPr>
          <w:sz w:val="28"/>
          <w:szCs w:val="28"/>
        </w:rPr>
        <w:t>Заместитель руководителя</w:t>
      </w:r>
    </w:p>
    <w:p w:rsidR="00B0143E" w:rsidRPr="008E7162" w:rsidRDefault="00B0143E" w:rsidP="00B0143E">
      <w:pPr>
        <w:spacing w:line="240" w:lineRule="exact"/>
        <w:jc w:val="both"/>
        <w:rPr>
          <w:sz w:val="28"/>
          <w:szCs w:val="28"/>
        </w:rPr>
      </w:pPr>
      <w:r w:rsidRPr="008E7162">
        <w:rPr>
          <w:sz w:val="28"/>
          <w:szCs w:val="28"/>
        </w:rPr>
        <w:t>комитета экономического развития</w:t>
      </w:r>
    </w:p>
    <w:p w:rsidR="00B0143E" w:rsidRPr="008E7162" w:rsidRDefault="00B0143E" w:rsidP="00B0143E">
      <w:pPr>
        <w:spacing w:line="240" w:lineRule="exact"/>
        <w:jc w:val="both"/>
        <w:rPr>
          <w:sz w:val="28"/>
          <w:szCs w:val="28"/>
        </w:rPr>
      </w:pPr>
      <w:r w:rsidRPr="008E7162">
        <w:rPr>
          <w:sz w:val="28"/>
          <w:szCs w:val="28"/>
        </w:rPr>
        <w:t>администрации города Ставрополя                                                В.В. Меркулов</w:t>
      </w:r>
    </w:p>
    <w:p w:rsidR="00B0143E" w:rsidRPr="008E7162" w:rsidRDefault="00B0143E" w:rsidP="00B0143E">
      <w:pPr>
        <w:spacing w:line="240" w:lineRule="exact"/>
        <w:jc w:val="both"/>
        <w:rPr>
          <w:sz w:val="28"/>
          <w:szCs w:val="28"/>
        </w:rPr>
      </w:pPr>
    </w:p>
    <w:p w:rsidR="00B0143E" w:rsidRPr="008E7162" w:rsidRDefault="00B0143E" w:rsidP="00B0143E">
      <w:pPr>
        <w:spacing w:line="240" w:lineRule="exact"/>
        <w:jc w:val="both"/>
        <w:rPr>
          <w:sz w:val="28"/>
          <w:szCs w:val="28"/>
        </w:rPr>
      </w:pPr>
    </w:p>
    <w:p w:rsidR="00B0143E" w:rsidRPr="008E7162" w:rsidRDefault="00B0143E" w:rsidP="00B0143E">
      <w:pPr>
        <w:spacing w:line="200" w:lineRule="exact"/>
        <w:jc w:val="both"/>
        <w:rPr>
          <w:sz w:val="22"/>
          <w:szCs w:val="28"/>
        </w:rPr>
      </w:pPr>
      <w:r w:rsidRPr="008E7162">
        <w:rPr>
          <w:sz w:val="22"/>
          <w:szCs w:val="28"/>
        </w:rPr>
        <w:t>Д.С. Никулин</w:t>
      </w:r>
    </w:p>
    <w:p w:rsidR="001221D2" w:rsidRDefault="00B0143E" w:rsidP="00B0143E">
      <w:pPr>
        <w:spacing w:line="200" w:lineRule="exact"/>
        <w:jc w:val="both"/>
      </w:pPr>
      <w:r w:rsidRPr="008E7162">
        <w:rPr>
          <w:sz w:val="22"/>
          <w:szCs w:val="28"/>
        </w:rPr>
        <w:t>26 42 76</w:t>
      </w:r>
    </w:p>
    <w:sectPr w:rsidR="001221D2" w:rsidSect="00122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43E"/>
    <w:rsid w:val="000130B7"/>
    <w:rsid w:val="00026A27"/>
    <w:rsid w:val="000276AA"/>
    <w:rsid w:val="00062A06"/>
    <w:rsid w:val="000B2166"/>
    <w:rsid w:val="000D1212"/>
    <w:rsid w:val="000E1934"/>
    <w:rsid w:val="00105282"/>
    <w:rsid w:val="001146F7"/>
    <w:rsid w:val="001221D2"/>
    <w:rsid w:val="001473E7"/>
    <w:rsid w:val="00173057"/>
    <w:rsid w:val="00216532"/>
    <w:rsid w:val="00230978"/>
    <w:rsid w:val="002438DB"/>
    <w:rsid w:val="002A5832"/>
    <w:rsid w:val="002B5239"/>
    <w:rsid w:val="002D090D"/>
    <w:rsid w:val="003C15D1"/>
    <w:rsid w:val="00402839"/>
    <w:rsid w:val="00415DA5"/>
    <w:rsid w:val="0049597E"/>
    <w:rsid w:val="004D0CDF"/>
    <w:rsid w:val="004E15B2"/>
    <w:rsid w:val="004F332A"/>
    <w:rsid w:val="00504614"/>
    <w:rsid w:val="0054534D"/>
    <w:rsid w:val="00550066"/>
    <w:rsid w:val="00565385"/>
    <w:rsid w:val="00576088"/>
    <w:rsid w:val="005A3598"/>
    <w:rsid w:val="006023E2"/>
    <w:rsid w:val="00603DC2"/>
    <w:rsid w:val="006533E6"/>
    <w:rsid w:val="0069729A"/>
    <w:rsid w:val="006D01E8"/>
    <w:rsid w:val="006D51BA"/>
    <w:rsid w:val="00702306"/>
    <w:rsid w:val="00702697"/>
    <w:rsid w:val="007656B5"/>
    <w:rsid w:val="00773BAB"/>
    <w:rsid w:val="007B29A4"/>
    <w:rsid w:val="007B461F"/>
    <w:rsid w:val="007F1B3B"/>
    <w:rsid w:val="00821E68"/>
    <w:rsid w:val="0082395C"/>
    <w:rsid w:val="008466B1"/>
    <w:rsid w:val="00850758"/>
    <w:rsid w:val="0085206D"/>
    <w:rsid w:val="008E30D2"/>
    <w:rsid w:val="00933FBF"/>
    <w:rsid w:val="00941408"/>
    <w:rsid w:val="00947E2E"/>
    <w:rsid w:val="00955989"/>
    <w:rsid w:val="00955C07"/>
    <w:rsid w:val="0098348A"/>
    <w:rsid w:val="009A367A"/>
    <w:rsid w:val="009B4372"/>
    <w:rsid w:val="009D08F8"/>
    <w:rsid w:val="009F6788"/>
    <w:rsid w:val="00A11F60"/>
    <w:rsid w:val="00A23DBC"/>
    <w:rsid w:val="00A32067"/>
    <w:rsid w:val="00A419DB"/>
    <w:rsid w:val="00A606FE"/>
    <w:rsid w:val="00A91E4D"/>
    <w:rsid w:val="00B00E40"/>
    <w:rsid w:val="00B0143E"/>
    <w:rsid w:val="00B217DB"/>
    <w:rsid w:val="00B5043A"/>
    <w:rsid w:val="00B52515"/>
    <w:rsid w:val="00BB2E39"/>
    <w:rsid w:val="00BE5812"/>
    <w:rsid w:val="00BF5CC5"/>
    <w:rsid w:val="00C205AE"/>
    <w:rsid w:val="00C6589D"/>
    <w:rsid w:val="00C93670"/>
    <w:rsid w:val="00CE2C9B"/>
    <w:rsid w:val="00CE6768"/>
    <w:rsid w:val="00D56841"/>
    <w:rsid w:val="00DA7EE9"/>
    <w:rsid w:val="00DE0F67"/>
    <w:rsid w:val="00DE1C71"/>
    <w:rsid w:val="00E00495"/>
    <w:rsid w:val="00E5351C"/>
    <w:rsid w:val="00E87539"/>
    <w:rsid w:val="00EA37D6"/>
    <w:rsid w:val="00EC5FFC"/>
    <w:rsid w:val="00ED17CA"/>
    <w:rsid w:val="00F52A7C"/>
    <w:rsid w:val="00F744DB"/>
    <w:rsid w:val="00F851F2"/>
    <w:rsid w:val="00FC09F2"/>
    <w:rsid w:val="00FC5461"/>
    <w:rsid w:val="00FD5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43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14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64407FBFDC79F8C7D7869A748EC2CDC5DC06A7E788C15842F8241D33A88A115B90B5BB1F7F7AA95168505f84BM" TargetMode="External"/><Relationship Id="rId4" Type="http://schemas.openxmlformats.org/officeDocument/2006/relationships/hyperlink" Target="consultantplus://offline/ref=664407FBFDC79F8C7D7877AA5E8072D65BC3347A79811ED172DD1A8E6Df84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2438</Characters>
  <Application>Microsoft Office Word</Application>
  <DocSecurity>0</DocSecurity>
  <Lines>20</Lines>
  <Paragraphs>5</Paragraphs>
  <ScaleCrop>false</ScaleCrop>
  <Company>Администрация городв Ставрополя</Company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Никулин</dc:creator>
  <cp:lastModifiedBy>Никулин</cp:lastModifiedBy>
  <cp:revision>1</cp:revision>
  <dcterms:created xsi:type="dcterms:W3CDTF">2017-11-07T15:08:00Z</dcterms:created>
  <dcterms:modified xsi:type="dcterms:W3CDTF">2017-11-07T15:08:00Z</dcterms:modified>
</cp:coreProperties>
</file>