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/>
          <w:sz w:val="28"/>
          <w:szCs w:val="24"/>
          <w:lang w:eastAsia="ru-RU"/>
        </w:rPr>
        <w:t xml:space="preserve">внесении изменений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            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заместителя главы             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от 1</w:t>
      </w:r>
      <w:r>
        <w:rPr>
          <w:rFonts w:ascii="Times New Roman" w:hAnsi="Times New Roman"/>
          <w:sz w:val="28"/>
          <w:szCs w:val="28"/>
          <w:lang w:eastAsia="ru-RU"/>
        </w:rPr>
        <w:t xml:space="preserve">9.0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123</w:t>
      </w:r>
      <w:r>
        <w:rPr>
          <w:rFonts w:ascii="Times New Roman" w:hAnsi="Times New Roman"/>
          <w:sz w:val="28"/>
          <w:szCs w:val="28"/>
          <w:lang w:eastAsia="ru-RU"/>
        </w:rPr>
        <w:t xml:space="preserve">-од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частью 19 статьи 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911"/>
        <w:numPr>
          <w:ilvl w:val="0"/>
          <w:numId w:val="16"/>
        </w:numPr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</w:rPr>
        <w:t xml:space="preserve">Утвердить прилагаемые изменения, которые вносятся                           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 «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Направление уведомления о соответствии построенных                              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 </w:t>
      </w: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9.0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123</w:t>
      </w:r>
      <w:r>
        <w:rPr>
          <w:rFonts w:ascii="Times New Roman" w:hAnsi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 администрации города Ставрополя по предоставлению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Направление уведомления о 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Настоящий приказ вступает в силу на следующий день после дня его официального опубликования в газете «</w:t>
      </w:r>
      <w:r>
        <w:rPr>
          <w:rFonts w:ascii="Times New Roman" w:hAnsi="Times New Roman"/>
          <w:sz w:val="28"/>
          <w:szCs w:val="28"/>
        </w:rPr>
        <w:t xml:space="preserve">Ставрополь официальный. Приложение к газете «Вечерний Ставрополь»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Разместить настоящий приказ на официальном сайте                    комитета градостроительства администрации города Ставрополя в 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 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Исполняющий обязанности заместителя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города Ставрополя, 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комитета градостроительства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szCs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szCs w:val="28"/>
          <w:highlight w:val="white"/>
        </w:rPr>
        <w:t xml:space="preserve">градостроительства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ab/>
        <w:t xml:space="preserve">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И.С. Каленик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916"/>
        <w:ind w:left="0" w:right="0" w:firstLine="5102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</w:rPr>
      </w:r>
      <w:r/>
    </w:p>
    <w:p>
      <w:pPr>
        <w:pStyle w:val="916"/>
        <w:ind w:left="6096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contextualSpacing w:val="0"/>
        <w:ind w:left="5103" w:firstLine="1"/>
        <w:jc w:val="both"/>
        <w:spacing w:after="0" w:afterAutospacing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contextualSpacing w:val="0"/>
        <w:ind w:left="5103" w:firstLine="1"/>
        <w:jc w:val="both"/>
        <w:spacing w:after="0" w:afterAutospacing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contextualSpacing w:val="0"/>
        <w:ind w:left="5103" w:firstLine="1"/>
        <w:jc w:val="both"/>
        <w:spacing w:after="0" w:afterAutospacing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от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№   </w:t>
      </w: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ind w:left="6096"/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</w:r>
      <w:r>
        <w:rPr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</w:r>
      <w:r>
        <w:rPr>
          <w:sz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ИЗМЕНЕНИЯ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которые вносятся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 </w:t>
      </w: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9.0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123</w:t>
      </w:r>
      <w:r>
        <w:rPr>
          <w:rFonts w:ascii="Times New Roman" w:hAnsi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91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</w:rPr>
      </w:r>
      <w:r/>
    </w:p>
    <w:p>
      <w:pPr>
        <w:pStyle w:val="911"/>
        <w:numPr>
          <w:ilvl w:val="0"/>
          <w:numId w:val="2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63 изложить в следующей редакции.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«63.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При принятии решения о предоставлении услуги: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63.1.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Специалист отдела технической подготовки документов в области градостроительства Комитета: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 в день поступления уведомления об окончании строительства             и документов, указанных в пунктах 16, 18 Административного регламента, осуществляет: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а) проверку наличия сведений, предусмотренных в уведомлении о планируемом строительстве, наличия документов, указанных в пункте 16 Административного регламента;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б) подготовку проекта уведомления о возврате уведомления об окончании строительства и представленных заявителем документов (далее –  уведомление о возврате) при наличии оснований для возврата, предусмотренных пунктом 27 Административного регламента.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Форма уведомления о возврате приведена в приложении 4 к Административному регламенту.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одготовка проекта уведомления о возврате осуществляется в трех экземплярах, а в случае обращения заявителя в электронной форме - в одном экземпляре. Приложениями к уведомлению о возврате являются представленные заявителем уведомление об окончании строитель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ства и документы, указанные в пункте 16 Административного регламента;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) направление проекта уведомления о возврате, уведомления об окончании строительства и документов, указанных в пунктах 16, 18 Административного регламента, на визирование ведущему инженеру отдела технической подготовки документов в области градостроительст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ва Комитета;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 в течение трех дней со дня проведения проверки, указанной в подпункте 1 настоящего пункта Административного регламента, при отсутствии оснований для возврата, предусмотренных пунктом 27 Административного регламента: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менены после дня поступления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 если уведомление об окончании строительства подтверждает соответствие параметров по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троительства, действующим на дату поступления уведомления об окончании строительства;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б) проводит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) проводит проверку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екта капитального строительства и такой объект капитального строительства не введен в эксплуатацию;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г) учитывает сведения о соответствии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или типовому архитектурному решению, указанному в уведомлении о планируемом строительстве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согласно акту осмотра;</w:t>
      </w:r>
      <w:r>
        <w:rPr>
          <w:rFonts w:ascii="Times New Roman" w:hAnsi="Times New Roman"/>
          <w:sz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) размещает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технический план объекта индивидуального жилищного строительства или садового дома, указанный в подпункте 4 пункта 16 настоящего Административного регламента в г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осударственной информационной системе обеспечения градостроительной деятельности Ставропольского края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) осуществляет подготовку проекта уведомления о соответствии при отсутствии оснований для отказа в предоставлении услуги, предусмотренных пунктом 25 Административного регламента, либо проекта уведомления о несоответствии при наличии оснований для отказа 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предоставлении услуги, предусмотренных пунктом 25 Административного регламента, по формам, указанным в пункте 9 Административного регламента;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Подготовка проекта уведомления о соответствии, проекта уведомления о несоответствии осуществляется в пяти экземплярах, а в случае обращения заявителя в электронной форме - в одном экземпляре;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ж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) направляет уведомление об окончании строительства и документы, необходимые для представления услуги, проект уведомления о соответствии или проект уведомления о несоответствии на визирование ведущему инженеру отдела технической подготовки документов в обл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асти градостроительства Комитета.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63.2.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Ведущий инженер отдела технической подготовки документов в обл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асти градостроительства Комитета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а)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рассматривает представленные документы, визирует проект уведомления о возврате либо проект уведомления о соответствии или проект уведомления о несоответствии;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б)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передает уведомление об окончании строительства и документы, необходимые для представления услуги, проект уведомления о возврате либо проект уведомления о несоответствии на визирование заместителю главы администрации города Ставрополя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руководителю Комитета;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направляет уведомление об окончании строительства и документы, необходимые для представления услуги,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проект уведомления о соответствии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руководителю отдела капитального строительства Комитета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2. Пункт 64 изложить в следующей редакции.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«64.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Руководитель отдела капитального строительства Комитета в течение 2 рабочих дней со дня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поступления уведомления об окончании строительства и документов, указанных в пунктах 16, 18 Административного регламента,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проекта уведомления о соответствии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обеспечивает проведение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осмотра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частью 19 статьи 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ходе осмотра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объекта индивидуального жилищного строительства или садового дома подлежит установлению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соответствие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параметров, указанных в уведомлении об окончании строительства обязательным требованиям, предъявляемым к объектам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индивидуального жилищного строительства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 результатам осмотра составляется акт осмотра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 приложением фотоматериалов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7 к Админис</w:t>
      </w:r>
      <w:r>
        <w:rPr>
          <w:rFonts w:ascii="Times New Roman" w:hAnsi="Times New Roman"/>
          <w:sz w:val="28"/>
          <w:szCs w:val="28"/>
          <w:lang w:eastAsia="ru-RU"/>
        </w:rPr>
        <w:t xml:space="preserve">тративному регламенту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i w:val="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проведенного осмотра и полноту составления акта несет специалист отдела капитального строительства Комитета, проводивший осмотр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Акт осмотра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 приложением фотоматериала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передается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отдел технической подготовки документов в области градостроительства Комитета для принятия окончательного решения о выдаче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уведомления о соответствии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Дополнить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дминистративный регламент приложением 7 «Форма акта осмотра </w:t>
      </w:r>
      <w:r>
        <w:rPr>
          <w:rFonts w:ascii="Times New Roman" w:hAnsi="Times New Roman"/>
          <w:i w:val="0"/>
          <w:sz w:val="28"/>
          <w:szCs w:val="28"/>
          <w:highlight w:val="none"/>
          <w:lang w:eastAsia="ru-RU"/>
        </w:rPr>
        <w:t xml:space="preserve">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  <w:szCs w:val="28"/>
          <w:lang w:eastAsia="ru-RU"/>
        </w:rPr>
        <w:t xml:space="preserve">»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приложению к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настоящему приказ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709"/>
        <w:jc w:val="both"/>
        <w:spacing w:after="0"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536"/>
        <w:gridCol w:w="2127"/>
        <w:gridCol w:w="2693"/>
      </w:tblGrid>
      <w:tr>
        <w:trPr>
          <w:trHeight w:val="656"/>
        </w:trPr>
        <w:tc>
          <w:tcPr>
            <w:gridSpan w:val="2"/>
            <w:shd w:val="clear" w:color="ffffff" w:fill="ffffff"/>
            <w:tcW w:w="666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аместитель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руководителя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комитета градостроительства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269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           И.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Водяник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jc w:val="both"/>
        <w:spacing w:line="240" w:lineRule="exact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  <w:sectPr>
          <w:footnotePr/>
          <w:endnotePr/>
          <w:type w:val="nextPage"/>
          <w:pgSz w:w="11906" w:h="16838" w:orient="portrait"/>
          <w:pgMar w:top="1418" w:right="567" w:bottom="709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highlight w:val="white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/>
        <w:jc w:val="both"/>
        <w:spacing w:line="240" w:lineRule="exact"/>
        <w:tabs>
          <w:tab w:val="left" w:pos="709" w:leader="none"/>
        </w:tabs>
        <w:rPr>
          <w:rFonts w:ascii="Times New Roman" w:hAnsi="Times New Roman" w:eastAsia="Calibri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w:t xml:space="preserve">Приложение </w:t>
      </w:r>
      <w:r>
        <w:rPr>
          <w:rFonts w:ascii="Times New Roman" w:hAnsi="Times New Roman" w:eastAsia="Calibri"/>
          <w:lang w:eastAsia="ar-SA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приказу заместителя главы администрации города Ставрополя, руководителя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от                №   </w:t>
      </w:r>
      <w:r>
        <w:rPr>
          <w:rFonts w:ascii="Times New Roman" w:hAnsi="Times New Roman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«Приложение 7</w:t>
      </w:r>
      <w:r>
        <w:rPr>
          <w:rFonts w:ascii="Times New Roman" w:hAnsi="Times New Roman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lang w:eastAsia="ru-RU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ind w:left="4920" w:firstLine="1"/>
        <w:jc w:val="right"/>
        <w:spacing w:after="0" w:line="240" w:lineRule="exact"/>
        <w:rPr>
          <w:rFonts w:ascii="Times New Roman" w:hAnsi="Times New Roman" w:eastAsia="Calibri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(ФОРМА)</w:t>
      </w:r>
      <w:r>
        <w:rPr>
          <w:rFonts w:ascii="Times New Roman" w:hAnsi="Times New Roman" w:eastAsia="Calibri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</w:t>
      </w:r>
      <w:r>
        <w:rPr>
          <w:rFonts w:ascii="Times New Roman" w:hAnsi="Times New Roman"/>
          <w:lang w:eastAsia="ru-RU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осмотра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highlight w:val="none"/>
          <w:lang w:eastAsia="ru-RU"/>
        </w:rPr>
        <w:t xml:space="preserve">объекта индивидуального жилищного строительства </w:t>
      </w:r>
      <w:r>
        <w:rPr>
          <w:rFonts w:ascii="Times New Roman" w:hAnsi="Times New Roman"/>
          <w:i w:val="0"/>
          <w:sz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szCs w:val="28"/>
          <w:highlight w:val="none"/>
          <w:lang w:eastAsia="ru-RU"/>
        </w:rPr>
        <w:t xml:space="preserve">или садового дома</w:t>
      </w:r>
      <w:r>
        <w:rPr>
          <w:i w:val="0"/>
          <w:sz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 20___ г.</w:t>
      </w:r>
      <w:r>
        <w:rPr>
          <w:rFonts w:ascii="Times New Roman" w:hAnsi="Times New Roman"/>
          <w:lang w:eastAsia="ru-RU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Составлен</w:t>
      </w:r>
      <w:r>
        <w:rPr>
          <w:rFonts w:ascii="Times New Roman" w:hAnsi="Times New Roman"/>
          <w:sz w:val="28"/>
          <w:szCs w:val="28"/>
        </w:rPr>
        <w:t xml:space="preserve"> в связи с поступившим заявлением 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№ ___________ о предоставлении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» по результатам проведенных работ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строительству или реконструкции </w:t>
      </w:r>
      <w:r>
        <w:rPr>
          <w:rFonts w:ascii="Times New Roman" w:hAnsi="Times New Roman"/>
          <w:i/>
          <w:sz w:val="28"/>
          <w:szCs w:val="28"/>
        </w:rPr>
        <w:t xml:space="preserve">(ненужное зачеркнуть)</w:t>
      </w:r>
      <w:r>
        <w:rPr>
          <w:i/>
        </w:rPr>
        <w:t xml:space="preserve"> </w:t>
      </w:r>
      <w:r>
        <w:rPr>
          <w:rFonts w:ascii="Times New Roman" w:hAnsi="Times New Roman"/>
          <w:i w:val="0"/>
          <w:sz w:val="28"/>
          <w:szCs w:val="28"/>
          <w:highlight w:val="none"/>
          <w:lang w:eastAsia="ru-RU"/>
        </w:rPr>
        <w:t xml:space="preserve">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__________________________________________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(адрес </w:t>
      </w:r>
      <w:r>
        <w:rPr>
          <w:rFonts w:ascii="Times New Roman" w:hAnsi="Times New Roman"/>
          <w:sz w:val="20"/>
          <w:szCs w:val="20"/>
        </w:rPr>
        <w:t xml:space="preserve">расположения</w:t>
      </w:r>
      <w:r>
        <w:rPr>
          <w:rFonts w:ascii="Times New Roman" w:hAnsi="Times New Roman"/>
        </w:rPr>
        <w:t xml:space="preserve">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Осмотр осуществлен _____________________________</w:t>
      </w: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(Ф.И.О. лица, проводившего осмотр помещения)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присутствии собственника </w:t>
      </w:r>
      <w:r>
        <w:rPr>
          <w:rFonts w:ascii="Times New Roman" w:hAnsi="Times New Roman"/>
          <w:sz w:val="28"/>
          <w:szCs w:val="28"/>
          <w:highlight w:val="white"/>
        </w:rPr>
        <w:t xml:space="preserve">(его представи</w:t>
      </w:r>
      <w:r>
        <w:rPr>
          <w:rFonts w:ascii="Times New Roman" w:hAnsi="Times New Roman"/>
          <w:sz w:val="28"/>
          <w:szCs w:val="28"/>
          <w:highlight w:val="white"/>
        </w:rPr>
        <w:t xml:space="preserve">теля) ________________________</w:t>
      </w:r>
      <w:r>
        <w:rPr>
          <w:highlight w:val="whit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                          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                                           (указывается Ф.И.О собственника или представителя</w:t>
      </w:r>
      <w:r>
        <w:rPr>
          <w:rFonts w:ascii="Times New Roman" w:hAnsi="Times New Roman"/>
          <w:sz w:val="20"/>
          <w:szCs w:val="20"/>
          <w:highlight w:val="white"/>
        </w:rPr>
        <w:t xml:space="preserve"> и его подпи</w:t>
      </w:r>
      <w:r>
        <w:rPr>
          <w:rFonts w:ascii="Times New Roman" w:hAnsi="Times New Roman"/>
          <w:sz w:val="20"/>
          <w:szCs w:val="20"/>
          <w:highlight w:val="white"/>
        </w:rPr>
        <w:t xml:space="preserve">с</w:t>
      </w:r>
      <w:r>
        <w:rPr>
          <w:rFonts w:ascii="Times New Roman" w:hAnsi="Times New Roman"/>
          <w:sz w:val="20"/>
          <w:szCs w:val="20"/>
          <w:highlight w:val="white"/>
        </w:rPr>
        <w:t xml:space="preserve">ь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результате осмотра выявлено: 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(описывается </w:t>
      </w:r>
      <w:r>
        <w:rPr>
          <w:rFonts w:ascii="Times New Roman" w:hAnsi="Times New Roman"/>
          <w:sz w:val="20"/>
          <w:szCs w:val="28"/>
          <w:lang w:eastAsia="ru-RU"/>
        </w:rPr>
        <w:t xml:space="preserve">соответствие </w:t>
      </w:r>
      <w:r>
        <w:rPr>
          <w:rFonts w:ascii="Times New Roman" w:hAnsi="Times New Roman"/>
          <w:sz w:val="20"/>
          <w:szCs w:val="28"/>
          <w:highlight w:val="none"/>
          <w:lang w:eastAsia="ru-RU"/>
        </w:rPr>
        <w:t xml:space="preserve">параметров, указанных в уведомлении об окончании строительства обязательным требованиям, предъявляемым к объектам </w:t>
      </w:r>
      <w:r>
        <w:rPr>
          <w:rFonts w:ascii="Times New Roman" w:hAnsi="Times New Roman"/>
          <w:sz w:val="20"/>
          <w:szCs w:val="28"/>
          <w:highlight w:val="white"/>
          <w:lang w:eastAsia="ru-RU"/>
        </w:rPr>
        <w:t xml:space="preserve">индивидуального жилищного строительства</w:t>
      </w:r>
      <w:r>
        <w:rPr>
          <w:rFonts w:ascii="Times New Roman" w:hAnsi="Times New Roman"/>
          <w:sz w:val="20"/>
          <w:lang w:eastAsia="ru-RU"/>
        </w:rPr>
        <w:t xml:space="preserve">)</w:t>
      </w:r>
      <w:r>
        <w:rPr>
          <w:rFonts w:ascii="Times New Roman" w:hAnsi="Times New Roman"/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Заключение__________________________________________________.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указывается</w:t>
      </w:r>
      <w:r>
        <w:rPr>
          <w:rFonts w:ascii="Times New Roman" w:hAnsi="Times New Roman"/>
          <w:sz w:val="20"/>
          <w:szCs w:val="20"/>
        </w:rPr>
        <w:t xml:space="preserve"> соответствуют (не соответствуют) </w:t>
      </w:r>
      <w:r>
        <w:rPr>
          <w:rFonts w:ascii="Times New Roman" w:hAnsi="Times New Roman"/>
          <w:sz w:val="20"/>
          <w:szCs w:val="28"/>
          <w:highlight w:val="none"/>
          <w:lang w:eastAsia="ru-RU"/>
        </w:rPr>
        <w:t xml:space="preserve">параметры, указанные в уведомлении об окончании строительства обязательным требованиям, предъявляемым к объектам </w:t>
      </w:r>
      <w:r>
        <w:rPr>
          <w:rFonts w:ascii="Times New Roman" w:hAnsi="Times New Roman"/>
          <w:sz w:val="20"/>
          <w:szCs w:val="28"/>
          <w:highlight w:val="white"/>
          <w:lang w:eastAsia="ru-RU"/>
        </w:rPr>
        <w:t xml:space="preserve">индивидуального жилищного строительства</w:t>
      </w:r>
      <w:r/>
      <w:r>
        <w:rPr>
          <w:rFonts w:ascii="Times New Roman" w:hAnsi="Times New Roman"/>
          <w:sz w:val="20"/>
          <w:szCs w:val="28"/>
          <w:lang w:eastAsia="ru-RU"/>
        </w:rPr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/>
    </w:p>
    <w:tbl>
      <w:tblPr>
        <w:tblStyle w:val="915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492"/>
        <w:gridCol w:w="236"/>
        <w:gridCol w:w="2515"/>
        <w:gridCol w:w="709"/>
      </w:tblGrid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(должность)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 специалиста)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».</w:t>
            </w:r>
            <w:r>
              <w:rPr>
                <w:sz w:val="28"/>
              </w:rPr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</w:rPr>
      </w:r>
      <w:r/>
    </w:p>
    <w:sectPr>
      <w:headerReference w:type="default" r:id="rId11"/>
      <w:footnotePr/>
      <w:endnotePr/>
      <w:type w:val="nextPage"/>
      <w:pgSz w:w="11906" w:h="16838" w:orient="portrait"/>
      <w:pgMar w:top="1417" w:right="567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  <w:rPr>
        <w:rFonts w:ascii="Times New Roman" w:hAnsi="Times New Roman" w:cs="Times New Roman" w:eastAsia="Times New Roman"/>
        <w:sz w:val="28"/>
      </w:rPr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9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/>
  </w:p>
  <w:p>
    <w:pPr>
      <w:pStyle w:val="90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  <w:rPr>
        <w:rFonts w:ascii="Times New Roman" w:hAnsi="Times New Roman" w:cs="Times New Roman" w:eastAsia="Times New Roman"/>
        <w:sz w:val="28"/>
      </w:rPr>
    </w:pPr>
    <w:r>
      <w:rPr>
        <w:rFonts w:ascii="Times New Roman" w:hAnsi="Times New Roman" w:cs="Times New Roman" w:eastAsia="Times New Roman"/>
        <w:sz w:val="28"/>
      </w:rPr>
      <w:t xml:space="preserve">2</w:t>
    </w:r>
    <w:r>
      <w:rPr>
        <w:rFonts w:ascii="Times New Roman" w:hAnsi="Times New Roman" w:cs="Times New Roman" w:eastAsia="Times New Roman"/>
        <w:sz w:val="28"/>
      </w:rPr>
    </w:r>
    <w:r/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Heading 1"/>
    <w:basedOn w:val="901"/>
    <w:next w:val="901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0">
    <w:name w:val="Heading 1 Char"/>
    <w:basedOn w:val="903"/>
    <w:link w:val="729"/>
    <w:uiPriority w:val="9"/>
    <w:rPr>
      <w:rFonts w:ascii="Arial" w:hAnsi="Arial" w:cs="Arial" w:eastAsia="Arial"/>
      <w:sz w:val="40"/>
      <w:szCs w:val="40"/>
    </w:rPr>
  </w:style>
  <w:style w:type="paragraph" w:styleId="731">
    <w:name w:val="Heading 2"/>
    <w:basedOn w:val="901"/>
    <w:next w:val="901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2">
    <w:name w:val="Heading 2 Char"/>
    <w:basedOn w:val="903"/>
    <w:link w:val="731"/>
    <w:uiPriority w:val="9"/>
    <w:rPr>
      <w:rFonts w:ascii="Arial" w:hAnsi="Arial" w:cs="Arial" w:eastAsia="Arial"/>
      <w:sz w:val="34"/>
    </w:rPr>
  </w:style>
  <w:style w:type="character" w:styleId="733">
    <w:name w:val="Heading 3 Char"/>
    <w:basedOn w:val="903"/>
    <w:link w:val="902"/>
    <w:uiPriority w:val="9"/>
    <w:rPr>
      <w:rFonts w:ascii="Arial" w:hAnsi="Arial" w:cs="Arial" w:eastAsia="Arial"/>
      <w:sz w:val="30"/>
      <w:szCs w:val="30"/>
    </w:rPr>
  </w:style>
  <w:style w:type="paragraph" w:styleId="734">
    <w:name w:val="Heading 4"/>
    <w:basedOn w:val="901"/>
    <w:next w:val="901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5">
    <w:name w:val="Heading 4 Char"/>
    <w:basedOn w:val="903"/>
    <w:link w:val="734"/>
    <w:uiPriority w:val="9"/>
    <w:rPr>
      <w:rFonts w:ascii="Arial" w:hAnsi="Arial" w:cs="Arial" w:eastAsia="Arial"/>
      <w:b/>
      <w:bCs/>
      <w:sz w:val="26"/>
      <w:szCs w:val="26"/>
    </w:rPr>
  </w:style>
  <w:style w:type="paragraph" w:styleId="736">
    <w:name w:val="Heading 5"/>
    <w:basedOn w:val="901"/>
    <w:next w:val="901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7">
    <w:name w:val="Heading 5 Char"/>
    <w:basedOn w:val="903"/>
    <w:link w:val="736"/>
    <w:uiPriority w:val="9"/>
    <w:rPr>
      <w:rFonts w:ascii="Arial" w:hAnsi="Arial" w:cs="Arial" w:eastAsia="Arial"/>
      <w:b/>
      <w:bCs/>
      <w:sz w:val="24"/>
      <w:szCs w:val="24"/>
    </w:rPr>
  </w:style>
  <w:style w:type="paragraph" w:styleId="738">
    <w:name w:val="Heading 6"/>
    <w:basedOn w:val="901"/>
    <w:next w:val="901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9">
    <w:name w:val="Heading 6 Char"/>
    <w:basedOn w:val="903"/>
    <w:link w:val="738"/>
    <w:uiPriority w:val="9"/>
    <w:rPr>
      <w:rFonts w:ascii="Arial" w:hAnsi="Arial" w:cs="Arial" w:eastAsia="Arial"/>
      <w:b/>
      <w:bCs/>
      <w:sz w:val="22"/>
      <w:szCs w:val="22"/>
    </w:rPr>
  </w:style>
  <w:style w:type="paragraph" w:styleId="740">
    <w:name w:val="Heading 7"/>
    <w:basedOn w:val="901"/>
    <w:next w:val="901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1">
    <w:name w:val="Heading 7 Char"/>
    <w:basedOn w:val="903"/>
    <w:link w:val="7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2">
    <w:name w:val="Heading 8"/>
    <w:basedOn w:val="901"/>
    <w:next w:val="901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3">
    <w:name w:val="Heading 8 Char"/>
    <w:basedOn w:val="903"/>
    <w:link w:val="742"/>
    <w:uiPriority w:val="9"/>
    <w:rPr>
      <w:rFonts w:ascii="Arial" w:hAnsi="Arial" w:cs="Arial" w:eastAsia="Arial"/>
      <w:i/>
      <w:iCs/>
      <w:sz w:val="22"/>
      <w:szCs w:val="22"/>
    </w:rPr>
  </w:style>
  <w:style w:type="paragraph" w:styleId="744">
    <w:name w:val="Heading 9"/>
    <w:basedOn w:val="901"/>
    <w:next w:val="901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5">
    <w:name w:val="Heading 9 Char"/>
    <w:basedOn w:val="903"/>
    <w:link w:val="744"/>
    <w:uiPriority w:val="9"/>
    <w:rPr>
      <w:rFonts w:ascii="Arial" w:hAnsi="Arial" w:cs="Arial" w:eastAsia="Arial"/>
      <w:i/>
      <w:iCs/>
      <w:sz w:val="21"/>
      <w:szCs w:val="21"/>
    </w:r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1"/>
    <w:next w:val="901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3"/>
    <w:link w:val="747"/>
    <w:uiPriority w:val="10"/>
    <w:rPr>
      <w:sz w:val="48"/>
      <w:szCs w:val="48"/>
    </w:rPr>
  </w:style>
  <w:style w:type="paragraph" w:styleId="749">
    <w:name w:val="Subtitle"/>
    <w:basedOn w:val="901"/>
    <w:next w:val="901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3"/>
    <w:link w:val="749"/>
    <w:uiPriority w:val="11"/>
    <w:rPr>
      <w:sz w:val="24"/>
      <w:szCs w:val="24"/>
    </w:rPr>
  </w:style>
  <w:style w:type="paragraph" w:styleId="751">
    <w:name w:val="Quote"/>
    <w:basedOn w:val="901"/>
    <w:next w:val="901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1"/>
    <w:next w:val="901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3"/>
    <w:link w:val="906"/>
    <w:uiPriority w:val="99"/>
  </w:style>
  <w:style w:type="character" w:styleId="756">
    <w:name w:val="Footer Char"/>
    <w:basedOn w:val="903"/>
    <w:link w:val="908"/>
    <w:uiPriority w:val="99"/>
  </w:style>
  <w:style w:type="paragraph" w:styleId="757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908"/>
    <w:uiPriority w:val="99"/>
  </w:style>
  <w:style w:type="table" w:styleId="759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4">
    <w:name w:val="footnote text"/>
    <w:basedOn w:val="901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Footnote Text Char"/>
    <w:link w:val="884"/>
    <w:uiPriority w:val="99"/>
    <w:rPr>
      <w:sz w:val="18"/>
    </w:rPr>
  </w:style>
  <w:style w:type="character" w:styleId="886">
    <w:name w:val="footnote reference"/>
    <w:basedOn w:val="903"/>
    <w:uiPriority w:val="99"/>
    <w:unhideWhenUsed/>
    <w:rPr>
      <w:vertAlign w:val="superscript"/>
    </w:rPr>
  </w:style>
  <w:style w:type="paragraph" w:styleId="887">
    <w:name w:val="endnote text"/>
    <w:basedOn w:val="901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Endnote Text Char"/>
    <w:link w:val="887"/>
    <w:uiPriority w:val="99"/>
    <w:rPr>
      <w:sz w:val="20"/>
    </w:rPr>
  </w:style>
  <w:style w:type="character" w:styleId="889">
    <w:name w:val="endnote reference"/>
    <w:basedOn w:val="903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02">
    <w:name w:val="Heading 3"/>
    <w:basedOn w:val="901"/>
    <w:link w:val="918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paragraph" w:styleId="906">
    <w:name w:val="Header"/>
    <w:basedOn w:val="901"/>
    <w:link w:val="912"/>
    <w:uiPriority w:val="99"/>
    <w:pPr>
      <w:tabs>
        <w:tab w:val="center" w:pos="4677" w:leader="none"/>
        <w:tab w:val="right" w:pos="9355" w:leader="none"/>
      </w:tabs>
    </w:pPr>
  </w:style>
  <w:style w:type="character" w:styleId="907">
    <w:name w:val="page number"/>
    <w:basedOn w:val="903"/>
  </w:style>
  <w:style w:type="paragraph" w:styleId="908">
    <w:name w:val="Footer"/>
    <w:basedOn w:val="901"/>
    <w:pPr>
      <w:tabs>
        <w:tab w:val="center" w:pos="4677" w:leader="none"/>
        <w:tab w:val="right" w:pos="9355" w:leader="none"/>
      </w:tabs>
    </w:pPr>
  </w:style>
  <w:style w:type="paragraph" w:styleId="909">
    <w:name w:val="Balloon Text"/>
    <w:basedOn w:val="901"/>
    <w:semiHidden/>
    <w:rPr>
      <w:rFonts w:ascii="Tahoma" w:hAnsi="Tahoma" w:cs="Tahoma"/>
      <w:sz w:val="16"/>
      <w:szCs w:val="16"/>
    </w:rPr>
  </w:style>
  <w:style w:type="character" w:styleId="910">
    <w:name w:val="Hyperlink"/>
    <w:rPr>
      <w:color w:val="0000FF"/>
      <w:u w:val="single"/>
    </w:rPr>
  </w:style>
  <w:style w:type="paragraph" w:styleId="911">
    <w:name w:val="List Paragraph"/>
    <w:basedOn w:val="901"/>
    <w:uiPriority w:val="99"/>
    <w:qFormat/>
    <w:pPr>
      <w:contextualSpacing/>
      <w:ind w:left="720"/>
    </w:pPr>
    <w:rPr>
      <w:rFonts w:eastAsia="Calibri"/>
    </w:rPr>
  </w:style>
  <w:style w:type="character" w:styleId="912" w:customStyle="1">
    <w:name w:val="Верхний колонтитул Знак"/>
    <w:link w:val="906"/>
    <w:uiPriority w:val="99"/>
    <w:rPr>
      <w:rFonts w:ascii="Calibri" w:hAnsi="Calibri"/>
      <w:sz w:val="22"/>
      <w:szCs w:val="22"/>
      <w:lang w:eastAsia="en-US"/>
    </w:rPr>
  </w:style>
  <w:style w:type="paragraph" w:styleId="913" w:customStyle="1">
    <w:name w:val="Абзац списка1"/>
    <w:basedOn w:val="901"/>
    <w:pPr>
      <w:contextualSpacing/>
      <w:ind w:left="720"/>
    </w:pPr>
  </w:style>
  <w:style w:type="character" w:styleId="914" w:customStyle="1">
    <w:name w:val="blk"/>
    <w:rPr>
      <w:rFonts w:cs="Times New Roman"/>
    </w:rPr>
  </w:style>
  <w:style w:type="table" w:styleId="915">
    <w:name w:val="Table Grid"/>
    <w:basedOn w:val="904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1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18" w:customStyle="1">
    <w:name w:val="Заголовок 3 Знак"/>
    <w:basedOn w:val="903"/>
    <w:link w:val="902"/>
    <w:uiPriority w:val="9"/>
    <w:rPr>
      <w:b/>
      <w:bCs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2CDFE36-61F9-4A17-A25F-9BFFA274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градостроительства</dc:title>
  <dc:creator>*</dc:creator>
  <cp:revision>26</cp:revision>
  <dcterms:created xsi:type="dcterms:W3CDTF">2022-11-28T11:52:00Z</dcterms:created>
  <dcterms:modified xsi:type="dcterms:W3CDTF">2023-12-25T06:24:13Z</dcterms:modified>
</cp:coreProperties>
</file>