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6 июня 2011 г. N 1576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ПОРЯДКА ИСПОЛЬЗОВАНИЯ БЮДЖЕТНЫХ АССИГНОВАНИЙ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РЕЗЕРВНОГО ФОНДА АДМИНИСТРАЦИИ ГОРОДА СТАВРОПОЛЯ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Бюджетным </w:t>
      </w:r>
      <w:hyperlink r:id="rId4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5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городе Ставрополе, утвержденным решением Ставропольской городской Думы от 28 сентября 2005 года N 117, в целях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постановляю:</w:t>
      </w:r>
      <w:proofErr w:type="gramEnd"/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</w:t>
      </w:r>
      <w:hyperlink w:anchor="Par29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использования бюджетных ассигнований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 xml:space="preserve"> согласно приложению.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Руководителям отраслевых (функциональных) и территориальных органов администрации города Ставрополя обеспечить соблюдение требований, установленных Порядком использования бюджетных </w:t>
      </w:r>
      <w:proofErr w:type="gramStart"/>
      <w:r>
        <w:rPr>
          <w:rFonts w:ascii="Calibri" w:hAnsi="Calibri" w:cs="Calibri"/>
        </w:rPr>
        <w:t>ассигнований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>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Признать утратившим силу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главы города Ставрополя от 11.07.2008 N 1731 "Об утверждении </w:t>
      </w:r>
      <w:proofErr w:type="gramStart"/>
      <w:r>
        <w:rPr>
          <w:rFonts w:ascii="Calibri" w:hAnsi="Calibri" w:cs="Calibri"/>
        </w:rPr>
        <w:t>Порядка расходования средств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>".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Контроль исполнения настоящего постановления оставляю за собой.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И.А.БЕСТУЖИЙ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Приложение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06.06.2011 N 1576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9"/>
      <w:bookmarkEnd w:id="2"/>
      <w:r>
        <w:rPr>
          <w:rFonts w:ascii="Calibri" w:hAnsi="Calibri" w:cs="Calibri"/>
          <w:b/>
          <w:bCs/>
        </w:rPr>
        <w:t>ПОРЯДОК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ИСПОЛЬЗОВАНИЯ БЮДЖЕТНЫХ АССИГНОВАНИЙ РЕЗЕРВНОГО ФОНДА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ГОРОДА СТАВРОПОЛЯ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Порядок разработан в соответствии с Бюджетным </w:t>
      </w:r>
      <w:hyperlink r:id="rId7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8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городе Ставрополе, утвержденным решением Ставропольской городской Думы от 28 сентября 2005 года N 117, и определяет правила расходования </w:t>
      </w:r>
      <w:proofErr w:type="gramStart"/>
      <w:r>
        <w:rPr>
          <w:rFonts w:ascii="Calibri" w:hAnsi="Calibri" w:cs="Calibri"/>
        </w:rPr>
        <w:t>средств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>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Бюджетные ассигнования резервного фонда администрации города Ставрополя используются для финансирования непредвиденных расходов и мероприятий местного значения,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Бюджетные ассигнования резервного фонда администрации города Ставрополя выделяются администрации города Ставрополя, отраслевым (функциональным) и территориальным органам администрации города Ставрополя, обладающим правами юридического лица.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Основанием для выделения бюджетных ассигнований из резервного фонда администрации города Ставрополя является постановление администрации города Ставрополя о выделении средств из резервного фонда администрации города Ставрополя, в котором указывается общая сумма выделяемых бюджетных ассигнований и их целевое назначение.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Проекты постановлений администрации города Ставрополя о выделении средств из резервного фонда администрации города Ставрополя готовят отраслевые (функциональные) и территориальные органы администрации города Ставрополя на основании соответствующих </w:t>
      </w:r>
      <w:proofErr w:type="gramStart"/>
      <w:r>
        <w:rPr>
          <w:rFonts w:ascii="Calibri" w:hAnsi="Calibri" w:cs="Calibri"/>
        </w:rPr>
        <w:t>поручений главы администрации города Ставрополя</w:t>
      </w:r>
      <w:proofErr w:type="gramEnd"/>
      <w:r>
        <w:rPr>
          <w:rFonts w:ascii="Calibri" w:hAnsi="Calibri" w:cs="Calibri"/>
        </w:rPr>
        <w:t>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Проекты постановлений администрации города Ставрополя о выделении средств из резервного фонда администрации города Ставрополя подлежат обязательному согласованию с комитетом финансов и бюджета администрации города Ставрополя. При этом разработчик проекта постановления представляет в комитет финансов и бюджета администрации города Ставрополя документы с обоснованием размера необходимых средств, включая сметно-финансовые расчеты, а также, в случае необходимости, заключения и (или) решения комиссий, управлений, комитетов администрации города Ставрополя и (или) иных заинтересованных лиц.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Получатели </w:t>
      </w:r>
      <w:proofErr w:type="gramStart"/>
      <w:r>
        <w:rPr>
          <w:rFonts w:ascii="Calibri" w:hAnsi="Calibri" w:cs="Calibri"/>
        </w:rPr>
        <w:t>средств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 xml:space="preserve"> представляют в комитет финансов и бюджета администрации города Ставрополя отчет об использовании бюджетных ассигнований резервного фонда администрации города Ставрополя в сроки, установленные для сдачи квартальной и годовой отчетности об исполнении бюджета города Ставрополя.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Отчет об использовании бюджетных </w:t>
      </w:r>
      <w:proofErr w:type="gramStart"/>
      <w:r>
        <w:rPr>
          <w:rFonts w:ascii="Calibri" w:hAnsi="Calibri" w:cs="Calibri"/>
        </w:rPr>
        <w:t>ассигнований резервного фонда администрации города Ставрополя</w:t>
      </w:r>
      <w:proofErr w:type="gramEnd"/>
      <w:r>
        <w:rPr>
          <w:rFonts w:ascii="Calibri" w:hAnsi="Calibri" w:cs="Calibri"/>
        </w:rPr>
        <w:t xml:space="preserve"> прилагается к ежеквартальному и годовому отчетам об исполнении бюджета города Ставрополя.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Управляющий делами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Г.П.КОРОЛЕВА</w:t>
      </w: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0A9D" w:rsidRDefault="00520A9D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20A9D" w:rsidRDefault="00520A9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436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0A9D"/>
    <w:rsid w:val="00520A9D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082868035BA6B0602AD6F097C14096338A02E0A4E614AC0CD8F515C32DEE022944A5D6AF039BF4NAjE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A082868035BA6B0602AC8FD81AD1E9C35865FEDAEE71AF85087AE489424E4556E0BFC94EF0AN9jD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A082868035BA6B0602AD6F097C14096338A02E0AEE715A608D8F515C32DEE02N2j9O" TargetMode="External"/><Relationship Id="rId5" Type="http://schemas.openxmlformats.org/officeDocument/2006/relationships/hyperlink" Target="consultantplus://offline/ref=4A082868035BA6B0602AD6F097C14096338A02E0A4E614AC0CD8F515C32DEE022944A5D6AF039BF4NAjEO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A082868035BA6B0602AC8FD81AD1E9C35865FEDAEE71AF85087AE489424E4556E0BFC94EF0AN9jD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4097</Characters>
  <Application>Microsoft Office Word</Application>
  <DocSecurity>0</DocSecurity>
  <Lines>34</Lines>
  <Paragraphs>9</Paragraphs>
  <ScaleCrop>false</ScaleCrop>
  <Company/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2015-06-01T14:35:00Z</dcterms:created>
  <dcterms:modified xsi:type="dcterms:W3CDTF">2015-06-01T14:35:00Z</dcterms:modified>
</cp:coreProperties>
</file>