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0D" w:rsidRPr="00603B44" w:rsidRDefault="001D110D" w:rsidP="001D110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D110D">
        <w:rPr>
          <w:sz w:val="28"/>
          <w:szCs w:val="28"/>
        </w:rPr>
        <w:t xml:space="preserve">КОМИТЕТ ФИНАНСОВ И </w:t>
      </w:r>
      <w:r w:rsidRPr="00603B44">
        <w:rPr>
          <w:sz w:val="28"/>
          <w:szCs w:val="28"/>
        </w:rPr>
        <w:t>БЮДЖЕТА</w:t>
      </w:r>
    </w:p>
    <w:p w:rsidR="001D110D" w:rsidRPr="00603B44" w:rsidRDefault="001D110D" w:rsidP="001D110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3B44">
        <w:rPr>
          <w:sz w:val="28"/>
          <w:szCs w:val="28"/>
        </w:rPr>
        <w:t>АДМИНИСТРАЦИИ ГОРОДА СТАВРОПОЛЯ</w:t>
      </w:r>
    </w:p>
    <w:p w:rsidR="001D110D" w:rsidRPr="00603B44" w:rsidRDefault="001D110D" w:rsidP="001D110D">
      <w:pPr>
        <w:widowControl/>
        <w:autoSpaceDE/>
        <w:autoSpaceDN/>
        <w:adjustRightInd/>
        <w:ind w:left="567"/>
        <w:jc w:val="center"/>
        <w:rPr>
          <w:sz w:val="8"/>
          <w:szCs w:val="8"/>
        </w:rPr>
      </w:pPr>
    </w:p>
    <w:p w:rsidR="00F27CED" w:rsidRPr="00603B44" w:rsidRDefault="00F27CED" w:rsidP="001D110D">
      <w:pPr>
        <w:widowControl/>
        <w:autoSpaceDE/>
        <w:autoSpaceDN/>
        <w:adjustRightInd/>
        <w:ind w:left="567"/>
        <w:jc w:val="center"/>
        <w:rPr>
          <w:sz w:val="8"/>
          <w:szCs w:val="8"/>
        </w:rPr>
      </w:pPr>
    </w:p>
    <w:p w:rsidR="001D110D" w:rsidRPr="00603B44" w:rsidRDefault="001D110D" w:rsidP="001D110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03B44">
        <w:rPr>
          <w:sz w:val="28"/>
          <w:szCs w:val="28"/>
        </w:rPr>
        <w:t>ПРИКАЗ</w:t>
      </w:r>
      <w:r w:rsidRPr="00603B44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1D110D" w:rsidRPr="00603B44" w:rsidRDefault="001D110D" w:rsidP="001D110D">
      <w:pPr>
        <w:widowControl/>
        <w:autoSpaceDE/>
        <w:autoSpaceDN/>
        <w:adjustRightInd/>
        <w:jc w:val="center"/>
        <w:rPr>
          <w:b/>
          <w:sz w:val="10"/>
          <w:szCs w:val="24"/>
        </w:rPr>
      </w:pPr>
    </w:p>
    <w:p w:rsidR="001D110D" w:rsidRPr="00603B44" w:rsidRDefault="001D110D" w:rsidP="001D110D">
      <w:pPr>
        <w:widowControl/>
        <w:autoSpaceDE/>
        <w:autoSpaceDN/>
        <w:adjustRightInd/>
        <w:jc w:val="center"/>
        <w:rPr>
          <w:b/>
          <w:sz w:val="10"/>
          <w:szCs w:val="24"/>
        </w:rPr>
      </w:pPr>
    </w:p>
    <w:p w:rsidR="001D110D" w:rsidRPr="00603B44" w:rsidRDefault="001D110D" w:rsidP="001D110D">
      <w:pPr>
        <w:widowControl/>
        <w:autoSpaceDE/>
        <w:autoSpaceDN/>
        <w:adjustRightInd/>
        <w:jc w:val="center"/>
        <w:rPr>
          <w:b/>
          <w:sz w:val="2"/>
          <w:szCs w:val="24"/>
        </w:rPr>
      </w:pPr>
    </w:p>
    <w:p w:rsidR="0020658F" w:rsidRPr="00603B44" w:rsidRDefault="0020658F" w:rsidP="0020658F">
      <w:pPr>
        <w:ind w:right="-2"/>
        <w:jc w:val="both"/>
        <w:rPr>
          <w:caps/>
          <w:sz w:val="28"/>
          <w:szCs w:val="28"/>
        </w:rPr>
      </w:pPr>
      <w:r w:rsidRPr="00603B44">
        <w:rPr>
          <w:caps/>
          <w:sz w:val="28"/>
          <w:szCs w:val="28"/>
        </w:rPr>
        <w:t>«</w:t>
      </w:r>
      <w:r w:rsidR="007D55F1">
        <w:rPr>
          <w:caps/>
          <w:sz w:val="28"/>
          <w:szCs w:val="28"/>
        </w:rPr>
        <w:t xml:space="preserve"> 18 </w:t>
      </w:r>
      <w:r w:rsidRPr="00603B44">
        <w:rPr>
          <w:caps/>
          <w:sz w:val="28"/>
          <w:szCs w:val="28"/>
        </w:rPr>
        <w:t xml:space="preserve">» </w:t>
      </w:r>
      <w:r w:rsidR="007D55F1">
        <w:rPr>
          <w:sz w:val="28"/>
          <w:szCs w:val="28"/>
        </w:rPr>
        <w:t>июня</w:t>
      </w:r>
      <w:r w:rsidR="007D55F1" w:rsidRPr="00603B44">
        <w:rPr>
          <w:sz w:val="28"/>
          <w:szCs w:val="28"/>
        </w:rPr>
        <w:t xml:space="preserve"> </w:t>
      </w:r>
      <w:r w:rsidRPr="00603B44">
        <w:rPr>
          <w:caps/>
          <w:sz w:val="28"/>
          <w:szCs w:val="28"/>
        </w:rPr>
        <w:t xml:space="preserve">2018 </w:t>
      </w:r>
      <w:r w:rsidRPr="00603B44">
        <w:rPr>
          <w:sz w:val="28"/>
          <w:szCs w:val="28"/>
        </w:rPr>
        <w:t xml:space="preserve">г.                  </w:t>
      </w:r>
      <w:r w:rsidR="00B91945" w:rsidRPr="00603B44">
        <w:rPr>
          <w:sz w:val="28"/>
          <w:szCs w:val="28"/>
        </w:rPr>
        <w:t xml:space="preserve">                  </w:t>
      </w:r>
      <w:r w:rsidRPr="00603B44">
        <w:rPr>
          <w:sz w:val="28"/>
          <w:szCs w:val="28"/>
        </w:rPr>
        <w:t xml:space="preserve">                         </w:t>
      </w:r>
      <w:r w:rsidR="008E250C">
        <w:rPr>
          <w:sz w:val="28"/>
          <w:szCs w:val="28"/>
        </w:rPr>
        <w:t xml:space="preserve">              </w:t>
      </w:r>
      <w:r w:rsidRPr="00603B44">
        <w:rPr>
          <w:sz w:val="28"/>
          <w:szCs w:val="28"/>
        </w:rPr>
        <w:t xml:space="preserve">№ </w:t>
      </w:r>
      <w:r w:rsidR="007D55F1">
        <w:rPr>
          <w:sz w:val="28"/>
          <w:szCs w:val="28"/>
        </w:rPr>
        <w:t>143</w:t>
      </w:r>
    </w:p>
    <w:p w:rsidR="00B72B01" w:rsidRPr="00603B44" w:rsidRDefault="00B72B01" w:rsidP="00B72B01">
      <w:pPr>
        <w:rPr>
          <w:color w:val="000000"/>
          <w:spacing w:val="-3"/>
        </w:rPr>
      </w:pPr>
    </w:p>
    <w:p w:rsidR="0020658F" w:rsidRPr="00603B44" w:rsidRDefault="0020658F" w:rsidP="00B72B01">
      <w:pPr>
        <w:rPr>
          <w:color w:val="000000"/>
          <w:spacing w:val="-3"/>
        </w:rPr>
      </w:pPr>
    </w:p>
    <w:p w:rsidR="00B72B01" w:rsidRPr="00603B44" w:rsidRDefault="0020658F" w:rsidP="00662F45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>О П</w:t>
      </w:r>
      <w:r w:rsidR="003E5C0F" w:rsidRPr="00603B44">
        <w:rPr>
          <w:color w:val="000000"/>
          <w:spacing w:val="-3"/>
          <w:sz w:val="28"/>
          <w:szCs w:val="28"/>
        </w:rPr>
        <w:t xml:space="preserve">орядке проведения анализа финансового состояния принципала </w:t>
      </w:r>
      <w:r w:rsidRPr="00603B44">
        <w:rPr>
          <w:color w:val="000000"/>
          <w:spacing w:val="-3"/>
          <w:sz w:val="28"/>
          <w:szCs w:val="28"/>
        </w:rPr>
        <w:t xml:space="preserve">                                     </w:t>
      </w:r>
      <w:r w:rsidR="003E5C0F" w:rsidRPr="00603B44">
        <w:rPr>
          <w:color w:val="000000"/>
          <w:spacing w:val="-3"/>
          <w:sz w:val="28"/>
          <w:szCs w:val="28"/>
        </w:rPr>
        <w:t>в целях предоставления муниципальной гарантии</w:t>
      </w:r>
      <w:r w:rsidR="003D30E5" w:rsidRPr="00603B44">
        <w:rPr>
          <w:color w:val="000000"/>
          <w:spacing w:val="-3"/>
          <w:sz w:val="28"/>
          <w:szCs w:val="28"/>
        </w:rPr>
        <w:t xml:space="preserve"> муниципального образования</w:t>
      </w:r>
      <w:r w:rsidR="003E5C0F" w:rsidRPr="00603B44">
        <w:rPr>
          <w:color w:val="000000"/>
          <w:spacing w:val="-3"/>
          <w:sz w:val="28"/>
          <w:szCs w:val="28"/>
        </w:rPr>
        <w:t xml:space="preserve"> города Ставрополя</w:t>
      </w:r>
      <w:r w:rsidR="003D30E5" w:rsidRPr="00603B44">
        <w:rPr>
          <w:color w:val="000000"/>
          <w:spacing w:val="-3"/>
          <w:sz w:val="28"/>
          <w:szCs w:val="28"/>
        </w:rPr>
        <w:t xml:space="preserve"> Ставропольского края</w:t>
      </w:r>
    </w:p>
    <w:p w:rsidR="00F27CED" w:rsidRPr="00603B44" w:rsidRDefault="00F27CED" w:rsidP="00F27CED">
      <w:pPr>
        <w:widowControl/>
        <w:ind w:firstLine="709"/>
        <w:jc w:val="both"/>
        <w:rPr>
          <w:color w:val="000000"/>
          <w:spacing w:val="-3"/>
          <w:sz w:val="12"/>
          <w:szCs w:val="12"/>
        </w:rPr>
      </w:pPr>
    </w:p>
    <w:p w:rsidR="00F27CED" w:rsidRPr="00603B44" w:rsidRDefault="00F27CED" w:rsidP="00F27CED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</w:p>
    <w:p w:rsidR="00F27CED" w:rsidRPr="00603B44" w:rsidRDefault="0020658F" w:rsidP="0020658F">
      <w:pPr>
        <w:spacing w:line="264" w:lineRule="auto"/>
        <w:ind w:firstLine="709"/>
        <w:jc w:val="both"/>
        <w:rPr>
          <w:color w:val="000000"/>
          <w:spacing w:val="-3"/>
          <w:sz w:val="12"/>
          <w:szCs w:val="12"/>
        </w:rPr>
      </w:pPr>
      <w:r w:rsidRPr="00603B44">
        <w:rPr>
          <w:sz w:val="28"/>
          <w:szCs w:val="28"/>
        </w:rPr>
        <w:t>В соответствии с Бюджетным кодексом Российской Федерации, решениями Ставропольской городской Думы от 28 сентября 2005 года                        № 117 «Об утверждении Положения о бюджетном процессе в городе Ставрополе» и от 29 декабря 2005 года № 199 «Об утверждении Положения</w:t>
      </w:r>
      <w:r w:rsidRPr="00603B44">
        <w:rPr>
          <w:sz w:val="28"/>
          <w:szCs w:val="28"/>
        </w:rPr>
        <w:br/>
        <w:t>о комитете финансов и бюджета администрации города Ставрополя»</w:t>
      </w:r>
    </w:p>
    <w:p w:rsidR="0020658F" w:rsidRPr="00603B44" w:rsidRDefault="0020658F" w:rsidP="006660F6">
      <w:pPr>
        <w:spacing w:line="264" w:lineRule="auto"/>
        <w:jc w:val="both"/>
        <w:rPr>
          <w:color w:val="000000"/>
          <w:spacing w:val="-3"/>
          <w:sz w:val="28"/>
          <w:szCs w:val="28"/>
        </w:rPr>
      </w:pPr>
    </w:p>
    <w:p w:rsidR="00B72B01" w:rsidRPr="00603B44" w:rsidRDefault="00B72B01" w:rsidP="006660F6">
      <w:pPr>
        <w:spacing w:line="264" w:lineRule="auto"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>ПРИКАЗЫВАЮ:</w:t>
      </w:r>
    </w:p>
    <w:p w:rsidR="00B72B01" w:rsidRPr="00603B44" w:rsidRDefault="00B72B01" w:rsidP="006660F6">
      <w:pPr>
        <w:spacing w:line="264" w:lineRule="auto"/>
        <w:jc w:val="both"/>
        <w:rPr>
          <w:color w:val="000000"/>
          <w:spacing w:val="-3"/>
          <w:sz w:val="12"/>
          <w:szCs w:val="12"/>
        </w:rPr>
      </w:pPr>
    </w:p>
    <w:p w:rsidR="00FB3648" w:rsidRPr="00603B44" w:rsidRDefault="002C761E" w:rsidP="007F43EC">
      <w:pPr>
        <w:contextualSpacing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ab/>
      </w:r>
      <w:r w:rsidR="00765598" w:rsidRPr="00603B44">
        <w:rPr>
          <w:color w:val="000000"/>
          <w:spacing w:val="-3"/>
          <w:sz w:val="28"/>
          <w:szCs w:val="28"/>
        </w:rPr>
        <w:t>1. </w:t>
      </w:r>
      <w:r w:rsidR="007F43EC" w:rsidRPr="00603B44">
        <w:rPr>
          <w:color w:val="000000"/>
          <w:spacing w:val="-3"/>
          <w:sz w:val="28"/>
          <w:szCs w:val="28"/>
        </w:rPr>
        <w:t xml:space="preserve">Утвердить Порядок проведения анализа финансового состояния принципала </w:t>
      </w:r>
      <w:r w:rsidR="001155CB" w:rsidRPr="00603B44">
        <w:rPr>
          <w:color w:val="000000"/>
          <w:spacing w:val="-3"/>
          <w:sz w:val="28"/>
          <w:szCs w:val="28"/>
        </w:rPr>
        <w:t>в целях предоставления муниципальной гарантии муниципального образования города Ставрополя Ставропольского края</w:t>
      </w:r>
      <w:r w:rsidR="007F43EC" w:rsidRPr="00603B44">
        <w:rPr>
          <w:color w:val="000000"/>
          <w:spacing w:val="-3"/>
          <w:sz w:val="28"/>
          <w:szCs w:val="28"/>
        </w:rPr>
        <w:t xml:space="preserve"> согласно приложению.</w:t>
      </w:r>
    </w:p>
    <w:p w:rsidR="007F43EC" w:rsidRPr="00603B44" w:rsidRDefault="007F43EC" w:rsidP="007F43EC">
      <w:pPr>
        <w:contextualSpacing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ab/>
        <w:t xml:space="preserve">2. Функции по проведению анализа финансового состояния принципала </w:t>
      </w:r>
      <w:r w:rsidR="0020658F" w:rsidRPr="00603B44">
        <w:rPr>
          <w:color w:val="000000"/>
          <w:spacing w:val="-3"/>
          <w:sz w:val="28"/>
          <w:szCs w:val="28"/>
        </w:rPr>
        <w:t xml:space="preserve">                            </w:t>
      </w:r>
      <w:r w:rsidR="001155CB" w:rsidRPr="00603B44">
        <w:rPr>
          <w:color w:val="000000"/>
          <w:spacing w:val="-3"/>
          <w:sz w:val="28"/>
          <w:szCs w:val="28"/>
        </w:rPr>
        <w:t>в целях предоставления муниципальной гарантии муниципального образования города Ставрополя Ставропольского края</w:t>
      </w:r>
      <w:r w:rsidRPr="00603B44">
        <w:rPr>
          <w:color w:val="000000"/>
          <w:spacing w:val="-3"/>
          <w:sz w:val="28"/>
          <w:szCs w:val="28"/>
        </w:rPr>
        <w:t xml:space="preserve"> возложить на отдел бюджетных инвестиций и управления муниципальным долгом комитета финансов и бюджета администрации города Ставрополя.</w:t>
      </w:r>
    </w:p>
    <w:p w:rsidR="007F43EC" w:rsidRPr="00603B44" w:rsidRDefault="007F43EC" w:rsidP="007F43EC">
      <w:pPr>
        <w:contextualSpacing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ab/>
        <w:t>3. Признать утратившим силу приказ</w:t>
      </w:r>
      <w:r w:rsidR="0020658F" w:rsidRPr="00603B44">
        <w:rPr>
          <w:color w:val="000000"/>
          <w:spacing w:val="-3"/>
          <w:sz w:val="28"/>
          <w:szCs w:val="28"/>
        </w:rPr>
        <w:t xml:space="preserve"> руководителя </w:t>
      </w:r>
      <w:r w:rsidRPr="00603B44">
        <w:rPr>
          <w:color w:val="000000"/>
          <w:spacing w:val="-3"/>
          <w:sz w:val="28"/>
          <w:szCs w:val="28"/>
        </w:rPr>
        <w:t xml:space="preserve"> комитета финансов и бюджета администрации города Ставрополя от 03 июня 2014 г. № 71</w:t>
      </w:r>
      <w:r w:rsidR="0020658F" w:rsidRPr="00603B44">
        <w:rPr>
          <w:color w:val="000000"/>
          <w:spacing w:val="-3"/>
          <w:sz w:val="28"/>
          <w:szCs w:val="28"/>
        </w:rPr>
        <w:t xml:space="preserve">                               </w:t>
      </w:r>
      <w:r w:rsidRPr="00603B44">
        <w:rPr>
          <w:color w:val="000000"/>
          <w:spacing w:val="-3"/>
          <w:sz w:val="28"/>
          <w:szCs w:val="28"/>
        </w:rPr>
        <w:t xml:space="preserve"> </w:t>
      </w:r>
      <w:r w:rsidR="006851A8" w:rsidRPr="00603B44">
        <w:rPr>
          <w:color w:val="000000"/>
          <w:spacing w:val="-3"/>
          <w:sz w:val="28"/>
          <w:szCs w:val="28"/>
        </w:rPr>
        <w:t>«</w:t>
      </w:r>
      <w:r w:rsidRPr="00603B44">
        <w:rPr>
          <w:color w:val="000000"/>
          <w:spacing w:val="-3"/>
          <w:sz w:val="28"/>
          <w:szCs w:val="28"/>
        </w:rPr>
        <w:t>О порядке проведения анализа финансового состояния принципала в целях предоставления муниципальной гарантии города Ставрополя</w:t>
      </w:r>
      <w:r w:rsidR="006851A8" w:rsidRPr="00603B44">
        <w:rPr>
          <w:color w:val="000000"/>
          <w:spacing w:val="-3"/>
          <w:sz w:val="28"/>
          <w:szCs w:val="28"/>
        </w:rPr>
        <w:t>».</w:t>
      </w:r>
    </w:p>
    <w:p w:rsidR="0020658F" w:rsidRPr="00603B44" w:rsidRDefault="006851A8" w:rsidP="0020658F">
      <w:pPr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>4</w:t>
      </w:r>
      <w:r w:rsidR="00787172" w:rsidRPr="00603B44">
        <w:rPr>
          <w:color w:val="000000"/>
          <w:spacing w:val="-3"/>
          <w:sz w:val="28"/>
          <w:szCs w:val="28"/>
        </w:rPr>
        <w:t>. </w:t>
      </w:r>
      <w:r w:rsidR="0020658F" w:rsidRPr="00603B44">
        <w:rPr>
          <w:color w:val="000000"/>
          <w:spacing w:val="-3"/>
          <w:sz w:val="28"/>
          <w:szCs w:val="28"/>
        </w:rPr>
        <w:t>Настоящий приказ вступает в силу на следующий день после дня                     его официального опубликования газете «Вечерний Ставрополь».</w:t>
      </w:r>
    </w:p>
    <w:p w:rsidR="00B72B01" w:rsidRPr="00603B44" w:rsidRDefault="006851A8" w:rsidP="0020658F">
      <w:pPr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603B44">
        <w:rPr>
          <w:color w:val="000000"/>
          <w:spacing w:val="-3"/>
          <w:sz w:val="28"/>
          <w:szCs w:val="28"/>
        </w:rPr>
        <w:t>5</w:t>
      </w:r>
      <w:r w:rsidR="00B72B01" w:rsidRPr="00603B44">
        <w:rPr>
          <w:color w:val="000000"/>
          <w:spacing w:val="-3"/>
          <w:sz w:val="28"/>
          <w:szCs w:val="28"/>
        </w:rPr>
        <w:t>. Контроль исполнения настоящего приказа оставляю за собой.</w:t>
      </w:r>
    </w:p>
    <w:p w:rsidR="00F27CED" w:rsidRPr="00603B44" w:rsidRDefault="00F27CED" w:rsidP="00B72B01">
      <w:pPr>
        <w:jc w:val="both"/>
        <w:rPr>
          <w:color w:val="000000"/>
          <w:spacing w:val="-3"/>
          <w:sz w:val="28"/>
          <w:szCs w:val="28"/>
        </w:rPr>
      </w:pPr>
    </w:p>
    <w:p w:rsidR="00E35690" w:rsidRPr="00603B44" w:rsidRDefault="00E35690" w:rsidP="001D110D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673CC2" w:rsidRPr="00603B44" w:rsidRDefault="00673CC2" w:rsidP="001D110D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Ставрополя, руководителя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и бюджета 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 города  Ставрополя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и бюджета </w:t>
      </w:r>
    </w:p>
    <w:p w:rsidR="00A5498B" w:rsidRDefault="00A5498B" w:rsidP="00A549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 города  Ставрополя                                             Т.Ю. Филькова</w:t>
      </w:r>
    </w:p>
    <w:p w:rsidR="00A5498B" w:rsidRDefault="00A5498B" w:rsidP="00B164C3">
      <w:pPr>
        <w:tabs>
          <w:tab w:val="left" w:pos="709"/>
        </w:tabs>
        <w:spacing w:before="307"/>
        <w:ind w:right="-1021" w:hanging="1276"/>
        <w:rPr>
          <w:color w:val="000000"/>
          <w:sz w:val="28"/>
          <w:szCs w:val="28"/>
        </w:rPr>
      </w:pPr>
    </w:p>
    <w:p w:rsidR="004D554B" w:rsidRDefault="004D554B" w:rsidP="00AE1588">
      <w:pPr>
        <w:widowControl/>
        <w:tabs>
          <w:tab w:val="left" w:pos="7200"/>
        </w:tabs>
        <w:autoSpaceDE/>
        <w:autoSpaceDN/>
        <w:adjustRightInd/>
        <w:ind w:right="-1021" w:hanging="1418"/>
        <w:sectPr w:rsidR="004D554B" w:rsidSect="004D554B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4786" w:type="dxa"/>
        <w:tblLook w:val="04A0"/>
      </w:tblPr>
      <w:tblGrid>
        <w:gridCol w:w="4784"/>
      </w:tblGrid>
      <w:tr w:rsidR="008C075F" w:rsidTr="008C075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75F" w:rsidRDefault="008C075F">
            <w:pPr>
              <w:widowControl/>
              <w:tabs>
                <w:tab w:val="left" w:pos="7200"/>
              </w:tabs>
              <w:autoSpaceDE/>
              <w:adjustRightInd/>
              <w:ind w:right="-10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C075F" w:rsidRDefault="008C075F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приказу заместителя главы администрации города Ставрополя, руководителя комитета финансов и бюджета  администрации города Ставрополя </w:t>
            </w:r>
          </w:p>
        </w:tc>
      </w:tr>
    </w:tbl>
    <w:p w:rsidR="008C075F" w:rsidRDefault="008C075F" w:rsidP="008C075F">
      <w:pPr>
        <w:widowControl/>
        <w:tabs>
          <w:tab w:val="left" w:pos="7200"/>
        </w:tabs>
        <w:autoSpaceDE/>
        <w:adjustRightInd/>
        <w:ind w:right="-1021" w:hanging="1418"/>
        <w:jc w:val="center"/>
        <w:rPr>
          <w:sz w:val="28"/>
          <w:szCs w:val="28"/>
        </w:rPr>
      </w:pPr>
    </w:p>
    <w:p w:rsidR="008C075F" w:rsidRDefault="008C075F" w:rsidP="008C075F">
      <w:pPr>
        <w:widowControl/>
        <w:tabs>
          <w:tab w:val="left" w:pos="7200"/>
        </w:tabs>
        <w:autoSpaceDE/>
        <w:adjustRightInd/>
        <w:ind w:right="-1021" w:hanging="1418"/>
        <w:jc w:val="center"/>
        <w:rPr>
          <w:sz w:val="28"/>
          <w:szCs w:val="28"/>
        </w:rPr>
      </w:pPr>
    </w:p>
    <w:p w:rsidR="008C075F" w:rsidRDefault="008C075F" w:rsidP="008C075F">
      <w:pPr>
        <w:widowControl/>
        <w:tabs>
          <w:tab w:val="left" w:pos="7200"/>
        </w:tabs>
        <w:autoSpaceDE/>
        <w:adjustRightInd/>
        <w:spacing w:line="240" w:lineRule="exact"/>
        <w:ind w:right="5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C075F" w:rsidRDefault="008C075F" w:rsidP="008C075F">
      <w:pPr>
        <w:widowControl/>
        <w:tabs>
          <w:tab w:val="left" w:pos="7200"/>
        </w:tabs>
        <w:autoSpaceDE/>
        <w:adjustRightInd/>
        <w:spacing w:line="240" w:lineRule="exact"/>
        <w:ind w:right="57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проведения анализа финансового состояния принципала в целях предоставления муниципальной гарантии муниципального образования города Ставрополя Ставропольского края</w:t>
      </w:r>
    </w:p>
    <w:p w:rsidR="008C075F" w:rsidRDefault="008C075F" w:rsidP="008C075F">
      <w:pPr>
        <w:widowControl/>
        <w:tabs>
          <w:tab w:val="left" w:pos="0"/>
        </w:tabs>
        <w:autoSpaceDE/>
        <w:adjustRightInd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</w:t>
      </w:r>
      <w:r>
        <w:rPr>
          <w:color w:val="000000"/>
          <w:spacing w:val="-3"/>
          <w:sz w:val="28"/>
          <w:szCs w:val="28"/>
        </w:rPr>
        <w:t>Порядок проведения анализа финансового состояния принципала в целях предоставления муниципальной гарантии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(далее – Порядок) разработан в соответствии с пунктом 3 статьи 115.2 Бюджетного кодекса Российской Федерации, решениями Ставропольской городской Думы </w:t>
      </w:r>
      <w:r w:rsidR="00EA2DB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28 сентября 2005 года № 117 «Об утверждении Положения о бюджетном процессе в городе Ставрополе», от 29 декабря 2005 года № 199 </w:t>
      </w:r>
      <w:r w:rsidR="00EA2D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«Об утверждении Положения о комитете финансов и бюджета администрации города Ставрополя» и от 15 сентября 2010 года № 88 «Об утверждении Порядка предоставления муниципальных гарантий» в целях объективной оценки финансового состояния претендента на получение муниципальной гарантии муниципального образования города Ставрополя Ставропольского края (далее - принципал).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целях проведения анализа финансового состояния принципал представляет в комитет финансов и бюджета администрации города Ставрополя (далее - комитет финансов и бюджета) </w:t>
      </w:r>
      <w:r w:rsidR="006B3FFE">
        <w:rPr>
          <w:sz w:val="28"/>
          <w:szCs w:val="28"/>
        </w:rPr>
        <w:t xml:space="preserve">копии </w:t>
      </w:r>
      <w:r>
        <w:rPr>
          <w:sz w:val="28"/>
          <w:szCs w:val="28"/>
        </w:rPr>
        <w:t>следующи</w:t>
      </w:r>
      <w:r w:rsidR="006B3FFE">
        <w:rPr>
          <w:sz w:val="28"/>
          <w:szCs w:val="28"/>
        </w:rPr>
        <w:t>х</w:t>
      </w:r>
      <w:r>
        <w:rPr>
          <w:sz w:val="28"/>
          <w:szCs w:val="28"/>
        </w:rPr>
        <w:t xml:space="preserve"> документ</w:t>
      </w:r>
      <w:r w:rsidR="006B3FFE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8C075F" w:rsidRDefault="008C075F" w:rsidP="008C075F">
      <w:pPr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ab/>
      </w:r>
      <w:bookmarkStart w:id="1" w:name="sub_10041"/>
      <w:bookmarkEnd w:id="0"/>
      <w:r>
        <w:rPr>
          <w:sz w:val="28"/>
          <w:szCs w:val="28"/>
        </w:rPr>
        <w:t>1) бухгалтерск</w:t>
      </w:r>
      <w:r w:rsidR="006B3FFE">
        <w:rPr>
          <w:sz w:val="28"/>
          <w:szCs w:val="28"/>
        </w:rPr>
        <w:t>ого</w:t>
      </w:r>
      <w:r>
        <w:rPr>
          <w:sz w:val="28"/>
          <w:szCs w:val="28"/>
        </w:rPr>
        <w:t xml:space="preserve"> баланс</w:t>
      </w:r>
      <w:r w:rsidR="006B3FF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C075F" w:rsidRDefault="008C075F" w:rsidP="008C075F">
      <w:pPr>
        <w:jc w:val="both"/>
        <w:rPr>
          <w:sz w:val="28"/>
          <w:szCs w:val="28"/>
        </w:rPr>
      </w:pPr>
      <w:bookmarkStart w:id="2" w:name="sub_10042"/>
      <w:bookmarkEnd w:id="1"/>
      <w:r>
        <w:rPr>
          <w:sz w:val="28"/>
          <w:szCs w:val="28"/>
        </w:rPr>
        <w:tab/>
        <w:t>2) отчет</w:t>
      </w:r>
      <w:r w:rsidR="006B3FFE">
        <w:rPr>
          <w:sz w:val="28"/>
          <w:szCs w:val="28"/>
        </w:rPr>
        <w:t>а</w:t>
      </w:r>
      <w:r>
        <w:rPr>
          <w:sz w:val="28"/>
          <w:szCs w:val="28"/>
        </w:rPr>
        <w:t xml:space="preserve"> о прибылях и убытках;</w:t>
      </w:r>
    </w:p>
    <w:p w:rsidR="008C075F" w:rsidRDefault="008C075F" w:rsidP="008C075F">
      <w:pPr>
        <w:jc w:val="both"/>
        <w:rPr>
          <w:sz w:val="28"/>
          <w:szCs w:val="28"/>
        </w:rPr>
      </w:pPr>
      <w:bookmarkStart w:id="3" w:name="sub_10043"/>
      <w:bookmarkEnd w:id="2"/>
      <w:r>
        <w:rPr>
          <w:sz w:val="28"/>
          <w:szCs w:val="28"/>
        </w:rPr>
        <w:tab/>
        <w:t>3) пояснительн</w:t>
      </w:r>
      <w:r w:rsidR="006B3F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записк</w:t>
      </w:r>
      <w:r w:rsidR="008F78BE">
        <w:rPr>
          <w:sz w:val="28"/>
          <w:szCs w:val="28"/>
        </w:rPr>
        <w:t>и</w:t>
      </w:r>
      <w:r>
        <w:rPr>
          <w:sz w:val="28"/>
          <w:szCs w:val="28"/>
        </w:rPr>
        <w:t xml:space="preserve"> к бухгалтерской отчетности;</w:t>
      </w:r>
    </w:p>
    <w:p w:rsidR="008C075F" w:rsidRDefault="008C075F" w:rsidP="008C075F">
      <w:pPr>
        <w:jc w:val="both"/>
        <w:rPr>
          <w:sz w:val="28"/>
          <w:szCs w:val="28"/>
        </w:rPr>
      </w:pPr>
      <w:bookmarkStart w:id="4" w:name="sub_10044"/>
      <w:bookmarkEnd w:id="3"/>
      <w:r>
        <w:rPr>
          <w:sz w:val="28"/>
          <w:szCs w:val="28"/>
        </w:rPr>
        <w:tab/>
        <w:t>4) аудиторско</w:t>
      </w:r>
      <w:r w:rsidR="008F78BE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заключени</w:t>
      </w:r>
      <w:r w:rsidR="008F78BE">
        <w:rPr>
          <w:sz w:val="28"/>
          <w:szCs w:val="28"/>
        </w:rPr>
        <w:t>я</w:t>
      </w:r>
      <w:r>
        <w:rPr>
          <w:sz w:val="28"/>
          <w:szCs w:val="28"/>
        </w:rPr>
        <w:t xml:space="preserve"> о достоверности бухгалтерской отчетности принципала (для юридических лиц, которые в соответствии                                с законодательством Российской Федерации должны проходить ежегодную аудиторскую проверку).</w:t>
      </w:r>
    </w:p>
    <w:bookmarkEnd w:id="4"/>
    <w:p w:rsidR="008C075F" w:rsidRDefault="00DA1100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8C075F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="008C075F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 xml:space="preserve">подпунктах 1-3 </w:t>
      </w:r>
      <w:r w:rsidR="008C075F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="008C075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8C075F">
        <w:rPr>
          <w:sz w:val="28"/>
          <w:szCs w:val="28"/>
        </w:rPr>
        <w:t xml:space="preserve">, представляются принципалом за </w:t>
      </w:r>
      <w:r w:rsidR="00416E56">
        <w:rPr>
          <w:sz w:val="28"/>
          <w:szCs w:val="28"/>
        </w:rPr>
        <w:t>предшествующие</w:t>
      </w:r>
      <w:r w:rsidR="008C075F">
        <w:rPr>
          <w:sz w:val="28"/>
          <w:szCs w:val="28"/>
        </w:rPr>
        <w:t xml:space="preserve"> два года</w:t>
      </w:r>
      <w:r w:rsidR="00416E56">
        <w:rPr>
          <w:sz w:val="28"/>
          <w:szCs w:val="28"/>
        </w:rPr>
        <w:t xml:space="preserve"> и отчетный период </w:t>
      </w:r>
      <w:r w:rsidR="008C075F">
        <w:rPr>
          <w:sz w:val="28"/>
          <w:szCs w:val="28"/>
        </w:rPr>
        <w:t>текущего финансового года по формам, утвержденным Министерством финансов Российской Федерации, и должны содержать отметку налогового органа об их принятии</w:t>
      </w:r>
      <w:r w:rsidR="00416E56">
        <w:rPr>
          <w:sz w:val="28"/>
          <w:szCs w:val="28"/>
        </w:rPr>
        <w:t>.</w:t>
      </w:r>
    </w:p>
    <w:p w:rsidR="008C075F" w:rsidRDefault="008C075F" w:rsidP="008C0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копии документов должны быть заверены подписью руководителя принципала и его печатью (при наличии).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Комитет финансов и бюджета проводит </w:t>
      </w:r>
      <w:r w:rsidR="007E1A1F">
        <w:rPr>
          <w:sz w:val="28"/>
          <w:szCs w:val="28"/>
        </w:rPr>
        <w:t>а</w:t>
      </w:r>
      <w:r>
        <w:rPr>
          <w:sz w:val="28"/>
          <w:szCs w:val="28"/>
        </w:rPr>
        <w:t>нализ</w:t>
      </w:r>
      <w:r w:rsidR="007E1A1F">
        <w:rPr>
          <w:sz w:val="28"/>
          <w:szCs w:val="28"/>
        </w:rPr>
        <w:t xml:space="preserve"> финансового состояния принципала в течени</w:t>
      </w:r>
      <w:r w:rsidR="00F66FC1">
        <w:rPr>
          <w:sz w:val="28"/>
          <w:szCs w:val="28"/>
        </w:rPr>
        <w:t>е</w:t>
      </w:r>
      <w:r>
        <w:rPr>
          <w:sz w:val="28"/>
          <w:szCs w:val="28"/>
        </w:rPr>
        <w:t xml:space="preserve"> десяти рабочих дней со дня поступления в комитет финансов и бюджета от принципала документов, указанных в </w:t>
      </w:r>
      <w:r w:rsidR="00F24187">
        <w:rPr>
          <w:sz w:val="28"/>
          <w:szCs w:val="28"/>
        </w:rPr>
        <w:t xml:space="preserve">     </w:t>
      </w:r>
      <w:r>
        <w:rPr>
          <w:sz w:val="28"/>
          <w:szCs w:val="28"/>
        </w:rPr>
        <w:t>пункте 2 Порядка.</w:t>
      </w:r>
    </w:p>
    <w:p w:rsidR="008C075F" w:rsidRDefault="008C075F" w:rsidP="008C075F">
      <w:pPr>
        <w:jc w:val="both"/>
        <w:rPr>
          <w:sz w:val="28"/>
          <w:szCs w:val="28"/>
        </w:rPr>
      </w:pPr>
      <w:bookmarkStart w:id="5" w:name="sub_1005"/>
      <w:r>
        <w:rPr>
          <w:sz w:val="28"/>
          <w:szCs w:val="28"/>
        </w:rPr>
        <w:tab/>
        <w:t xml:space="preserve">4. Комитет финансов и бюджета проводит </w:t>
      </w:r>
      <w:r w:rsidR="00F66FC1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 </w:t>
      </w:r>
      <w:r w:rsidR="00F66FC1">
        <w:rPr>
          <w:sz w:val="28"/>
          <w:szCs w:val="28"/>
        </w:rPr>
        <w:t xml:space="preserve">финансового состояния принципала </w:t>
      </w:r>
      <w:r>
        <w:rPr>
          <w:sz w:val="28"/>
          <w:szCs w:val="28"/>
        </w:rPr>
        <w:t>на основе</w:t>
      </w:r>
      <w:r w:rsidR="00F66FC1">
        <w:rPr>
          <w:sz w:val="28"/>
          <w:szCs w:val="28"/>
        </w:rPr>
        <w:t xml:space="preserve"> </w:t>
      </w:r>
      <w:r w:rsidR="00246612">
        <w:rPr>
          <w:sz w:val="28"/>
          <w:szCs w:val="28"/>
        </w:rPr>
        <w:t xml:space="preserve">оценки </w:t>
      </w:r>
      <w:r w:rsidR="00F66FC1">
        <w:rPr>
          <w:sz w:val="28"/>
          <w:szCs w:val="28"/>
        </w:rPr>
        <w:t>бухгалтерского баланса и</w:t>
      </w:r>
      <w:r>
        <w:rPr>
          <w:sz w:val="28"/>
          <w:szCs w:val="28"/>
        </w:rPr>
        <w:t xml:space="preserve"> следующих показателей:</w:t>
      </w:r>
    </w:p>
    <w:bookmarkEnd w:id="5"/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FC1">
        <w:rPr>
          <w:sz w:val="28"/>
          <w:szCs w:val="28"/>
        </w:rPr>
        <w:t xml:space="preserve">1) </w:t>
      </w:r>
      <w:r>
        <w:rPr>
          <w:sz w:val="28"/>
          <w:szCs w:val="28"/>
        </w:rPr>
        <w:t>коэффициента абсолютной ликвидности;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FC1">
        <w:rPr>
          <w:sz w:val="28"/>
          <w:szCs w:val="28"/>
        </w:rPr>
        <w:t xml:space="preserve">2) </w:t>
      </w:r>
      <w:r>
        <w:rPr>
          <w:sz w:val="28"/>
          <w:szCs w:val="28"/>
        </w:rPr>
        <w:t>коэффициента критической ликвидности;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FC1">
        <w:rPr>
          <w:sz w:val="28"/>
          <w:szCs w:val="28"/>
        </w:rPr>
        <w:t xml:space="preserve">3) </w:t>
      </w:r>
      <w:r>
        <w:rPr>
          <w:sz w:val="28"/>
          <w:szCs w:val="28"/>
        </w:rPr>
        <w:t>коэффициента текущей (общей) ликвидности;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FC1">
        <w:rPr>
          <w:sz w:val="28"/>
          <w:szCs w:val="28"/>
        </w:rPr>
        <w:t xml:space="preserve">4) </w:t>
      </w:r>
      <w:r>
        <w:rPr>
          <w:sz w:val="28"/>
          <w:szCs w:val="28"/>
        </w:rPr>
        <w:t>коэффициента соотношения собственных и заемных средств;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FC1">
        <w:rPr>
          <w:sz w:val="28"/>
          <w:szCs w:val="28"/>
        </w:rPr>
        <w:t xml:space="preserve">5) </w:t>
      </w:r>
      <w:r>
        <w:rPr>
          <w:sz w:val="28"/>
          <w:szCs w:val="28"/>
        </w:rPr>
        <w:t>коэффициента рентабельности (чистая рентабельность).</w:t>
      </w:r>
    </w:p>
    <w:p w:rsidR="00246612" w:rsidRDefault="00246612" w:rsidP="00246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При оценке бухгалтерского баланса анализируется соблюдение следующих критериев:</w:t>
      </w:r>
    </w:p>
    <w:p w:rsidR="00246612" w:rsidRDefault="00246612" w:rsidP="00246612">
      <w:pPr>
        <w:jc w:val="both"/>
        <w:rPr>
          <w:sz w:val="28"/>
          <w:szCs w:val="28"/>
        </w:rPr>
      </w:pPr>
      <w:bookmarkStart w:id="6" w:name="sub_10091"/>
      <w:r>
        <w:rPr>
          <w:sz w:val="28"/>
          <w:szCs w:val="28"/>
        </w:rPr>
        <w:tab/>
        <w:t>1) валюта баланса в конце анализируемого периода увеличилась                        по сравнению с началом анализируемого периода (расчеты следует выполнить в абсолютных и относительных показателях). В случае, если отчетным периодом является не полный год, анализ сопоставления валюты баланса с предыдущим периодом не производится;</w:t>
      </w:r>
    </w:p>
    <w:p w:rsidR="00246612" w:rsidRDefault="00246612" w:rsidP="00246612">
      <w:pPr>
        <w:jc w:val="both"/>
        <w:rPr>
          <w:sz w:val="28"/>
          <w:szCs w:val="28"/>
        </w:rPr>
      </w:pPr>
      <w:bookmarkStart w:id="7" w:name="sub_10092"/>
      <w:bookmarkEnd w:id="6"/>
      <w:r>
        <w:rPr>
          <w:sz w:val="28"/>
          <w:szCs w:val="28"/>
        </w:rPr>
        <w:tab/>
        <w:t xml:space="preserve">2) темпы роста (прироста) оборотных активов (итог раздела II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Оборотные активы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) выше, чем темпы роста (прироста)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 (итог раздела I </w:t>
      </w:r>
      <w:r>
        <w:rPr>
          <w:spacing w:val="-3"/>
          <w:sz w:val="28"/>
          <w:szCs w:val="28"/>
        </w:rPr>
        <w:t>«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);</w:t>
      </w:r>
    </w:p>
    <w:p w:rsidR="00246612" w:rsidRDefault="00246612" w:rsidP="00246612">
      <w:pPr>
        <w:jc w:val="both"/>
        <w:rPr>
          <w:sz w:val="28"/>
          <w:szCs w:val="28"/>
        </w:rPr>
      </w:pPr>
      <w:bookmarkStart w:id="8" w:name="sub_10093"/>
      <w:bookmarkEnd w:id="7"/>
      <w:r>
        <w:rPr>
          <w:sz w:val="28"/>
          <w:szCs w:val="28"/>
        </w:rPr>
        <w:tab/>
        <w:t xml:space="preserve">3) удельный вес собственного капитала (итог раздела III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Капитал и резервы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) выше удельного веса заемного капитала (итог раздела IV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Долгосрочные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+ итог раздела V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Краткосрочные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) в общей валюте пассива баланса;</w:t>
      </w:r>
    </w:p>
    <w:p w:rsidR="00246612" w:rsidRDefault="00246612" w:rsidP="00246612">
      <w:pPr>
        <w:jc w:val="both"/>
        <w:rPr>
          <w:sz w:val="28"/>
          <w:szCs w:val="28"/>
        </w:rPr>
      </w:pPr>
      <w:bookmarkStart w:id="9" w:name="sub_10094"/>
      <w:bookmarkEnd w:id="8"/>
      <w:r>
        <w:rPr>
          <w:sz w:val="28"/>
          <w:szCs w:val="28"/>
        </w:rPr>
        <w:tab/>
        <w:t xml:space="preserve">4) темпы роста (прироста) собственного капитала (итог раздела III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Капитал и резервы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) выше, чем темпы роста заемного капитала (итог раздела IV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Долгосрочные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+ итог раздела V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Краткосрочные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);</w:t>
      </w:r>
    </w:p>
    <w:p w:rsidR="00246612" w:rsidRDefault="00246612" w:rsidP="00246612">
      <w:pPr>
        <w:jc w:val="both"/>
        <w:rPr>
          <w:sz w:val="28"/>
          <w:szCs w:val="28"/>
        </w:rPr>
      </w:pPr>
      <w:bookmarkStart w:id="10" w:name="sub_10095"/>
      <w:bookmarkEnd w:id="9"/>
      <w:r>
        <w:rPr>
          <w:sz w:val="28"/>
          <w:szCs w:val="28"/>
        </w:rPr>
        <w:tab/>
        <w:t xml:space="preserve">5) темпы роста (прироста) дебиторской и кредиторской задолженности примерно одинаковы (расхождение по показателям не должно превышать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+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или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10 процентов);</w:t>
      </w:r>
    </w:p>
    <w:p w:rsidR="00246612" w:rsidRDefault="00246612" w:rsidP="00246612">
      <w:pPr>
        <w:jc w:val="both"/>
        <w:rPr>
          <w:sz w:val="28"/>
          <w:szCs w:val="28"/>
        </w:rPr>
      </w:pPr>
      <w:bookmarkStart w:id="11" w:name="sub_10096"/>
      <w:bookmarkEnd w:id="10"/>
      <w:r>
        <w:rPr>
          <w:sz w:val="28"/>
          <w:szCs w:val="28"/>
        </w:rPr>
        <w:tab/>
        <w:t xml:space="preserve">6) в балансе отсутствует статья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Непокрытый убыток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</w:p>
    <w:bookmarkEnd w:id="11"/>
    <w:p w:rsidR="00246612" w:rsidRDefault="00246612" w:rsidP="00246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 доля собственных оборотных средств в оборотных активах превышает 10 процентов (собственные оборотные средства рассчитываются как разница между собственным капиталом (итог раздела III </w:t>
      </w: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Капитал и резервы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внеоборотными</w:t>
      </w:r>
      <w:proofErr w:type="spellEnd"/>
      <w:r>
        <w:rPr>
          <w:sz w:val="28"/>
          <w:szCs w:val="28"/>
        </w:rPr>
        <w:t xml:space="preserve"> активами (итога раздела I </w:t>
      </w:r>
      <w:r>
        <w:rPr>
          <w:spacing w:val="-3"/>
          <w:sz w:val="28"/>
          <w:szCs w:val="28"/>
        </w:rPr>
        <w:t>«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).</w:t>
      </w:r>
    </w:p>
    <w:p w:rsidR="00246612" w:rsidRDefault="00246612" w:rsidP="00246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Соблюдение условий подпунктов 1-7 пункта 5 настоящего Порядка оцениваются в один балл </w:t>
      </w:r>
      <w:r w:rsidR="008E250C">
        <w:rPr>
          <w:sz w:val="28"/>
          <w:szCs w:val="28"/>
        </w:rPr>
        <w:t>по каждому</w:t>
      </w:r>
      <w:r>
        <w:rPr>
          <w:sz w:val="28"/>
          <w:szCs w:val="28"/>
        </w:rPr>
        <w:t xml:space="preserve"> критери</w:t>
      </w:r>
      <w:r w:rsidR="008E250C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8C075F" w:rsidRDefault="00F66FC1" w:rsidP="00F66FC1">
      <w:pPr>
        <w:jc w:val="both"/>
        <w:rPr>
          <w:sz w:val="28"/>
          <w:szCs w:val="28"/>
        </w:rPr>
      </w:pPr>
      <w:bookmarkStart w:id="12" w:name="sub_1006"/>
      <w:r>
        <w:rPr>
          <w:sz w:val="28"/>
          <w:szCs w:val="28"/>
        </w:rPr>
        <w:tab/>
      </w:r>
      <w:r w:rsidR="00246612">
        <w:rPr>
          <w:sz w:val="28"/>
          <w:szCs w:val="28"/>
        </w:rPr>
        <w:t>6</w:t>
      </w:r>
      <w:r>
        <w:rPr>
          <w:sz w:val="28"/>
          <w:szCs w:val="28"/>
        </w:rPr>
        <w:t>. Р</w:t>
      </w:r>
      <w:r w:rsidR="008C075F">
        <w:rPr>
          <w:sz w:val="28"/>
          <w:szCs w:val="28"/>
        </w:rPr>
        <w:t>асчет показателей</w:t>
      </w:r>
      <w:r>
        <w:rPr>
          <w:sz w:val="28"/>
          <w:szCs w:val="28"/>
        </w:rPr>
        <w:t>, указанных в</w:t>
      </w:r>
      <w:r w:rsidR="00246612">
        <w:rPr>
          <w:sz w:val="28"/>
          <w:szCs w:val="28"/>
        </w:rPr>
        <w:t xml:space="preserve"> подпунктах 1-5</w:t>
      </w:r>
      <w:r>
        <w:rPr>
          <w:sz w:val="28"/>
          <w:szCs w:val="28"/>
        </w:rPr>
        <w:t xml:space="preserve"> пункт</w:t>
      </w:r>
      <w:r w:rsidR="00246612">
        <w:rPr>
          <w:sz w:val="28"/>
          <w:szCs w:val="28"/>
        </w:rPr>
        <w:t>а</w:t>
      </w:r>
      <w:r>
        <w:rPr>
          <w:sz w:val="28"/>
          <w:szCs w:val="28"/>
        </w:rPr>
        <w:t xml:space="preserve"> 4 </w:t>
      </w:r>
      <w:r w:rsidR="0024661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 осуществляется по формулам</w:t>
      </w:r>
      <w:r w:rsidR="00246612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приведенным </w:t>
      </w:r>
      <w:r w:rsidR="008C075F" w:rsidRPr="008C075F">
        <w:rPr>
          <w:sz w:val="28"/>
          <w:szCs w:val="28"/>
        </w:rPr>
        <w:t xml:space="preserve">в </w:t>
      </w:r>
      <w:hyperlink r:id="rId8" w:anchor="sub_1100" w:history="1">
        <w:r>
          <w:rPr>
            <w:rStyle w:val="a8"/>
            <w:b w:val="0"/>
            <w:color w:val="auto"/>
            <w:sz w:val="28"/>
            <w:szCs w:val="28"/>
          </w:rPr>
          <w:t>приложении</w:t>
        </w:r>
        <w:r w:rsidR="008C075F" w:rsidRPr="008C075F">
          <w:rPr>
            <w:rStyle w:val="a8"/>
            <w:b w:val="0"/>
            <w:color w:val="auto"/>
            <w:sz w:val="28"/>
            <w:szCs w:val="28"/>
          </w:rPr>
          <w:t> 1</w:t>
        </w:r>
      </w:hyperlink>
      <w:r w:rsidR="008C075F" w:rsidRPr="008C075F">
        <w:rPr>
          <w:sz w:val="28"/>
          <w:szCs w:val="28"/>
        </w:rPr>
        <w:t xml:space="preserve"> к настоящему</w:t>
      </w:r>
      <w:r w:rsidR="008C075F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(далее - показатели)</w:t>
      </w:r>
      <w:r w:rsidR="008C075F">
        <w:rPr>
          <w:sz w:val="28"/>
          <w:szCs w:val="28"/>
        </w:rPr>
        <w:t>.</w:t>
      </w:r>
    </w:p>
    <w:p w:rsidR="008C075F" w:rsidRDefault="008C075F" w:rsidP="008C075F">
      <w:pPr>
        <w:jc w:val="both"/>
        <w:rPr>
          <w:sz w:val="28"/>
          <w:szCs w:val="28"/>
        </w:rPr>
      </w:pPr>
      <w:bookmarkStart w:id="13" w:name="sub_1007"/>
      <w:bookmarkEnd w:id="12"/>
      <w:r>
        <w:rPr>
          <w:sz w:val="28"/>
          <w:szCs w:val="28"/>
        </w:rPr>
        <w:tab/>
      </w:r>
      <w:r w:rsidR="00246612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F66FC1">
        <w:rPr>
          <w:sz w:val="28"/>
          <w:szCs w:val="28"/>
        </w:rPr>
        <w:t>Сводная о</w:t>
      </w:r>
      <w:r>
        <w:rPr>
          <w:sz w:val="28"/>
          <w:szCs w:val="28"/>
        </w:rPr>
        <w:t xml:space="preserve">ценка финансового состояния принципала определяется </w:t>
      </w:r>
      <w:r w:rsidR="00F66FC1">
        <w:rPr>
          <w:sz w:val="28"/>
          <w:szCs w:val="28"/>
        </w:rPr>
        <w:t xml:space="preserve">исходя из значений показателей </w:t>
      </w:r>
      <w:r>
        <w:rPr>
          <w:sz w:val="28"/>
          <w:szCs w:val="28"/>
        </w:rPr>
        <w:t>по следующей формуле:</w:t>
      </w:r>
    </w:p>
    <w:bookmarkEnd w:id="13"/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 = SUM (Вес Кi x Категория Ki),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 - значение показателей;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SUM - знак суммирования;</w:t>
      </w:r>
    </w:p>
    <w:p w:rsidR="008C075F" w:rsidRP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Вес Ki - вес показателя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</w:t>
      </w:r>
      <w:r w:rsidR="00054A1F">
        <w:rPr>
          <w:sz w:val="28"/>
          <w:szCs w:val="28"/>
        </w:rPr>
        <w:t>при определении сводной оценки финансового состояния принципала</w:t>
      </w:r>
      <w:r w:rsidRPr="008C075F">
        <w:rPr>
          <w:sz w:val="28"/>
          <w:szCs w:val="28"/>
        </w:rPr>
        <w:t xml:space="preserve">, где </w:t>
      </w:r>
      <w:proofErr w:type="spellStart"/>
      <w:r w:rsidRPr="008C075F">
        <w:rPr>
          <w:sz w:val="28"/>
          <w:szCs w:val="28"/>
        </w:rPr>
        <w:t>i</w:t>
      </w:r>
      <w:proofErr w:type="spellEnd"/>
      <w:r w:rsidRPr="008C075F">
        <w:rPr>
          <w:sz w:val="28"/>
          <w:szCs w:val="28"/>
        </w:rPr>
        <w:t xml:space="preserve"> </w:t>
      </w:r>
      <w:r w:rsidR="00ED4A62">
        <w:rPr>
          <w:sz w:val="28"/>
          <w:szCs w:val="28"/>
        </w:rPr>
        <w:t>- номер показателя</w:t>
      </w:r>
      <w:r w:rsidRPr="008C075F">
        <w:rPr>
          <w:sz w:val="28"/>
          <w:szCs w:val="28"/>
        </w:rPr>
        <w:t xml:space="preserve">. Значения весов показателей </w:t>
      </w:r>
      <w:proofErr w:type="spellStart"/>
      <w:r w:rsidR="00ED4A62">
        <w:rPr>
          <w:sz w:val="28"/>
          <w:szCs w:val="28"/>
        </w:rPr>
        <w:t>Ki</w:t>
      </w:r>
      <w:proofErr w:type="spellEnd"/>
      <w:r w:rsidR="00ED4A62" w:rsidRPr="008C075F">
        <w:rPr>
          <w:sz w:val="28"/>
          <w:szCs w:val="28"/>
        </w:rPr>
        <w:t xml:space="preserve"> </w:t>
      </w:r>
      <w:r w:rsidRPr="008C075F">
        <w:rPr>
          <w:sz w:val="28"/>
          <w:szCs w:val="28"/>
        </w:rPr>
        <w:t xml:space="preserve">приведены в </w:t>
      </w:r>
      <w:hyperlink r:id="rId9" w:anchor="sub_1300" w:history="1">
        <w:r w:rsidRPr="008C075F">
          <w:rPr>
            <w:rStyle w:val="a8"/>
            <w:b w:val="0"/>
            <w:color w:val="auto"/>
            <w:sz w:val="28"/>
            <w:szCs w:val="28"/>
          </w:rPr>
          <w:t>приложении 3</w:t>
        </w:r>
      </w:hyperlink>
      <w:r w:rsidRPr="008C075F">
        <w:rPr>
          <w:sz w:val="28"/>
          <w:szCs w:val="28"/>
        </w:rPr>
        <w:t xml:space="preserve"> к настоящему Порядку.</w:t>
      </w:r>
    </w:p>
    <w:p w:rsidR="008C075F" w:rsidRPr="008C075F" w:rsidRDefault="008C075F" w:rsidP="00D44A39">
      <w:pPr>
        <w:jc w:val="both"/>
        <w:rPr>
          <w:sz w:val="28"/>
          <w:szCs w:val="28"/>
        </w:rPr>
      </w:pPr>
      <w:r w:rsidRPr="008C075F">
        <w:rPr>
          <w:sz w:val="28"/>
          <w:szCs w:val="28"/>
        </w:rPr>
        <w:tab/>
        <w:t xml:space="preserve">Категория Ki - категория, </w:t>
      </w:r>
      <w:r w:rsidR="00D44A39">
        <w:rPr>
          <w:sz w:val="28"/>
          <w:szCs w:val="28"/>
        </w:rPr>
        <w:t>о</w:t>
      </w:r>
      <w:r w:rsidRPr="008C075F">
        <w:rPr>
          <w:sz w:val="28"/>
          <w:szCs w:val="28"/>
        </w:rPr>
        <w:t xml:space="preserve">пределение </w:t>
      </w:r>
      <w:r w:rsidR="00D44A39">
        <w:rPr>
          <w:sz w:val="28"/>
          <w:szCs w:val="28"/>
        </w:rPr>
        <w:t>которой</w:t>
      </w:r>
      <w:r w:rsidRPr="008C075F">
        <w:rPr>
          <w:sz w:val="28"/>
          <w:szCs w:val="28"/>
        </w:rPr>
        <w:t xml:space="preserve"> осуществляется                        в зависимости от </w:t>
      </w:r>
      <w:r w:rsidR="00D44A39">
        <w:rPr>
          <w:sz w:val="28"/>
          <w:szCs w:val="28"/>
        </w:rPr>
        <w:t>расчетных</w:t>
      </w:r>
      <w:r w:rsidRPr="008C075F">
        <w:rPr>
          <w:sz w:val="28"/>
          <w:szCs w:val="28"/>
        </w:rPr>
        <w:t xml:space="preserve"> значений показателей в соответствии                              с </w:t>
      </w:r>
      <w:hyperlink r:id="rId10" w:anchor="sub_1200" w:history="1">
        <w:r w:rsidR="00D44A39">
          <w:rPr>
            <w:rStyle w:val="a8"/>
            <w:b w:val="0"/>
            <w:color w:val="auto"/>
            <w:sz w:val="28"/>
            <w:szCs w:val="28"/>
          </w:rPr>
          <w:t>приложением</w:t>
        </w:r>
        <w:r w:rsidRPr="008C075F">
          <w:rPr>
            <w:rStyle w:val="a8"/>
            <w:b w:val="0"/>
            <w:color w:val="auto"/>
            <w:sz w:val="28"/>
            <w:szCs w:val="28"/>
          </w:rPr>
          <w:t> 2</w:t>
        </w:r>
      </w:hyperlink>
      <w:r w:rsidRPr="008C075F">
        <w:rPr>
          <w:sz w:val="28"/>
          <w:szCs w:val="28"/>
        </w:rPr>
        <w:t xml:space="preserve"> к настоящему Порядку.</w:t>
      </w:r>
    </w:p>
    <w:p w:rsidR="00D44A39" w:rsidRDefault="008C075F" w:rsidP="00D44A39">
      <w:pPr>
        <w:jc w:val="both"/>
        <w:rPr>
          <w:sz w:val="28"/>
          <w:szCs w:val="28"/>
        </w:rPr>
      </w:pPr>
      <w:r w:rsidRPr="008C075F">
        <w:rPr>
          <w:sz w:val="28"/>
          <w:szCs w:val="28"/>
        </w:rPr>
        <w:tab/>
      </w:r>
      <w:bookmarkStart w:id="14" w:name="sub_1008"/>
      <w:r w:rsidR="00D44A39">
        <w:rPr>
          <w:sz w:val="28"/>
          <w:szCs w:val="28"/>
        </w:rPr>
        <w:t>Если значение сводной оценки финансового состояния принципала менее или равно 1,42, то принципал относится к 1 классу финансовой устойчивости.</w:t>
      </w:r>
    </w:p>
    <w:p w:rsidR="00D44A39" w:rsidRDefault="00D44A39" w:rsidP="00D44A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значение сводной оценки финансового состояния принципала более 1,42, то принципал относится ко 2 классу финансовой устойчивости.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5" w:name="sub_1010"/>
      <w:bookmarkEnd w:id="14"/>
      <w:r w:rsidR="00006FF8">
        <w:rPr>
          <w:sz w:val="28"/>
          <w:szCs w:val="28"/>
        </w:rPr>
        <w:t>8.</w:t>
      </w:r>
      <w:r w:rsidRPr="008C075F">
        <w:rPr>
          <w:sz w:val="28"/>
          <w:szCs w:val="28"/>
        </w:rPr>
        <w:t xml:space="preserve"> Результаты проведенного </w:t>
      </w:r>
      <w:r w:rsidR="002534C4">
        <w:rPr>
          <w:sz w:val="28"/>
          <w:szCs w:val="28"/>
        </w:rPr>
        <w:t>а</w:t>
      </w:r>
      <w:r w:rsidRPr="008C075F">
        <w:rPr>
          <w:sz w:val="28"/>
          <w:szCs w:val="28"/>
        </w:rPr>
        <w:t>нализа</w:t>
      </w:r>
      <w:r w:rsidR="002534C4">
        <w:rPr>
          <w:sz w:val="28"/>
          <w:szCs w:val="28"/>
        </w:rPr>
        <w:t xml:space="preserve"> финансового состояния принципала</w:t>
      </w:r>
      <w:r w:rsidRPr="008C075F">
        <w:rPr>
          <w:sz w:val="28"/>
          <w:szCs w:val="28"/>
        </w:rPr>
        <w:t xml:space="preserve"> оформляются в виде заключения по форме согласно </w:t>
      </w:r>
      <w:hyperlink r:id="rId11" w:anchor="sub_1400" w:history="1">
        <w:r w:rsidR="005562D9">
          <w:rPr>
            <w:rStyle w:val="a6"/>
            <w:color w:val="auto"/>
            <w:sz w:val="28"/>
            <w:szCs w:val="28"/>
            <w:u w:val="none"/>
          </w:rPr>
          <w:t>приложению</w:t>
        </w:r>
        <w:r w:rsidRPr="008C075F">
          <w:rPr>
            <w:rStyle w:val="a6"/>
            <w:color w:val="auto"/>
            <w:sz w:val="28"/>
            <w:szCs w:val="28"/>
            <w:u w:val="none"/>
          </w:rPr>
          <w:t> 4</w:t>
        </w:r>
      </w:hyperlink>
      <w:r w:rsidRPr="008C075F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.</w:t>
      </w:r>
    </w:p>
    <w:p w:rsidR="008C075F" w:rsidRDefault="00D44A39" w:rsidP="00006F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FF8">
        <w:rPr>
          <w:sz w:val="28"/>
          <w:szCs w:val="28"/>
        </w:rPr>
        <w:t>9</w:t>
      </w:r>
      <w:r w:rsidR="008C075F">
        <w:rPr>
          <w:sz w:val="28"/>
          <w:szCs w:val="28"/>
        </w:rPr>
        <w:t xml:space="preserve">. Подготовка </w:t>
      </w:r>
      <w:r w:rsidR="008E250C">
        <w:rPr>
          <w:sz w:val="28"/>
          <w:szCs w:val="28"/>
        </w:rPr>
        <w:t>з</w:t>
      </w:r>
      <w:r w:rsidR="008C075F">
        <w:rPr>
          <w:sz w:val="28"/>
          <w:szCs w:val="28"/>
        </w:rPr>
        <w:t xml:space="preserve">аключения осуществляется в течение пяти рабочих дней со дня окончания проведения </w:t>
      </w:r>
      <w:r w:rsidR="000969C9">
        <w:rPr>
          <w:sz w:val="28"/>
          <w:szCs w:val="28"/>
        </w:rPr>
        <w:t>а</w:t>
      </w:r>
      <w:r w:rsidR="008C075F">
        <w:rPr>
          <w:sz w:val="28"/>
          <w:szCs w:val="28"/>
        </w:rPr>
        <w:t>нализа</w:t>
      </w:r>
      <w:r w:rsidR="000969C9">
        <w:rPr>
          <w:sz w:val="28"/>
          <w:szCs w:val="28"/>
        </w:rPr>
        <w:t xml:space="preserve"> финансового состояния принципала</w:t>
      </w:r>
      <w:r w:rsidR="008C075F">
        <w:rPr>
          <w:sz w:val="28"/>
          <w:szCs w:val="28"/>
        </w:rPr>
        <w:t>.</w:t>
      </w:r>
    </w:p>
    <w:bookmarkEnd w:id="15"/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06FF8">
        <w:rPr>
          <w:sz w:val="28"/>
          <w:szCs w:val="28"/>
        </w:rPr>
        <w:t>0</w:t>
      </w:r>
      <w:r>
        <w:rPr>
          <w:sz w:val="28"/>
          <w:szCs w:val="28"/>
        </w:rPr>
        <w:t>. Заключение об удовлетворительном</w:t>
      </w:r>
      <w:r w:rsidR="00006FF8">
        <w:rPr>
          <w:sz w:val="28"/>
          <w:szCs w:val="28"/>
        </w:rPr>
        <w:t xml:space="preserve"> финансовом</w:t>
      </w:r>
      <w:r>
        <w:rPr>
          <w:sz w:val="28"/>
          <w:szCs w:val="28"/>
        </w:rPr>
        <w:t xml:space="preserve"> состоянии принципала выносится при единовременном соблюдении следующих условий:</w:t>
      </w:r>
    </w:p>
    <w:p w:rsidR="008C075F" w:rsidRDefault="008C075F" w:rsidP="008C075F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значения всех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показателей </w:t>
      </w:r>
      <w:r w:rsidRPr="00453660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финансового состояния принципала</w:t>
      </w:r>
      <w:r w:rsidRPr="0045366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FF8">
        <w:rPr>
          <w:rFonts w:ascii="Times New Roman" w:hAnsi="Times New Roman" w:cs="Times New Roman"/>
          <w:b w:val="0"/>
          <w:sz w:val="28"/>
          <w:szCs w:val="28"/>
        </w:rPr>
        <w:t>указанных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06FF8">
        <w:rPr>
          <w:rFonts w:ascii="Times New Roman" w:hAnsi="Times New Roman" w:cs="Times New Roman"/>
          <w:b w:val="0"/>
          <w:sz w:val="28"/>
          <w:szCs w:val="28"/>
        </w:rPr>
        <w:t>подпунктах 1-5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06FF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 настоящего Порядка</w:t>
      </w:r>
      <w:r w:rsidR="00EA2DB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определения финансового состояния принципала соответствуют первой или второй категориям согласно </w:t>
      </w:r>
      <w:hyperlink r:id="rId12" w:anchor="sub_1200" w:history="1">
        <w:r w:rsidRPr="002C25C5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2C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настоящему Порядку;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</w:t>
      </w:r>
      <w:r w:rsidR="00453660">
        <w:rPr>
          <w:sz w:val="28"/>
          <w:szCs w:val="28"/>
        </w:rPr>
        <w:t>сводной оценки</w:t>
      </w:r>
      <w:r>
        <w:rPr>
          <w:sz w:val="28"/>
          <w:szCs w:val="28"/>
        </w:rPr>
        <w:t xml:space="preserve"> финансового состояния принципала относится к 1 классу финансовой устойчивости;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7DF">
        <w:rPr>
          <w:sz w:val="28"/>
          <w:szCs w:val="28"/>
        </w:rPr>
        <w:t>оценка бухгалтерского баланса принципала составила 4 - 7 баллов.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Указанные условия должны быть соблюдены за все анализируемые периоды.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06FF8">
        <w:rPr>
          <w:sz w:val="28"/>
          <w:szCs w:val="28"/>
        </w:rPr>
        <w:t>1</w:t>
      </w:r>
      <w:r>
        <w:rPr>
          <w:sz w:val="28"/>
          <w:szCs w:val="28"/>
        </w:rPr>
        <w:t xml:space="preserve">. Заключение о неудовлетворительном </w:t>
      </w:r>
      <w:r w:rsidR="00006FF8">
        <w:rPr>
          <w:sz w:val="28"/>
          <w:szCs w:val="28"/>
        </w:rPr>
        <w:t xml:space="preserve">финансовом </w:t>
      </w:r>
      <w:r>
        <w:rPr>
          <w:sz w:val="28"/>
          <w:szCs w:val="28"/>
        </w:rPr>
        <w:t>состоянии</w:t>
      </w:r>
      <w:r w:rsidR="00006FF8">
        <w:rPr>
          <w:sz w:val="28"/>
          <w:szCs w:val="28"/>
        </w:rPr>
        <w:t xml:space="preserve"> принципала</w:t>
      </w:r>
      <w:r>
        <w:rPr>
          <w:sz w:val="28"/>
          <w:szCs w:val="28"/>
        </w:rPr>
        <w:t xml:space="preserve"> выносится при выявлении одного из следующих условий:</w:t>
      </w:r>
    </w:p>
    <w:p w:rsidR="008C075F" w:rsidRPr="00006FF8" w:rsidRDefault="008C075F" w:rsidP="00006FF8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006FF8">
        <w:rPr>
          <w:rFonts w:ascii="Times New Roman" w:hAnsi="Times New Roman" w:cs="Times New Roman"/>
          <w:b w:val="0"/>
          <w:sz w:val="28"/>
          <w:szCs w:val="28"/>
        </w:rPr>
        <w:t xml:space="preserve">значение одного из </w:t>
      </w:r>
      <w:r w:rsidR="00006F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показателей </w:t>
      </w:r>
      <w:r w:rsidR="00006FF8" w:rsidRPr="00453660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финансового состояния принципала</w:t>
      </w:r>
      <w:r w:rsidR="00006FF8" w:rsidRPr="00453660">
        <w:rPr>
          <w:rFonts w:ascii="Times New Roman" w:hAnsi="Times New Roman" w:cs="Times New Roman"/>
          <w:b w:val="0"/>
          <w:sz w:val="28"/>
          <w:szCs w:val="28"/>
        </w:rPr>
        <w:t>,</w:t>
      </w:r>
      <w:r w:rsidR="00006FF8">
        <w:rPr>
          <w:rFonts w:ascii="Times New Roman" w:hAnsi="Times New Roman" w:cs="Times New Roman"/>
          <w:b w:val="0"/>
          <w:sz w:val="28"/>
          <w:szCs w:val="28"/>
        </w:rPr>
        <w:t xml:space="preserve"> указанных в подпунктах 1-5 пункта 4 настоящего Порядка, для определения финансового состояния принципала соответствуют </w:t>
      </w:r>
      <w:r w:rsidRPr="00006FF8">
        <w:rPr>
          <w:rFonts w:ascii="Times New Roman" w:hAnsi="Times New Roman" w:cs="Times New Roman"/>
          <w:b w:val="0"/>
          <w:sz w:val="28"/>
          <w:szCs w:val="28"/>
        </w:rPr>
        <w:t xml:space="preserve">третьей категории согласно </w:t>
      </w:r>
      <w:hyperlink r:id="rId13" w:anchor="sub_1200" w:history="1">
        <w:r w:rsidRPr="00006FF8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006FF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</w:t>
      </w:r>
      <w:r w:rsidR="00453660">
        <w:rPr>
          <w:sz w:val="28"/>
          <w:szCs w:val="28"/>
        </w:rPr>
        <w:t>сводной оценки</w:t>
      </w:r>
      <w:r>
        <w:rPr>
          <w:sz w:val="28"/>
          <w:szCs w:val="28"/>
        </w:rPr>
        <w:t xml:space="preserve"> финансового состояния принципала относится ко 2 классу финансовой устойчивости;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бухгалтерского баланса принципала составила менее 4 баллов.</w:t>
      </w:r>
      <w:r>
        <w:rPr>
          <w:sz w:val="28"/>
          <w:szCs w:val="28"/>
        </w:rPr>
        <w:tab/>
      </w:r>
    </w:p>
    <w:p w:rsidR="00246612" w:rsidRDefault="00246612" w:rsidP="00246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06FF8">
        <w:rPr>
          <w:sz w:val="28"/>
          <w:szCs w:val="28"/>
        </w:rPr>
        <w:t>2</w:t>
      </w:r>
      <w:r>
        <w:rPr>
          <w:sz w:val="28"/>
          <w:szCs w:val="28"/>
        </w:rPr>
        <w:t>. Заключение подписывается руководителем отдела, проводившего анализ финансового состояния принципала, и утверждается заместителем главы администрации города Ставрополя, руководителем комитета финансов и бюджета администрации города Ставрополя.</w:t>
      </w:r>
    </w:p>
    <w:p w:rsidR="00246612" w:rsidRDefault="00246612" w:rsidP="00246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проведения конкурса на получение </w:t>
      </w:r>
      <w:r>
        <w:rPr>
          <w:color w:val="000000"/>
          <w:spacing w:val="-3"/>
          <w:sz w:val="28"/>
          <w:szCs w:val="28"/>
        </w:rPr>
        <w:t>муниципальной гарантии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заключение направляется в конкурсную комиссию по проведению конкурса на право получения гарантии муниципального образования города Ставрополя Ставропольского края.</w:t>
      </w:r>
    </w:p>
    <w:p w:rsidR="00246612" w:rsidRDefault="00246612" w:rsidP="00246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предоставления </w:t>
      </w:r>
      <w:r>
        <w:rPr>
          <w:color w:val="000000"/>
          <w:spacing w:val="-3"/>
          <w:sz w:val="28"/>
          <w:szCs w:val="28"/>
        </w:rPr>
        <w:t>муниципальной гарантии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без проведения конкурсного отбора </w:t>
      </w:r>
      <w:r w:rsidR="008E250C">
        <w:rPr>
          <w:sz w:val="28"/>
          <w:szCs w:val="28"/>
        </w:rPr>
        <w:t>з</w:t>
      </w:r>
      <w:r>
        <w:rPr>
          <w:sz w:val="28"/>
          <w:szCs w:val="28"/>
        </w:rPr>
        <w:t>аключение направляется в администрацию города Ставрополя.</w:t>
      </w:r>
    </w:p>
    <w:p w:rsidR="00246612" w:rsidRDefault="00246612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7205C5" w:rsidRDefault="007205C5" w:rsidP="007205C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205C5" w:rsidRDefault="007205C5" w:rsidP="007205C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7205C5" w:rsidRDefault="007205C5" w:rsidP="007205C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Ставрополя, руководителя</w:t>
      </w:r>
    </w:p>
    <w:p w:rsidR="007205C5" w:rsidRDefault="007205C5" w:rsidP="007205C5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и бюджета </w:t>
      </w:r>
    </w:p>
    <w:p w:rsidR="007205C5" w:rsidRDefault="007205C5" w:rsidP="007205C5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 города  Ставрополя</w:t>
      </w:r>
    </w:p>
    <w:p w:rsidR="007205C5" w:rsidRDefault="007205C5" w:rsidP="007205C5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</w:t>
      </w:r>
    </w:p>
    <w:p w:rsidR="007205C5" w:rsidRDefault="007205C5" w:rsidP="007205C5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и бюджета </w:t>
      </w:r>
    </w:p>
    <w:p w:rsidR="008C075F" w:rsidRDefault="007205C5" w:rsidP="007205C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города  Ставрополя                                             Т.Ю. Филькова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2F6789" w:rsidRDefault="002F6789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</w:p>
    <w:p w:rsidR="004D554B" w:rsidRDefault="004D554B" w:rsidP="008C075F">
      <w:pPr>
        <w:jc w:val="both"/>
        <w:rPr>
          <w:sz w:val="28"/>
          <w:szCs w:val="28"/>
        </w:rPr>
        <w:sectPr w:rsidR="004D554B" w:rsidSect="0091555E">
          <w:headerReference w:type="default" r:id="rId14"/>
          <w:headerReference w:type="firs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Ind w:w="4928" w:type="dxa"/>
        <w:tblLook w:val="04A0"/>
      </w:tblPr>
      <w:tblGrid>
        <w:gridCol w:w="4642"/>
      </w:tblGrid>
      <w:tr w:rsidR="008C075F" w:rsidTr="008C075F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C075F" w:rsidRDefault="008C075F">
            <w:pPr>
              <w:ind w:firstLine="34"/>
              <w:rPr>
                <w:rStyle w:val="a7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Приложение № 1</w:t>
            </w:r>
          </w:p>
          <w:p w:rsidR="008C075F" w:rsidRDefault="008C075F">
            <w:pPr>
              <w:ind w:firstLine="34"/>
              <w:rPr>
                <w:rFonts w:eastAsiaTheme="minorEastAsia"/>
                <w:b/>
              </w:rPr>
            </w:pPr>
          </w:p>
          <w:p w:rsidR="008C075F" w:rsidRDefault="008C075F">
            <w:pPr>
              <w:spacing w:line="240" w:lineRule="exact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к </w:t>
            </w:r>
            <w:hyperlink r:id="rId16" w:anchor="sub_1000" w:history="1">
              <w:r w:rsidRPr="008C075F">
                <w:rPr>
                  <w:rStyle w:val="a8"/>
                  <w:b w:val="0"/>
                  <w:color w:val="auto"/>
                  <w:sz w:val="28"/>
                  <w:szCs w:val="28"/>
                  <w:lang w:eastAsia="en-US"/>
                </w:rPr>
                <w:t>Порядку</w:t>
              </w:r>
            </w:hyperlink>
            <w:r w:rsidRPr="008C075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проведения анализа </w:t>
            </w:r>
          </w:p>
          <w:p w:rsidR="008C075F" w:rsidRDefault="008C075F">
            <w:pPr>
              <w:spacing w:line="240" w:lineRule="exact"/>
              <w:rPr>
                <w:rStyle w:val="a7"/>
                <w:rFonts w:eastAsiaTheme="minorEastAsia"/>
                <w:b w:val="0"/>
                <w:bCs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финансового состояния принципала 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в целях предоставления муниципальной гарантии муниципального образования города Ставрополя Ставропольского края</w:t>
            </w: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C075F" w:rsidRDefault="008C075F">
            <w:pPr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8C075F" w:rsidRDefault="008C075F" w:rsidP="008C075F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ФОРМУЛЫ РАСЧЕТА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показателей финансового состояния принципала</w:t>
      </w:r>
    </w:p>
    <w:p w:rsidR="008C075F" w:rsidRDefault="008C075F" w:rsidP="008C075F">
      <w:pPr>
        <w:rPr>
          <w:sz w:val="28"/>
          <w:szCs w:val="28"/>
        </w:rPr>
      </w:pPr>
    </w:p>
    <w:p w:rsidR="008C075F" w:rsidRDefault="008C075F" w:rsidP="008C075F">
      <w:pPr>
        <w:rPr>
          <w:sz w:val="28"/>
          <w:szCs w:val="28"/>
        </w:rPr>
      </w:pPr>
      <w:r>
        <w:rPr>
          <w:sz w:val="28"/>
          <w:szCs w:val="28"/>
        </w:rPr>
        <w:tab/>
        <w:t>К1 = (КФВ + ДсиДЭ) / Кр.О,</w:t>
      </w:r>
    </w:p>
    <w:p w:rsidR="008C075F" w:rsidRDefault="008C075F" w:rsidP="008C075F">
      <w:pPr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К1 - коэффициент абсолютной ликвидности.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Показывает, какую часть текущей краткосрочной задолженности юридическое лицо сможет погасить в ближайшее время за счет имеющихся денежных средств и финансовых вложений.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КФВ - краткосрочные финансовые вложения, срок обращения (погашения) которых не превышает 12 месяцев (значение строки 1240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Финансовые вложения (за исключением денежных эквивалентов)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ДсиДЭ - денежные средства организации в российской и иностранных валютах, а также денежные эквиваленты (значение строки 1250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Денежные средства и денежные эквиваленты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Кр.О. - краткосрочные финансовые обязательства, срок погашения которых не превышает 12 месяцев после отчетной даты (сумма значений строк 1510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Заемные средства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1520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Кредиторская задолженность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                       1550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Прочие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баланса).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К2 = (ДЗ + КФВ+ ДсиДЭ) / Кр.О,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К2 - коэффициент критической ликвидности.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Показывает, какую часть краткосрочных обязательств юридическое лицо может немедленно погасить за счет денежных средств, средств                             в краткосрочных ценных бумагах, а также поступлений по расчетам.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ДЗ - дебиторская задолженность, платежи по которой ожидаются                         в течение 12 месяцев после отчетной даты (значение строки 1230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Дебиторская задолженность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КФВ - краткосрочные финансовые вложения, срок обращения (погашения) которых не превышает 12 месяцев (значение строки 1240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Финансовые вложения (за исключением денежных эквивалентов)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ДсиДЭ - денежные средства организации в российской и иностранных валютах, а также денежные эквиваленты (значение строки 1250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Денежные средства и денежные эквиваленты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Кр.О. - краткосрочные финансовые обязательства, срок погашения которых не превышает 12 месяцев после отчетной даты (сумма значений строк 1510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Заемные средства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1520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Кредиторская задолженность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                     1550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Прочие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баланса).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К3 = (Об.А. / Кр.О),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К3 - коэффициент текущей (общей) ликвидности.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Характеризует, в какой степени все краткосрочные обязательства обеспечены оборотными активами.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Об.А. - оборотные активы юридического лица (значение строки 1200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Итого по разделу II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Оборотные активы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Кр.О. - краткосрочные финансовые обязательства, срок погашения которых не превышает 12 месяцев после отчетной даты (сумма значений строк 1510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Заемные средства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1520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Кредиторская задолженность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                     1550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Прочие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баланса).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К4 = СК / ЗК,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К4 - коэффициент соотношения собственных и заемных средств.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Показывает, какая часть деятельности финансируется за счет собственных средств, а какая за счет заемных.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СК - собственный капитал (значение строки 1300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Итого по разделу III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Капитал и резервы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баланса);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ЗК - заемный капитал (сумма значений строк 1500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Итого по разделу V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Краткосрочные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(без учета значений строк 1540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Оценочные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и 1530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Доходы будущих периодов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), 1400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Итого по разделу IV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Долгосрочные обязательства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бухгалтерского баланса).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К5 = Чистая прибыль / Выручка,</w:t>
      </w:r>
    </w:p>
    <w:p w:rsidR="008C075F" w:rsidRDefault="008C075F" w:rsidP="008C075F">
      <w:pPr>
        <w:jc w:val="both"/>
        <w:rPr>
          <w:sz w:val="28"/>
          <w:szCs w:val="28"/>
        </w:rPr>
      </w:pP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К5 - коэффициент рентабельности (чистая рентабельность).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Отражает конечную (чистую) эффективность всей деятельности юридического лица.</w:t>
      </w:r>
    </w:p>
    <w:p w:rsidR="008C075F" w:rsidRDefault="008C075F" w:rsidP="008C07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Чистая прибыль - значение строки 2400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Чистая прибыль (убыток)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отчета о прибылях и убытках;</w:t>
      </w:r>
    </w:p>
    <w:p w:rsidR="004D554B" w:rsidRDefault="008C075F" w:rsidP="008C075F">
      <w:pPr>
        <w:jc w:val="both"/>
        <w:rPr>
          <w:sz w:val="28"/>
          <w:szCs w:val="28"/>
        </w:rPr>
        <w:sectPr w:rsidR="004D554B" w:rsidSect="0091555E">
          <w:headerReference w:type="default" r:id="rId17"/>
          <w:headerReference w:type="first" r:id="rId1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  <w:t xml:space="preserve">Выручка - значение строки 2110 </w:t>
      </w:r>
      <w:r>
        <w:rPr>
          <w:color w:val="000000"/>
          <w:spacing w:val="-3"/>
          <w:sz w:val="28"/>
          <w:szCs w:val="28"/>
        </w:rPr>
        <w:t>«</w:t>
      </w:r>
      <w:r>
        <w:rPr>
          <w:sz w:val="28"/>
          <w:szCs w:val="28"/>
        </w:rPr>
        <w:t>Выручка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отчета о прибылях и убытках.</w:t>
      </w:r>
    </w:p>
    <w:tbl>
      <w:tblPr>
        <w:tblStyle w:val="a5"/>
        <w:tblW w:w="0" w:type="auto"/>
        <w:tblInd w:w="4644" w:type="dxa"/>
        <w:tblLook w:val="04A0"/>
      </w:tblPr>
      <w:tblGrid>
        <w:gridCol w:w="4696"/>
      </w:tblGrid>
      <w:tr w:rsidR="008C075F" w:rsidTr="008C075F">
        <w:trPr>
          <w:trHeight w:val="69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8C075F" w:rsidRDefault="008C075F">
            <w:pPr>
              <w:ind w:firstLine="34"/>
              <w:rPr>
                <w:rStyle w:val="a7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Приложение № 2</w:t>
            </w:r>
          </w:p>
          <w:p w:rsidR="008C075F" w:rsidRDefault="008C075F">
            <w:pPr>
              <w:ind w:firstLine="34"/>
              <w:rPr>
                <w:rFonts w:eastAsiaTheme="minorEastAsia"/>
                <w:b/>
              </w:rPr>
            </w:pPr>
          </w:p>
          <w:p w:rsidR="008C075F" w:rsidRDefault="008C075F">
            <w:pPr>
              <w:spacing w:line="240" w:lineRule="exact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к </w:t>
            </w:r>
            <w:hyperlink r:id="rId19" w:anchor="sub_1000" w:history="1">
              <w:r w:rsidRPr="008C075F">
                <w:rPr>
                  <w:rStyle w:val="a8"/>
                  <w:b w:val="0"/>
                  <w:color w:val="auto"/>
                  <w:sz w:val="28"/>
                  <w:szCs w:val="28"/>
                  <w:lang w:eastAsia="en-US"/>
                </w:rPr>
                <w:t>Порядку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проведения анализа </w:t>
            </w:r>
          </w:p>
          <w:p w:rsidR="008C075F" w:rsidRDefault="008C075F">
            <w:pPr>
              <w:spacing w:line="240" w:lineRule="exact"/>
              <w:rPr>
                <w:rStyle w:val="a7"/>
                <w:rFonts w:eastAsiaTheme="minorEastAsia"/>
                <w:b w:val="0"/>
                <w:bCs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финансового состояния принципала 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в целях предоставления муниципальной гарантии муниципального образования города Ставрополя Ставропольского края</w:t>
            </w: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C075F" w:rsidRDefault="008C075F">
            <w:pPr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8C075F" w:rsidRDefault="008C075F" w:rsidP="008C075F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075F" w:rsidRDefault="008C075F" w:rsidP="008C075F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КАТЕГОРИИ</w:t>
      </w:r>
    </w:p>
    <w:p w:rsidR="008C075F" w:rsidRDefault="008C075F" w:rsidP="008C075F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финансового состояния принципала</w:t>
      </w:r>
    </w:p>
    <w:p w:rsidR="008C075F" w:rsidRDefault="008C075F" w:rsidP="008C075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69"/>
        <w:gridCol w:w="2552"/>
        <w:gridCol w:w="2693"/>
      </w:tblGrid>
      <w:tr w:rsidR="008C075F" w:rsidTr="008C07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453660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8C075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финансового состояния принципала</w:t>
            </w:r>
          </w:p>
        </w:tc>
      </w:tr>
      <w:tr w:rsidR="008C075F" w:rsidTr="008C07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 (К1)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0,2</w:t>
            </w:r>
          </w:p>
          <w:p w:rsidR="008C075F" w:rsidRDefault="008C075F" w:rsidP="0000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0,1 - 0,2</w:t>
            </w:r>
          </w:p>
          <w:p w:rsidR="008C075F" w:rsidRDefault="008C075F" w:rsidP="0000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8C075F" w:rsidRDefault="008C075F" w:rsidP="00006FF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</w:tr>
      <w:tr w:rsidR="008C075F" w:rsidTr="008C07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критической ликвидности (К2)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</w:t>
            </w:r>
          </w:p>
          <w:p w:rsidR="008C075F" w:rsidRDefault="008C075F" w:rsidP="0000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0,5 - 0,8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</w:tr>
      <w:tr w:rsidR="008C075F" w:rsidTr="008C07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текущей (общей) ликвидности (К3)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2,0</w:t>
            </w:r>
          </w:p>
          <w:p w:rsidR="008C075F" w:rsidRDefault="008C075F" w:rsidP="0000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1,0 - 2,0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</w:tr>
      <w:tr w:rsidR="008C075F" w:rsidTr="008C07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соотношения собственных и заемных средств (К4)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1,0</w:t>
            </w:r>
          </w:p>
          <w:p w:rsidR="008C075F" w:rsidRDefault="008C075F" w:rsidP="0000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0,7 - 1,0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</w:tr>
      <w:tr w:rsidR="008C075F" w:rsidTr="008C07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(чистая рентабельность) (К5)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0,15</w:t>
            </w:r>
          </w:p>
          <w:p w:rsidR="008C075F" w:rsidRDefault="008C075F" w:rsidP="0000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0,0 - 0,15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8C075F" w:rsidRDefault="008C075F" w:rsidP="00006FF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</w:tr>
    </w:tbl>
    <w:p w:rsidR="008C075F" w:rsidRDefault="008C075F" w:rsidP="008C075F">
      <w:pPr>
        <w:rPr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Cs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4D554B" w:rsidRDefault="004D554B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  <w:sectPr w:rsidR="004D554B" w:rsidSect="004D554B">
          <w:headerReference w:type="first" r:id="rId2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4928" w:type="dxa"/>
        <w:tblLook w:val="04A0"/>
      </w:tblPr>
      <w:tblGrid>
        <w:gridCol w:w="4642"/>
      </w:tblGrid>
      <w:tr w:rsidR="008C075F" w:rsidTr="008C075F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C075F" w:rsidRDefault="008C075F">
            <w:pPr>
              <w:ind w:left="34"/>
              <w:rPr>
                <w:rStyle w:val="a7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Приложение № 3</w:t>
            </w:r>
          </w:p>
          <w:p w:rsidR="008C075F" w:rsidRDefault="008C075F">
            <w:pPr>
              <w:ind w:left="34"/>
              <w:rPr>
                <w:rFonts w:eastAsiaTheme="minorEastAsia"/>
                <w:b/>
              </w:rPr>
            </w:pPr>
          </w:p>
          <w:p w:rsidR="008C075F" w:rsidRDefault="008C075F">
            <w:pPr>
              <w:spacing w:line="240" w:lineRule="exact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к </w:t>
            </w:r>
            <w:hyperlink r:id="rId21" w:anchor="sub_1000" w:history="1">
              <w:r w:rsidRPr="008C075F">
                <w:rPr>
                  <w:rStyle w:val="a8"/>
                  <w:b w:val="0"/>
                  <w:color w:val="auto"/>
                  <w:sz w:val="28"/>
                  <w:szCs w:val="28"/>
                  <w:lang w:eastAsia="en-US"/>
                </w:rPr>
                <w:t>Порядку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проведения анализа </w:t>
            </w:r>
          </w:p>
          <w:p w:rsidR="008C075F" w:rsidRDefault="008C075F">
            <w:pPr>
              <w:spacing w:line="240" w:lineRule="exact"/>
              <w:rPr>
                <w:rStyle w:val="a7"/>
                <w:rFonts w:eastAsiaTheme="minorEastAsia"/>
                <w:b w:val="0"/>
                <w:bCs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финансового состояния принципала 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в целях предоставления муниципальной гарантии муниципального образования города Ставрополя Ставропольского края</w:t>
            </w: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C075F" w:rsidRDefault="008C075F">
            <w:pPr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8C075F" w:rsidRDefault="008C075F" w:rsidP="008C075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075F" w:rsidRDefault="008C075F" w:rsidP="008C075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075F" w:rsidRDefault="008C075F" w:rsidP="008C075F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весов показателей финансового состояния принципала</w:t>
      </w:r>
    </w:p>
    <w:p w:rsidR="008C075F" w:rsidRDefault="008C075F" w:rsidP="008C075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0"/>
        <w:gridCol w:w="3198"/>
      </w:tblGrid>
      <w:tr w:rsidR="008C075F" w:rsidTr="008C075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</w:tr>
      <w:tr w:rsidR="008C075F" w:rsidTr="008C075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 (К1)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8C075F" w:rsidTr="008C075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критической ликвидности (К2)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8C075F" w:rsidTr="008C075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текущей (общей) ликвидности (К3)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8C075F" w:rsidTr="008C075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соотношения собственных и заемных средств (К4)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8C075F" w:rsidTr="008C075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(чистая рентабельность) (К5)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</w:tbl>
    <w:p w:rsidR="008C075F" w:rsidRDefault="008C075F" w:rsidP="008C075F">
      <w:pPr>
        <w:rPr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Cs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8C075F" w:rsidRDefault="008C075F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</w:pPr>
    </w:p>
    <w:p w:rsidR="004D554B" w:rsidRDefault="004D554B" w:rsidP="008C075F">
      <w:pPr>
        <w:ind w:firstLine="698"/>
        <w:jc w:val="right"/>
        <w:rPr>
          <w:rStyle w:val="a7"/>
          <w:rFonts w:eastAsiaTheme="minorEastAsia"/>
          <w:b w:val="0"/>
          <w:bCs/>
          <w:sz w:val="28"/>
          <w:szCs w:val="28"/>
        </w:rPr>
        <w:sectPr w:rsidR="004D554B" w:rsidSect="004D554B">
          <w:headerReference w:type="first" r:id="rId2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4928" w:type="dxa"/>
        <w:tblLook w:val="04A0"/>
      </w:tblPr>
      <w:tblGrid>
        <w:gridCol w:w="4642"/>
      </w:tblGrid>
      <w:tr w:rsidR="008C075F" w:rsidTr="008C075F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C075F" w:rsidRDefault="008C075F">
            <w:pPr>
              <w:rPr>
                <w:rStyle w:val="a7"/>
                <w:b w:val="0"/>
                <w:bCs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Приложение № 4</w:t>
            </w:r>
          </w:p>
          <w:p w:rsidR="008C075F" w:rsidRDefault="008C075F">
            <w:pPr>
              <w:rPr>
                <w:rFonts w:eastAsiaTheme="minorEastAsia"/>
                <w:b/>
              </w:rPr>
            </w:pPr>
          </w:p>
          <w:p w:rsidR="008C075F" w:rsidRDefault="008C075F">
            <w:pPr>
              <w:spacing w:line="240" w:lineRule="exact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к </w:t>
            </w:r>
            <w:hyperlink r:id="rId23" w:anchor="sub_1000" w:history="1">
              <w:r w:rsidRPr="008C075F">
                <w:rPr>
                  <w:rStyle w:val="a8"/>
                  <w:b w:val="0"/>
                  <w:color w:val="auto"/>
                  <w:sz w:val="28"/>
                  <w:szCs w:val="28"/>
                  <w:lang w:eastAsia="en-US"/>
                </w:rPr>
                <w:t>Порядку</w:t>
              </w:r>
            </w:hyperlink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проведения анализа </w:t>
            </w:r>
          </w:p>
          <w:p w:rsidR="008C075F" w:rsidRDefault="008C075F">
            <w:pPr>
              <w:spacing w:line="240" w:lineRule="exact"/>
              <w:rPr>
                <w:rStyle w:val="a7"/>
                <w:rFonts w:eastAsiaTheme="minorEastAsia"/>
                <w:b w:val="0"/>
                <w:bCs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финансового состояния принципала 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в целях предоставления муниципальной гарантии муниципального образования города Ставрополя Ставропольского края</w:t>
            </w:r>
            <w: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C075F" w:rsidRDefault="008C075F">
            <w:pPr>
              <w:rPr>
                <w:rStyle w:val="a7"/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</w:p>
          <w:p w:rsidR="00280736" w:rsidRDefault="00280736">
            <w:pPr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280736" w:rsidRDefault="00280736" w:rsidP="008C075F">
      <w:pPr>
        <w:pStyle w:val="aa"/>
        <w:spacing w:line="240" w:lineRule="exact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5"/>
        <w:tblW w:w="0" w:type="auto"/>
        <w:tblInd w:w="4928" w:type="dxa"/>
        <w:tblLook w:val="04A0"/>
      </w:tblPr>
      <w:tblGrid>
        <w:gridCol w:w="4642"/>
      </w:tblGrid>
      <w:tr w:rsidR="00280736" w:rsidTr="0079239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80736" w:rsidRPr="00280736" w:rsidRDefault="008E250C" w:rsidP="00396BEC">
            <w:pPr>
              <w:spacing w:line="240" w:lineRule="exact"/>
            </w:pP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 w:rsidR="00280736">
              <w:rPr>
                <w:sz w:val="28"/>
                <w:szCs w:val="28"/>
              </w:rPr>
              <w:t>Утверждаю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   </w:t>
            </w:r>
          </w:p>
          <w:p w:rsidR="00280736" w:rsidRPr="006A0E8C" w:rsidRDefault="00280736" w:rsidP="00396BEC">
            <w:pPr>
              <w:spacing w:line="240" w:lineRule="exact"/>
              <w:rPr>
                <w:sz w:val="28"/>
                <w:szCs w:val="28"/>
              </w:rPr>
            </w:pPr>
          </w:p>
          <w:p w:rsidR="00280736" w:rsidRDefault="00280736" w:rsidP="00396BEC">
            <w:pPr>
              <w:spacing w:line="240" w:lineRule="exact"/>
              <w:rPr>
                <w:sz w:val="28"/>
                <w:szCs w:val="28"/>
              </w:rPr>
            </w:pPr>
            <w:r w:rsidRPr="006A0E8C">
              <w:rPr>
                <w:sz w:val="28"/>
                <w:szCs w:val="28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  <w:p w:rsidR="00280736" w:rsidRDefault="00280736" w:rsidP="00396BEC">
            <w:pPr>
              <w:spacing w:line="240" w:lineRule="exact"/>
              <w:rPr>
                <w:sz w:val="28"/>
                <w:szCs w:val="28"/>
              </w:rPr>
            </w:pPr>
          </w:p>
          <w:p w:rsidR="00280736" w:rsidRPr="006A0E8C" w:rsidRDefault="008E250C" w:rsidP="00396B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u w:val="single"/>
              </w:rPr>
              <w:t>___________________</w:t>
            </w:r>
            <w:r w:rsidRPr="006A0E8C">
              <w:rPr>
                <w:u w:val="single"/>
              </w:rPr>
              <w:t>_</w:t>
            </w:r>
            <w:r>
              <w:rPr>
                <w:u w:val="single"/>
              </w:rPr>
              <w:t>/_______________________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</w:t>
            </w:r>
            <w:r>
              <w:t xml:space="preserve">                                                                                  </w:t>
            </w:r>
            <w:r w:rsidRPr="00552FFF">
              <w:rPr>
                <w:color w:val="FFFFFF" w:themeColor="background1"/>
              </w:rPr>
              <w:t>подпи</w:t>
            </w:r>
            <w:r>
              <w:t xml:space="preserve">  (подпись)                 (Ф.И.О.)</w:t>
            </w:r>
          </w:p>
          <w:p w:rsidR="00280736" w:rsidRDefault="00280736" w:rsidP="00396BEC">
            <w:pPr>
              <w:pStyle w:val="aa"/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280736" w:rsidRDefault="00280736" w:rsidP="008C075F">
      <w:pPr>
        <w:pStyle w:val="aa"/>
        <w:spacing w:line="240" w:lineRule="exact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8C075F" w:rsidRDefault="008C075F" w:rsidP="008C075F">
      <w:pPr>
        <w:pStyle w:val="aa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ЗАКЛЮЧЕНИЕ</w:t>
      </w:r>
    </w:p>
    <w:p w:rsidR="008C075F" w:rsidRDefault="008C075F" w:rsidP="008C075F">
      <w:pPr>
        <w:pStyle w:val="aa"/>
        <w:spacing w:line="240" w:lineRule="exact"/>
        <w:jc w:val="center"/>
        <w:rPr>
          <w:rStyle w:val="a7"/>
          <w:bCs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по результатам анализа финансового состояния принципала</w:t>
      </w:r>
    </w:p>
    <w:p w:rsidR="008C075F" w:rsidRDefault="008C075F" w:rsidP="008C075F">
      <w:pPr>
        <w:spacing w:line="240" w:lineRule="exact"/>
        <w:jc w:val="center"/>
        <w:rPr>
          <w:rStyle w:val="a7"/>
          <w:rFonts w:eastAsiaTheme="minorEastAsia"/>
          <w:b w:val="0"/>
          <w:bCs/>
          <w:sz w:val="28"/>
          <w:szCs w:val="28"/>
        </w:rPr>
      </w:pPr>
      <w:r>
        <w:rPr>
          <w:rStyle w:val="a7"/>
          <w:rFonts w:eastAsiaTheme="minorEastAsia"/>
          <w:b w:val="0"/>
          <w:bCs/>
          <w:sz w:val="28"/>
          <w:szCs w:val="28"/>
        </w:rPr>
        <w:t>в целях предоставления муниципальной гарантии города Ставрополя Ставропольского края</w:t>
      </w:r>
    </w:p>
    <w:p w:rsidR="008C075F" w:rsidRDefault="008C075F" w:rsidP="008C075F">
      <w:pPr>
        <w:spacing w:line="240" w:lineRule="exact"/>
        <w:jc w:val="center"/>
      </w:pPr>
    </w:p>
    <w:p w:rsidR="008C075F" w:rsidRDefault="008C075F" w:rsidP="008C075F"/>
    <w:p w:rsidR="008C075F" w:rsidRDefault="008C075F" w:rsidP="008C07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финансового состояния _______________________________________</w:t>
      </w:r>
    </w:p>
    <w:p w:rsidR="008C075F" w:rsidRDefault="008C075F" w:rsidP="008C075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принципала)</w:t>
      </w:r>
    </w:p>
    <w:p w:rsidR="008C075F" w:rsidRDefault="008C075F" w:rsidP="008C07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__________________________________________________________</w:t>
      </w:r>
    </w:p>
    <w:p w:rsidR="008C075F" w:rsidRDefault="008C075F" w:rsidP="008C075F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(полное наименование уполно</w:t>
      </w:r>
      <w:r w:rsidR="00DC1FC1">
        <w:rPr>
          <w:rFonts w:ascii="Times New Roman" w:hAnsi="Times New Roman" w:cs="Times New Roman"/>
          <w:sz w:val="20"/>
          <w:szCs w:val="20"/>
        </w:rPr>
        <w:t>моченного органа на проведение а</w:t>
      </w:r>
      <w:r>
        <w:rPr>
          <w:rFonts w:ascii="Times New Roman" w:hAnsi="Times New Roman" w:cs="Times New Roman"/>
          <w:sz w:val="20"/>
          <w:szCs w:val="20"/>
        </w:rPr>
        <w:t>нализа</w:t>
      </w:r>
      <w:r w:rsidR="00DC1FC1">
        <w:rPr>
          <w:rFonts w:ascii="Times New Roman" w:hAnsi="Times New Roman" w:cs="Times New Roman"/>
          <w:sz w:val="20"/>
          <w:szCs w:val="20"/>
        </w:rPr>
        <w:t xml:space="preserve"> финансового состояния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75F" w:rsidRDefault="008C075F" w:rsidP="008C075F"/>
    <w:p w:rsidR="008C075F" w:rsidRDefault="008C075F" w:rsidP="008C075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финансового состояния принципала в динамике  представлены в таблице:</w:t>
      </w:r>
    </w:p>
    <w:p w:rsidR="0059014C" w:rsidRPr="0059014C" w:rsidRDefault="0059014C" w:rsidP="0059014C"/>
    <w:p w:rsidR="008C075F" w:rsidRDefault="008C075F" w:rsidP="008C075F">
      <w:pPr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7"/>
        <w:gridCol w:w="1700"/>
        <w:gridCol w:w="1700"/>
        <w:gridCol w:w="1418"/>
      </w:tblGrid>
      <w:tr w:rsidR="008C075F" w:rsidTr="0059014C"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финансового состояния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финансового состояния</w:t>
            </w:r>
          </w:p>
        </w:tc>
      </w:tr>
      <w:tr w:rsidR="008C075F" w:rsidTr="0059014C"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5F" w:rsidRDefault="008C075F" w:rsidP="00453660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4536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год</w:t>
            </w: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6FF8">
              <w:rPr>
                <w:rFonts w:ascii="Times New Roman" w:hAnsi="Times New Roman" w:cs="Times New Roman"/>
                <w:sz w:val="28"/>
                <w:szCs w:val="28"/>
              </w:rPr>
              <w:t>атегория финансового состояния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  <w:r w:rsidR="00006F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абсолютной ликвидности (К1)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280736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финансового состояния по коэффициенту </w:t>
            </w:r>
            <w:r w:rsidR="008C075F">
              <w:rPr>
                <w:rFonts w:ascii="Times New Roman" w:hAnsi="Times New Roman" w:cs="Times New Roman"/>
                <w:sz w:val="28"/>
                <w:szCs w:val="28"/>
              </w:rPr>
              <w:t>критической ликвидности (К2)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280736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финансового состояния по коэффициенту</w:t>
            </w:r>
            <w:r w:rsidR="008C075F">
              <w:rPr>
                <w:rFonts w:ascii="Times New Roman" w:hAnsi="Times New Roman" w:cs="Times New Roman"/>
                <w:sz w:val="28"/>
                <w:szCs w:val="28"/>
              </w:rPr>
              <w:t xml:space="preserve"> текущей (общей) ликвидности (К3)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280736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финансового состояния по коэффициенту</w:t>
            </w:r>
            <w:r w:rsidR="008C075F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соотношения собственных и заемных средств (К4)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280736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финансового состояния по коэффициенту</w:t>
            </w:r>
            <w:r w:rsidR="008C075F">
              <w:rPr>
                <w:rFonts w:ascii="Times New Roman" w:hAnsi="Times New Roman" w:cs="Times New Roman"/>
                <w:sz w:val="28"/>
                <w:szCs w:val="28"/>
              </w:rPr>
              <w:t xml:space="preserve"> рентабельности (чистая рентабельность) (К5)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8C075F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</w:t>
            </w:r>
            <w:r w:rsidR="005901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14C">
              <w:rPr>
                <w:rFonts w:ascii="Times New Roman" w:hAnsi="Times New Roman" w:cs="Times New Roman"/>
                <w:sz w:val="28"/>
                <w:szCs w:val="28"/>
              </w:rPr>
              <w:t>сводной оценки финансового состояния принципала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первой и второй категориям (да/нет)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5F" w:rsidTr="0059014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5F" w:rsidRDefault="0059014C" w:rsidP="00006F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8C075F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баланса (количество оценочных балов)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F" w:rsidRDefault="008C075F" w:rsidP="00006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75F" w:rsidRDefault="008C075F" w:rsidP="00006FF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9014C" w:rsidRPr="0059014C" w:rsidRDefault="0059014C" w:rsidP="00006FF8"/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C075F" w:rsidRDefault="008C075F" w:rsidP="00006F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C075F" w:rsidRDefault="00280736" w:rsidP="00280736">
      <w:pPr>
        <w:pStyle w:val="aa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</w:t>
      </w:r>
      <w:r w:rsidR="008C075F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                                                </w:t>
      </w:r>
      <w:r w:rsidR="008C075F">
        <w:rPr>
          <w:rFonts w:ascii="Times New Roman" w:hAnsi="Times New Roman" w:cs="Times New Roman"/>
          <w:sz w:val="28"/>
          <w:szCs w:val="28"/>
        </w:rPr>
        <w:t>Подпись</w:t>
      </w:r>
    </w:p>
    <w:p w:rsidR="00280736" w:rsidRDefault="00280736" w:rsidP="00280736">
      <w:pPr>
        <w:spacing w:line="240" w:lineRule="exact"/>
        <w:contextualSpacing/>
        <w:rPr>
          <w:sz w:val="28"/>
          <w:szCs w:val="28"/>
        </w:rPr>
      </w:pPr>
      <w:r w:rsidRPr="0028073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, проводившего анализ </w:t>
      </w:r>
    </w:p>
    <w:p w:rsidR="00280736" w:rsidRPr="00280736" w:rsidRDefault="00280736" w:rsidP="0028073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финансового состояния принципала</w:t>
      </w:r>
    </w:p>
    <w:p w:rsidR="008C075F" w:rsidRDefault="008C075F" w:rsidP="00280736">
      <w:pPr>
        <w:spacing w:line="240" w:lineRule="exact"/>
        <w:contextualSpacing/>
      </w:pPr>
    </w:p>
    <w:p w:rsidR="008C075F" w:rsidRDefault="008C075F" w:rsidP="00006FF8"/>
    <w:p w:rsidR="008C075F" w:rsidRDefault="008C075F" w:rsidP="008C075F"/>
    <w:sectPr w:rsidR="008C075F" w:rsidSect="0091555E">
      <w:headerReference w:type="default" r:id="rId24"/>
      <w:headerReference w:type="first" r:id="rId25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C9" w:rsidRDefault="00C457C9" w:rsidP="0078465B">
      <w:r>
        <w:separator/>
      </w:r>
    </w:p>
  </w:endnote>
  <w:endnote w:type="continuationSeparator" w:id="0">
    <w:p w:rsidR="00C457C9" w:rsidRDefault="00C457C9" w:rsidP="0078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C9" w:rsidRDefault="00C457C9" w:rsidP="0078465B">
      <w:r>
        <w:separator/>
      </w:r>
    </w:p>
  </w:footnote>
  <w:footnote w:type="continuationSeparator" w:id="0">
    <w:p w:rsidR="00C457C9" w:rsidRDefault="00C457C9" w:rsidP="00784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F8" w:rsidRPr="0078465B" w:rsidRDefault="00006FF8">
    <w:pPr>
      <w:pStyle w:val="ae"/>
      <w:jc w:val="center"/>
      <w:rPr>
        <w:sz w:val="28"/>
        <w:szCs w:val="28"/>
      </w:rPr>
    </w:pPr>
  </w:p>
  <w:p w:rsidR="00006FF8" w:rsidRDefault="00006FF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414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6FF8" w:rsidRPr="0091555E" w:rsidRDefault="00885C14">
        <w:pPr>
          <w:pStyle w:val="ae"/>
          <w:jc w:val="center"/>
          <w:rPr>
            <w:sz w:val="28"/>
            <w:szCs w:val="28"/>
          </w:rPr>
        </w:pPr>
        <w:r w:rsidRPr="0091555E">
          <w:rPr>
            <w:sz w:val="28"/>
            <w:szCs w:val="28"/>
          </w:rPr>
          <w:fldChar w:fldCharType="begin"/>
        </w:r>
        <w:r w:rsidR="00006FF8" w:rsidRPr="0091555E">
          <w:rPr>
            <w:sz w:val="28"/>
            <w:szCs w:val="28"/>
          </w:rPr>
          <w:instrText xml:space="preserve"> PAGE   \* MERGEFORMAT </w:instrText>
        </w:r>
        <w:r w:rsidRPr="0091555E">
          <w:rPr>
            <w:sz w:val="28"/>
            <w:szCs w:val="28"/>
          </w:rPr>
          <w:fldChar w:fldCharType="separate"/>
        </w:r>
        <w:r w:rsidR="00AD4E28">
          <w:rPr>
            <w:noProof/>
            <w:sz w:val="28"/>
            <w:szCs w:val="28"/>
          </w:rPr>
          <w:t>4</w:t>
        </w:r>
        <w:r w:rsidRPr="0091555E">
          <w:rPr>
            <w:sz w:val="28"/>
            <w:szCs w:val="28"/>
          </w:rPr>
          <w:fldChar w:fldCharType="end"/>
        </w:r>
      </w:p>
    </w:sdtContent>
  </w:sdt>
  <w:p w:rsidR="00006FF8" w:rsidRPr="0091555E" w:rsidRDefault="00006FF8">
    <w:pPr>
      <w:pStyle w:val="ae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41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6FF8" w:rsidRPr="0091555E" w:rsidRDefault="00885C14">
        <w:pPr>
          <w:pStyle w:val="ae"/>
          <w:jc w:val="center"/>
          <w:rPr>
            <w:sz w:val="28"/>
            <w:szCs w:val="28"/>
          </w:rPr>
        </w:pPr>
        <w:r w:rsidRPr="0091555E">
          <w:rPr>
            <w:color w:val="FFFFFF" w:themeColor="background1"/>
            <w:sz w:val="28"/>
            <w:szCs w:val="28"/>
          </w:rPr>
          <w:fldChar w:fldCharType="begin"/>
        </w:r>
        <w:r w:rsidR="00006FF8" w:rsidRPr="0091555E">
          <w:rPr>
            <w:color w:val="FFFFFF" w:themeColor="background1"/>
            <w:sz w:val="28"/>
            <w:szCs w:val="28"/>
          </w:rPr>
          <w:instrText xml:space="preserve"> PAGE   \* MERGEFORMAT </w:instrText>
        </w:r>
        <w:r w:rsidRPr="0091555E">
          <w:rPr>
            <w:color w:val="FFFFFF" w:themeColor="background1"/>
            <w:sz w:val="28"/>
            <w:szCs w:val="28"/>
          </w:rPr>
          <w:fldChar w:fldCharType="separate"/>
        </w:r>
        <w:r w:rsidR="00AD4E28">
          <w:rPr>
            <w:noProof/>
            <w:color w:val="FFFFFF" w:themeColor="background1"/>
            <w:sz w:val="28"/>
            <w:szCs w:val="28"/>
          </w:rPr>
          <w:t>1</w:t>
        </w:r>
        <w:r w:rsidRPr="0091555E">
          <w:rPr>
            <w:color w:val="FFFFFF" w:themeColor="background1"/>
            <w:sz w:val="28"/>
            <w:szCs w:val="28"/>
          </w:rPr>
          <w:fldChar w:fldCharType="end"/>
        </w:r>
      </w:p>
    </w:sdtContent>
  </w:sdt>
  <w:p w:rsidR="00006FF8" w:rsidRDefault="00006FF8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41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6FF8" w:rsidRPr="0091555E" w:rsidRDefault="00885C14">
        <w:pPr>
          <w:pStyle w:val="ae"/>
          <w:jc w:val="center"/>
          <w:rPr>
            <w:sz w:val="28"/>
            <w:szCs w:val="28"/>
          </w:rPr>
        </w:pPr>
        <w:r w:rsidRPr="0091555E">
          <w:rPr>
            <w:sz w:val="28"/>
            <w:szCs w:val="28"/>
          </w:rPr>
          <w:fldChar w:fldCharType="begin"/>
        </w:r>
        <w:r w:rsidR="00006FF8" w:rsidRPr="0091555E">
          <w:rPr>
            <w:sz w:val="28"/>
            <w:szCs w:val="28"/>
          </w:rPr>
          <w:instrText xml:space="preserve"> PAGE   \* MERGEFORMAT </w:instrText>
        </w:r>
        <w:r w:rsidRPr="0091555E">
          <w:rPr>
            <w:sz w:val="28"/>
            <w:szCs w:val="28"/>
          </w:rPr>
          <w:fldChar w:fldCharType="separate"/>
        </w:r>
        <w:r w:rsidR="00AD4E28">
          <w:rPr>
            <w:noProof/>
            <w:sz w:val="28"/>
            <w:szCs w:val="28"/>
          </w:rPr>
          <w:t>2</w:t>
        </w:r>
        <w:r w:rsidRPr="0091555E">
          <w:rPr>
            <w:sz w:val="28"/>
            <w:szCs w:val="28"/>
          </w:rPr>
          <w:fldChar w:fldCharType="end"/>
        </w:r>
      </w:p>
    </w:sdtContent>
  </w:sdt>
  <w:p w:rsidR="00006FF8" w:rsidRDefault="00006FF8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41463"/>
      <w:docPartObj>
        <w:docPartGallery w:val="Page Numbers (Top of Page)"/>
        <w:docPartUnique/>
      </w:docPartObj>
    </w:sdtPr>
    <w:sdtContent>
      <w:p w:rsidR="00006FF8" w:rsidRDefault="00885C14">
        <w:pPr>
          <w:pStyle w:val="ae"/>
          <w:jc w:val="center"/>
        </w:pPr>
        <w:r w:rsidRPr="0091555E">
          <w:rPr>
            <w:color w:val="FFFFFF" w:themeColor="background1"/>
          </w:rPr>
          <w:fldChar w:fldCharType="begin"/>
        </w:r>
        <w:r w:rsidR="00006FF8" w:rsidRPr="0091555E">
          <w:rPr>
            <w:color w:val="FFFFFF" w:themeColor="background1"/>
          </w:rPr>
          <w:instrText xml:space="preserve"> PAGE   \* MERGEFORMAT </w:instrText>
        </w:r>
        <w:r w:rsidRPr="0091555E">
          <w:rPr>
            <w:color w:val="FFFFFF" w:themeColor="background1"/>
          </w:rPr>
          <w:fldChar w:fldCharType="separate"/>
        </w:r>
        <w:r w:rsidR="00AD4E28">
          <w:rPr>
            <w:noProof/>
            <w:color w:val="FFFFFF" w:themeColor="background1"/>
          </w:rPr>
          <w:t>1</w:t>
        </w:r>
        <w:r w:rsidRPr="0091555E">
          <w:rPr>
            <w:color w:val="FFFFFF" w:themeColor="background1"/>
          </w:rPr>
          <w:fldChar w:fldCharType="end"/>
        </w:r>
      </w:p>
    </w:sdtContent>
  </w:sdt>
  <w:p w:rsidR="00006FF8" w:rsidRDefault="00006FF8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F8" w:rsidRDefault="00006FF8">
    <w:pPr>
      <w:pStyle w:val="ae"/>
      <w:jc w:val="center"/>
    </w:pPr>
  </w:p>
  <w:p w:rsidR="00006FF8" w:rsidRDefault="00006FF8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F8" w:rsidRDefault="00006FF8">
    <w:pPr>
      <w:pStyle w:val="ae"/>
      <w:jc w:val="center"/>
    </w:pPr>
  </w:p>
  <w:p w:rsidR="00006FF8" w:rsidRDefault="00006FF8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06041479"/>
      <w:docPartObj>
        <w:docPartGallery w:val="Page Numbers (Top of Page)"/>
        <w:docPartUnique/>
      </w:docPartObj>
    </w:sdtPr>
    <w:sdtContent>
      <w:p w:rsidR="00006FF8" w:rsidRPr="0091555E" w:rsidRDefault="00885C14">
        <w:pPr>
          <w:pStyle w:val="ae"/>
          <w:jc w:val="center"/>
          <w:rPr>
            <w:sz w:val="28"/>
            <w:szCs w:val="28"/>
          </w:rPr>
        </w:pPr>
        <w:r w:rsidRPr="0091555E">
          <w:rPr>
            <w:sz w:val="28"/>
            <w:szCs w:val="28"/>
          </w:rPr>
          <w:fldChar w:fldCharType="begin"/>
        </w:r>
        <w:r w:rsidR="00006FF8" w:rsidRPr="0091555E">
          <w:rPr>
            <w:sz w:val="28"/>
            <w:szCs w:val="28"/>
          </w:rPr>
          <w:instrText xml:space="preserve"> PAGE   \* MERGEFORMAT </w:instrText>
        </w:r>
        <w:r w:rsidRPr="0091555E">
          <w:rPr>
            <w:sz w:val="28"/>
            <w:szCs w:val="28"/>
          </w:rPr>
          <w:fldChar w:fldCharType="separate"/>
        </w:r>
        <w:r w:rsidR="00AD4E28">
          <w:rPr>
            <w:noProof/>
            <w:sz w:val="28"/>
            <w:szCs w:val="28"/>
          </w:rPr>
          <w:t>2</w:t>
        </w:r>
        <w:r w:rsidRPr="0091555E">
          <w:rPr>
            <w:sz w:val="28"/>
            <w:szCs w:val="28"/>
          </w:rPr>
          <w:fldChar w:fldCharType="end"/>
        </w:r>
      </w:p>
    </w:sdtContent>
  </w:sdt>
  <w:p w:rsidR="00006FF8" w:rsidRDefault="00006FF8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41469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006FF8" w:rsidRPr="0091555E" w:rsidRDefault="00885C14">
        <w:pPr>
          <w:pStyle w:val="ae"/>
          <w:jc w:val="center"/>
          <w:rPr>
            <w:sz w:val="28"/>
            <w:szCs w:val="28"/>
          </w:rPr>
        </w:pPr>
        <w:r w:rsidRPr="0091555E">
          <w:rPr>
            <w:color w:val="FFFFFF" w:themeColor="background1"/>
            <w:sz w:val="28"/>
            <w:szCs w:val="28"/>
          </w:rPr>
          <w:fldChar w:fldCharType="begin"/>
        </w:r>
        <w:r w:rsidR="00006FF8" w:rsidRPr="0091555E">
          <w:rPr>
            <w:color w:val="FFFFFF" w:themeColor="background1"/>
            <w:sz w:val="28"/>
            <w:szCs w:val="28"/>
          </w:rPr>
          <w:instrText xml:space="preserve"> PAGE   \* MERGEFORMAT </w:instrText>
        </w:r>
        <w:r w:rsidRPr="0091555E">
          <w:rPr>
            <w:color w:val="FFFFFF" w:themeColor="background1"/>
            <w:sz w:val="28"/>
            <w:szCs w:val="28"/>
          </w:rPr>
          <w:fldChar w:fldCharType="separate"/>
        </w:r>
        <w:r w:rsidR="00AD4E28">
          <w:rPr>
            <w:noProof/>
            <w:color w:val="FFFFFF" w:themeColor="background1"/>
            <w:sz w:val="28"/>
            <w:szCs w:val="28"/>
          </w:rPr>
          <w:t>1</w:t>
        </w:r>
        <w:r w:rsidRPr="0091555E">
          <w:rPr>
            <w:color w:val="FFFFFF" w:themeColor="background1"/>
            <w:sz w:val="28"/>
            <w:szCs w:val="28"/>
          </w:rPr>
          <w:fldChar w:fldCharType="end"/>
        </w:r>
      </w:p>
    </w:sdtContent>
  </w:sdt>
  <w:p w:rsidR="00006FF8" w:rsidRDefault="00006FF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57EE8"/>
    <w:rsid w:val="00006FF8"/>
    <w:rsid w:val="00007833"/>
    <w:rsid w:val="00016399"/>
    <w:rsid w:val="000212F9"/>
    <w:rsid w:val="00022054"/>
    <w:rsid w:val="00023AAE"/>
    <w:rsid w:val="0002436F"/>
    <w:rsid w:val="000251CA"/>
    <w:rsid w:val="00034996"/>
    <w:rsid w:val="00036AEE"/>
    <w:rsid w:val="000370CA"/>
    <w:rsid w:val="00037E10"/>
    <w:rsid w:val="000401A4"/>
    <w:rsid w:val="00041AD7"/>
    <w:rsid w:val="000526A6"/>
    <w:rsid w:val="00053848"/>
    <w:rsid w:val="00054A1F"/>
    <w:rsid w:val="000566B2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1DE1"/>
    <w:rsid w:val="000969C9"/>
    <w:rsid w:val="0009760F"/>
    <w:rsid w:val="000A180B"/>
    <w:rsid w:val="000A2349"/>
    <w:rsid w:val="000A6F41"/>
    <w:rsid w:val="000B3CEE"/>
    <w:rsid w:val="000B3F97"/>
    <w:rsid w:val="000C0C3E"/>
    <w:rsid w:val="000C3632"/>
    <w:rsid w:val="000C6155"/>
    <w:rsid w:val="000C6968"/>
    <w:rsid w:val="000C713F"/>
    <w:rsid w:val="000E159E"/>
    <w:rsid w:val="000E453A"/>
    <w:rsid w:val="000F5E07"/>
    <w:rsid w:val="00100A5F"/>
    <w:rsid w:val="00101958"/>
    <w:rsid w:val="00106846"/>
    <w:rsid w:val="00114F9B"/>
    <w:rsid w:val="001155CB"/>
    <w:rsid w:val="00116537"/>
    <w:rsid w:val="00125870"/>
    <w:rsid w:val="001304FB"/>
    <w:rsid w:val="00131687"/>
    <w:rsid w:val="001412DC"/>
    <w:rsid w:val="00142F6A"/>
    <w:rsid w:val="00144FC9"/>
    <w:rsid w:val="001479DF"/>
    <w:rsid w:val="001505FE"/>
    <w:rsid w:val="001536D5"/>
    <w:rsid w:val="00154DA5"/>
    <w:rsid w:val="001556A6"/>
    <w:rsid w:val="00161817"/>
    <w:rsid w:val="0016649D"/>
    <w:rsid w:val="00173CE8"/>
    <w:rsid w:val="001740CE"/>
    <w:rsid w:val="001751FB"/>
    <w:rsid w:val="00175DD8"/>
    <w:rsid w:val="001766B7"/>
    <w:rsid w:val="00176AD3"/>
    <w:rsid w:val="001811A8"/>
    <w:rsid w:val="00187C18"/>
    <w:rsid w:val="00190676"/>
    <w:rsid w:val="00197061"/>
    <w:rsid w:val="001A7E71"/>
    <w:rsid w:val="001B0271"/>
    <w:rsid w:val="001B147C"/>
    <w:rsid w:val="001B6387"/>
    <w:rsid w:val="001B6EA3"/>
    <w:rsid w:val="001C524B"/>
    <w:rsid w:val="001C7008"/>
    <w:rsid w:val="001D110D"/>
    <w:rsid w:val="001D1A46"/>
    <w:rsid w:val="001D29C3"/>
    <w:rsid w:val="001D69F1"/>
    <w:rsid w:val="001E1A3F"/>
    <w:rsid w:val="001E2D84"/>
    <w:rsid w:val="001F28E1"/>
    <w:rsid w:val="001F59AD"/>
    <w:rsid w:val="002025CC"/>
    <w:rsid w:val="00205D6A"/>
    <w:rsid w:val="0020658F"/>
    <w:rsid w:val="00206715"/>
    <w:rsid w:val="0021743D"/>
    <w:rsid w:val="00221B1D"/>
    <w:rsid w:val="002254E0"/>
    <w:rsid w:val="00226B77"/>
    <w:rsid w:val="0024460D"/>
    <w:rsid w:val="00244B0E"/>
    <w:rsid w:val="002462F1"/>
    <w:rsid w:val="00246612"/>
    <w:rsid w:val="00252080"/>
    <w:rsid w:val="002534C4"/>
    <w:rsid w:val="00254F5F"/>
    <w:rsid w:val="00256471"/>
    <w:rsid w:val="0025792C"/>
    <w:rsid w:val="00261AFB"/>
    <w:rsid w:val="00265DF5"/>
    <w:rsid w:val="00273712"/>
    <w:rsid w:val="00277A2F"/>
    <w:rsid w:val="00280736"/>
    <w:rsid w:val="00295748"/>
    <w:rsid w:val="00295C32"/>
    <w:rsid w:val="00296101"/>
    <w:rsid w:val="002A1C2C"/>
    <w:rsid w:val="002B3627"/>
    <w:rsid w:val="002B6095"/>
    <w:rsid w:val="002B6116"/>
    <w:rsid w:val="002C25C5"/>
    <w:rsid w:val="002C4FD5"/>
    <w:rsid w:val="002C761E"/>
    <w:rsid w:val="002D367C"/>
    <w:rsid w:val="002D64A6"/>
    <w:rsid w:val="002E1E12"/>
    <w:rsid w:val="002E233B"/>
    <w:rsid w:val="002E281E"/>
    <w:rsid w:val="002E2FC4"/>
    <w:rsid w:val="002E3D58"/>
    <w:rsid w:val="002E7BA9"/>
    <w:rsid w:val="002F2A04"/>
    <w:rsid w:val="002F40C3"/>
    <w:rsid w:val="002F6789"/>
    <w:rsid w:val="003058E0"/>
    <w:rsid w:val="00313ED5"/>
    <w:rsid w:val="00315089"/>
    <w:rsid w:val="00315BD2"/>
    <w:rsid w:val="00320971"/>
    <w:rsid w:val="00321C3C"/>
    <w:rsid w:val="00327FAF"/>
    <w:rsid w:val="00330AC0"/>
    <w:rsid w:val="003320FC"/>
    <w:rsid w:val="00351FB2"/>
    <w:rsid w:val="00382286"/>
    <w:rsid w:val="00382944"/>
    <w:rsid w:val="0038382C"/>
    <w:rsid w:val="0039109A"/>
    <w:rsid w:val="00395734"/>
    <w:rsid w:val="003A2A90"/>
    <w:rsid w:val="003A773D"/>
    <w:rsid w:val="003B1BF9"/>
    <w:rsid w:val="003B4734"/>
    <w:rsid w:val="003B5E83"/>
    <w:rsid w:val="003C6B4D"/>
    <w:rsid w:val="003D02AF"/>
    <w:rsid w:val="003D0C75"/>
    <w:rsid w:val="003D19EB"/>
    <w:rsid w:val="003D30E5"/>
    <w:rsid w:val="003D77DF"/>
    <w:rsid w:val="003E062E"/>
    <w:rsid w:val="003E5C0F"/>
    <w:rsid w:val="003F092C"/>
    <w:rsid w:val="003F2E98"/>
    <w:rsid w:val="003F6356"/>
    <w:rsid w:val="003F673F"/>
    <w:rsid w:val="003F756B"/>
    <w:rsid w:val="00403523"/>
    <w:rsid w:val="004037C8"/>
    <w:rsid w:val="00416E56"/>
    <w:rsid w:val="0041750A"/>
    <w:rsid w:val="00420C31"/>
    <w:rsid w:val="00421CC5"/>
    <w:rsid w:val="00423127"/>
    <w:rsid w:val="00424A7A"/>
    <w:rsid w:val="00426780"/>
    <w:rsid w:val="00431F2C"/>
    <w:rsid w:val="00435A9B"/>
    <w:rsid w:val="00446DC7"/>
    <w:rsid w:val="00447F2D"/>
    <w:rsid w:val="00450164"/>
    <w:rsid w:val="00453660"/>
    <w:rsid w:val="004570A2"/>
    <w:rsid w:val="00457EE8"/>
    <w:rsid w:val="00461702"/>
    <w:rsid w:val="00464AF6"/>
    <w:rsid w:val="00467C62"/>
    <w:rsid w:val="004702AC"/>
    <w:rsid w:val="004836B8"/>
    <w:rsid w:val="004836E2"/>
    <w:rsid w:val="004838D9"/>
    <w:rsid w:val="004853C8"/>
    <w:rsid w:val="004857F7"/>
    <w:rsid w:val="00486384"/>
    <w:rsid w:val="00491D15"/>
    <w:rsid w:val="00491FDD"/>
    <w:rsid w:val="00494457"/>
    <w:rsid w:val="00495EF5"/>
    <w:rsid w:val="0049660C"/>
    <w:rsid w:val="004970E0"/>
    <w:rsid w:val="00497336"/>
    <w:rsid w:val="004A28E0"/>
    <w:rsid w:val="004A28E2"/>
    <w:rsid w:val="004A2DD6"/>
    <w:rsid w:val="004A39AE"/>
    <w:rsid w:val="004A50B5"/>
    <w:rsid w:val="004B272A"/>
    <w:rsid w:val="004B347E"/>
    <w:rsid w:val="004B4853"/>
    <w:rsid w:val="004B5004"/>
    <w:rsid w:val="004B5697"/>
    <w:rsid w:val="004C2F68"/>
    <w:rsid w:val="004C7419"/>
    <w:rsid w:val="004D2593"/>
    <w:rsid w:val="004D4D9A"/>
    <w:rsid w:val="004D554B"/>
    <w:rsid w:val="004E3591"/>
    <w:rsid w:val="004F7554"/>
    <w:rsid w:val="005065B0"/>
    <w:rsid w:val="00510844"/>
    <w:rsid w:val="00520D3E"/>
    <w:rsid w:val="0052114E"/>
    <w:rsid w:val="00522D77"/>
    <w:rsid w:val="00525049"/>
    <w:rsid w:val="00527D19"/>
    <w:rsid w:val="005365ED"/>
    <w:rsid w:val="0054074B"/>
    <w:rsid w:val="00540E89"/>
    <w:rsid w:val="005447CB"/>
    <w:rsid w:val="00545B89"/>
    <w:rsid w:val="005471A7"/>
    <w:rsid w:val="005479A5"/>
    <w:rsid w:val="00550A92"/>
    <w:rsid w:val="00552FFF"/>
    <w:rsid w:val="005562D9"/>
    <w:rsid w:val="00570D48"/>
    <w:rsid w:val="00571484"/>
    <w:rsid w:val="00575471"/>
    <w:rsid w:val="00575485"/>
    <w:rsid w:val="00576B0D"/>
    <w:rsid w:val="00576B9E"/>
    <w:rsid w:val="0058792B"/>
    <w:rsid w:val="0059005F"/>
    <w:rsid w:val="0059014C"/>
    <w:rsid w:val="005A22C1"/>
    <w:rsid w:val="005A47A8"/>
    <w:rsid w:val="005B02F6"/>
    <w:rsid w:val="005B6840"/>
    <w:rsid w:val="005B7046"/>
    <w:rsid w:val="005C1F7D"/>
    <w:rsid w:val="005C4277"/>
    <w:rsid w:val="005C6387"/>
    <w:rsid w:val="005C6843"/>
    <w:rsid w:val="005D6E4A"/>
    <w:rsid w:val="005E085B"/>
    <w:rsid w:val="005E4F75"/>
    <w:rsid w:val="005F43D7"/>
    <w:rsid w:val="005F5C7B"/>
    <w:rsid w:val="005F7265"/>
    <w:rsid w:val="00600391"/>
    <w:rsid w:val="00602778"/>
    <w:rsid w:val="00602C04"/>
    <w:rsid w:val="00603B44"/>
    <w:rsid w:val="0061094F"/>
    <w:rsid w:val="00612FDF"/>
    <w:rsid w:val="006168C0"/>
    <w:rsid w:val="00616C24"/>
    <w:rsid w:val="00622C48"/>
    <w:rsid w:val="00627710"/>
    <w:rsid w:val="006305C8"/>
    <w:rsid w:val="00631332"/>
    <w:rsid w:val="0063177F"/>
    <w:rsid w:val="00635BC5"/>
    <w:rsid w:val="006366DA"/>
    <w:rsid w:val="0064029F"/>
    <w:rsid w:val="00647086"/>
    <w:rsid w:val="006474D8"/>
    <w:rsid w:val="00647F8A"/>
    <w:rsid w:val="006546B3"/>
    <w:rsid w:val="006546F9"/>
    <w:rsid w:val="00662C8A"/>
    <w:rsid w:val="00662F45"/>
    <w:rsid w:val="006660F6"/>
    <w:rsid w:val="00670508"/>
    <w:rsid w:val="00670C8D"/>
    <w:rsid w:val="00673CC2"/>
    <w:rsid w:val="00675877"/>
    <w:rsid w:val="00675B2C"/>
    <w:rsid w:val="00676F7D"/>
    <w:rsid w:val="00683C08"/>
    <w:rsid w:val="00685182"/>
    <w:rsid w:val="006851A8"/>
    <w:rsid w:val="0069368F"/>
    <w:rsid w:val="00693E75"/>
    <w:rsid w:val="00697F3A"/>
    <w:rsid w:val="006A2145"/>
    <w:rsid w:val="006A6E38"/>
    <w:rsid w:val="006B3A23"/>
    <w:rsid w:val="006B3FFE"/>
    <w:rsid w:val="006C124B"/>
    <w:rsid w:val="006E18AA"/>
    <w:rsid w:val="006F21FD"/>
    <w:rsid w:val="006F4AA3"/>
    <w:rsid w:val="007051F5"/>
    <w:rsid w:val="0070599B"/>
    <w:rsid w:val="00710B27"/>
    <w:rsid w:val="00714AF3"/>
    <w:rsid w:val="007205C5"/>
    <w:rsid w:val="00721347"/>
    <w:rsid w:val="007239D4"/>
    <w:rsid w:val="00724B29"/>
    <w:rsid w:val="007278F1"/>
    <w:rsid w:val="00730F8D"/>
    <w:rsid w:val="00731F2A"/>
    <w:rsid w:val="00732D38"/>
    <w:rsid w:val="007365E7"/>
    <w:rsid w:val="007432DA"/>
    <w:rsid w:val="00743303"/>
    <w:rsid w:val="00746024"/>
    <w:rsid w:val="00755995"/>
    <w:rsid w:val="00760276"/>
    <w:rsid w:val="0076123F"/>
    <w:rsid w:val="007636C5"/>
    <w:rsid w:val="00765598"/>
    <w:rsid w:val="00767638"/>
    <w:rsid w:val="007678DB"/>
    <w:rsid w:val="00774B17"/>
    <w:rsid w:val="0078465B"/>
    <w:rsid w:val="007860D8"/>
    <w:rsid w:val="00787172"/>
    <w:rsid w:val="00792392"/>
    <w:rsid w:val="00795045"/>
    <w:rsid w:val="00796651"/>
    <w:rsid w:val="007A0D58"/>
    <w:rsid w:val="007A3028"/>
    <w:rsid w:val="007A3D40"/>
    <w:rsid w:val="007A463E"/>
    <w:rsid w:val="007A4F5E"/>
    <w:rsid w:val="007A62E1"/>
    <w:rsid w:val="007B071F"/>
    <w:rsid w:val="007B6411"/>
    <w:rsid w:val="007C02EE"/>
    <w:rsid w:val="007C0834"/>
    <w:rsid w:val="007C092A"/>
    <w:rsid w:val="007C3BC7"/>
    <w:rsid w:val="007D14BA"/>
    <w:rsid w:val="007D346E"/>
    <w:rsid w:val="007D37B3"/>
    <w:rsid w:val="007D39E1"/>
    <w:rsid w:val="007D55F1"/>
    <w:rsid w:val="007D6CA7"/>
    <w:rsid w:val="007E1A1F"/>
    <w:rsid w:val="007E6AE1"/>
    <w:rsid w:val="007F279A"/>
    <w:rsid w:val="007F43EC"/>
    <w:rsid w:val="007F5323"/>
    <w:rsid w:val="007F5488"/>
    <w:rsid w:val="007F69F9"/>
    <w:rsid w:val="0080207F"/>
    <w:rsid w:val="00805E08"/>
    <w:rsid w:val="00806BE0"/>
    <w:rsid w:val="00825403"/>
    <w:rsid w:val="00843F2A"/>
    <w:rsid w:val="008500F9"/>
    <w:rsid w:val="008525E1"/>
    <w:rsid w:val="00854413"/>
    <w:rsid w:val="00872E72"/>
    <w:rsid w:val="0088107B"/>
    <w:rsid w:val="008816D2"/>
    <w:rsid w:val="0088319A"/>
    <w:rsid w:val="00885C14"/>
    <w:rsid w:val="008924CB"/>
    <w:rsid w:val="008934C0"/>
    <w:rsid w:val="00896A9F"/>
    <w:rsid w:val="008B060B"/>
    <w:rsid w:val="008B37B9"/>
    <w:rsid w:val="008B3A93"/>
    <w:rsid w:val="008B4973"/>
    <w:rsid w:val="008C075F"/>
    <w:rsid w:val="008D3680"/>
    <w:rsid w:val="008E0491"/>
    <w:rsid w:val="008E250C"/>
    <w:rsid w:val="008E7738"/>
    <w:rsid w:val="008F7076"/>
    <w:rsid w:val="008F78BE"/>
    <w:rsid w:val="00900441"/>
    <w:rsid w:val="00905A01"/>
    <w:rsid w:val="00907689"/>
    <w:rsid w:val="0091555E"/>
    <w:rsid w:val="00925DA8"/>
    <w:rsid w:val="00931D5D"/>
    <w:rsid w:val="009337CD"/>
    <w:rsid w:val="009445BA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5FAA"/>
    <w:rsid w:val="009765F8"/>
    <w:rsid w:val="00986ACE"/>
    <w:rsid w:val="009A66EF"/>
    <w:rsid w:val="009A6889"/>
    <w:rsid w:val="009A762D"/>
    <w:rsid w:val="009B1E79"/>
    <w:rsid w:val="009B5168"/>
    <w:rsid w:val="009B76EB"/>
    <w:rsid w:val="009C273E"/>
    <w:rsid w:val="009C2A9D"/>
    <w:rsid w:val="009D3AAC"/>
    <w:rsid w:val="009D591E"/>
    <w:rsid w:val="009D79CD"/>
    <w:rsid w:val="009F551C"/>
    <w:rsid w:val="009F68C7"/>
    <w:rsid w:val="009F7E71"/>
    <w:rsid w:val="00A063C0"/>
    <w:rsid w:val="00A07BC6"/>
    <w:rsid w:val="00A11237"/>
    <w:rsid w:val="00A12B9F"/>
    <w:rsid w:val="00A14C90"/>
    <w:rsid w:val="00A228B2"/>
    <w:rsid w:val="00A234D7"/>
    <w:rsid w:val="00A364D3"/>
    <w:rsid w:val="00A43D8E"/>
    <w:rsid w:val="00A46068"/>
    <w:rsid w:val="00A5356F"/>
    <w:rsid w:val="00A5498B"/>
    <w:rsid w:val="00A5662D"/>
    <w:rsid w:val="00A57088"/>
    <w:rsid w:val="00A61EE4"/>
    <w:rsid w:val="00A67855"/>
    <w:rsid w:val="00A73E14"/>
    <w:rsid w:val="00A75446"/>
    <w:rsid w:val="00A82E7D"/>
    <w:rsid w:val="00A860D7"/>
    <w:rsid w:val="00A86B9D"/>
    <w:rsid w:val="00A92CC0"/>
    <w:rsid w:val="00A935C0"/>
    <w:rsid w:val="00AA2ABC"/>
    <w:rsid w:val="00AA7F11"/>
    <w:rsid w:val="00AB4D40"/>
    <w:rsid w:val="00AC5918"/>
    <w:rsid w:val="00AD1B4B"/>
    <w:rsid w:val="00AD338E"/>
    <w:rsid w:val="00AD41E8"/>
    <w:rsid w:val="00AD4E28"/>
    <w:rsid w:val="00AD5215"/>
    <w:rsid w:val="00AD73EB"/>
    <w:rsid w:val="00AE0697"/>
    <w:rsid w:val="00AE07FB"/>
    <w:rsid w:val="00AE1588"/>
    <w:rsid w:val="00AE1A62"/>
    <w:rsid w:val="00AE31D1"/>
    <w:rsid w:val="00AF29EA"/>
    <w:rsid w:val="00B124E3"/>
    <w:rsid w:val="00B14169"/>
    <w:rsid w:val="00B164C3"/>
    <w:rsid w:val="00B167C7"/>
    <w:rsid w:val="00B2227F"/>
    <w:rsid w:val="00B325DB"/>
    <w:rsid w:val="00B32B1F"/>
    <w:rsid w:val="00B338B9"/>
    <w:rsid w:val="00B40A7A"/>
    <w:rsid w:val="00B44EA1"/>
    <w:rsid w:val="00B459BA"/>
    <w:rsid w:val="00B519ED"/>
    <w:rsid w:val="00B54282"/>
    <w:rsid w:val="00B60160"/>
    <w:rsid w:val="00B630BA"/>
    <w:rsid w:val="00B66D7B"/>
    <w:rsid w:val="00B72B01"/>
    <w:rsid w:val="00B73E31"/>
    <w:rsid w:val="00B76FB2"/>
    <w:rsid w:val="00B81006"/>
    <w:rsid w:val="00B83237"/>
    <w:rsid w:val="00B91945"/>
    <w:rsid w:val="00B960F5"/>
    <w:rsid w:val="00B96EE0"/>
    <w:rsid w:val="00BA11B8"/>
    <w:rsid w:val="00BA186A"/>
    <w:rsid w:val="00BA2914"/>
    <w:rsid w:val="00BA5F0A"/>
    <w:rsid w:val="00BA77D8"/>
    <w:rsid w:val="00BB3326"/>
    <w:rsid w:val="00BB63E3"/>
    <w:rsid w:val="00BB7FE8"/>
    <w:rsid w:val="00BC14DB"/>
    <w:rsid w:val="00BC34A6"/>
    <w:rsid w:val="00BC4ED4"/>
    <w:rsid w:val="00BC700C"/>
    <w:rsid w:val="00BC71DB"/>
    <w:rsid w:val="00BD33A4"/>
    <w:rsid w:val="00BE2DC0"/>
    <w:rsid w:val="00BE52F1"/>
    <w:rsid w:val="00BE7BB0"/>
    <w:rsid w:val="00BF07F9"/>
    <w:rsid w:val="00BF236B"/>
    <w:rsid w:val="00BF5A0C"/>
    <w:rsid w:val="00C0193B"/>
    <w:rsid w:val="00C04262"/>
    <w:rsid w:val="00C067BB"/>
    <w:rsid w:val="00C069EE"/>
    <w:rsid w:val="00C0709C"/>
    <w:rsid w:val="00C13DCA"/>
    <w:rsid w:val="00C1497F"/>
    <w:rsid w:val="00C1696E"/>
    <w:rsid w:val="00C3328E"/>
    <w:rsid w:val="00C41904"/>
    <w:rsid w:val="00C41E67"/>
    <w:rsid w:val="00C457C9"/>
    <w:rsid w:val="00C5028E"/>
    <w:rsid w:val="00C5131E"/>
    <w:rsid w:val="00C5325A"/>
    <w:rsid w:val="00C556A4"/>
    <w:rsid w:val="00C705D3"/>
    <w:rsid w:val="00C73973"/>
    <w:rsid w:val="00C75BBA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3B"/>
    <w:rsid w:val="00CC1D97"/>
    <w:rsid w:val="00CD5147"/>
    <w:rsid w:val="00CE5036"/>
    <w:rsid w:val="00CF312D"/>
    <w:rsid w:val="00D05012"/>
    <w:rsid w:val="00D05047"/>
    <w:rsid w:val="00D124E7"/>
    <w:rsid w:val="00D17ABA"/>
    <w:rsid w:val="00D25F76"/>
    <w:rsid w:val="00D2770F"/>
    <w:rsid w:val="00D3405B"/>
    <w:rsid w:val="00D44A39"/>
    <w:rsid w:val="00D50E1A"/>
    <w:rsid w:val="00D5169B"/>
    <w:rsid w:val="00D56D48"/>
    <w:rsid w:val="00D60706"/>
    <w:rsid w:val="00D6360E"/>
    <w:rsid w:val="00D642A5"/>
    <w:rsid w:val="00D67831"/>
    <w:rsid w:val="00D73AFF"/>
    <w:rsid w:val="00D81581"/>
    <w:rsid w:val="00D8398C"/>
    <w:rsid w:val="00D92717"/>
    <w:rsid w:val="00D930B8"/>
    <w:rsid w:val="00D93297"/>
    <w:rsid w:val="00D93F51"/>
    <w:rsid w:val="00D94264"/>
    <w:rsid w:val="00D96AE7"/>
    <w:rsid w:val="00DA1100"/>
    <w:rsid w:val="00DA1197"/>
    <w:rsid w:val="00DA17E7"/>
    <w:rsid w:val="00DA1A41"/>
    <w:rsid w:val="00DA31DF"/>
    <w:rsid w:val="00DA490D"/>
    <w:rsid w:val="00DA52A4"/>
    <w:rsid w:val="00DA5635"/>
    <w:rsid w:val="00DA73F4"/>
    <w:rsid w:val="00DA76D8"/>
    <w:rsid w:val="00DB06AA"/>
    <w:rsid w:val="00DB2D31"/>
    <w:rsid w:val="00DC1FC1"/>
    <w:rsid w:val="00DC3778"/>
    <w:rsid w:val="00DC521B"/>
    <w:rsid w:val="00DD0AF9"/>
    <w:rsid w:val="00DD5AB6"/>
    <w:rsid w:val="00DD793B"/>
    <w:rsid w:val="00DE0112"/>
    <w:rsid w:val="00DE1E6C"/>
    <w:rsid w:val="00DF024B"/>
    <w:rsid w:val="00DF2EE6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35690"/>
    <w:rsid w:val="00E4012D"/>
    <w:rsid w:val="00E45651"/>
    <w:rsid w:val="00E50901"/>
    <w:rsid w:val="00E52FAC"/>
    <w:rsid w:val="00E535FF"/>
    <w:rsid w:val="00E66361"/>
    <w:rsid w:val="00E666CE"/>
    <w:rsid w:val="00E7375D"/>
    <w:rsid w:val="00E77515"/>
    <w:rsid w:val="00E8496F"/>
    <w:rsid w:val="00E90F0D"/>
    <w:rsid w:val="00E9150C"/>
    <w:rsid w:val="00E91648"/>
    <w:rsid w:val="00E927BA"/>
    <w:rsid w:val="00E94915"/>
    <w:rsid w:val="00EA2DB5"/>
    <w:rsid w:val="00EA304B"/>
    <w:rsid w:val="00EA6CB6"/>
    <w:rsid w:val="00EA786F"/>
    <w:rsid w:val="00EB2395"/>
    <w:rsid w:val="00EB4EBF"/>
    <w:rsid w:val="00EC1433"/>
    <w:rsid w:val="00EC3B82"/>
    <w:rsid w:val="00ED4A62"/>
    <w:rsid w:val="00ED6C79"/>
    <w:rsid w:val="00EE44C8"/>
    <w:rsid w:val="00EF1524"/>
    <w:rsid w:val="00EF20AE"/>
    <w:rsid w:val="00EF3937"/>
    <w:rsid w:val="00F01CA8"/>
    <w:rsid w:val="00F023DF"/>
    <w:rsid w:val="00F067CF"/>
    <w:rsid w:val="00F06844"/>
    <w:rsid w:val="00F17978"/>
    <w:rsid w:val="00F21443"/>
    <w:rsid w:val="00F2193E"/>
    <w:rsid w:val="00F21D91"/>
    <w:rsid w:val="00F2355C"/>
    <w:rsid w:val="00F23EF9"/>
    <w:rsid w:val="00F24187"/>
    <w:rsid w:val="00F27CED"/>
    <w:rsid w:val="00F35280"/>
    <w:rsid w:val="00F368B1"/>
    <w:rsid w:val="00F64B1F"/>
    <w:rsid w:val="00F66AAF"/>
    <w:rsid w:val="00F66FC1"/>
    <w:rsid w:val="00F73AFB"/>
    <w:rsid w:val="00F75008"/>
    <w:rsid w:val="00F75FE6"/>
    <w:rsid w:val="00F82348"/>
    <w:rsid w:val="00F83D0D"/>
    <w:rsid w:val="00F858B1"/>
    <w:rsid w:val="00FB12CB"/>
    <w:rsid w:val="00FB3648"/>
    <w:rsid w:val="00FB7839"/>
    <w:rsid w:val="00FC2050"/>
    <w:rsid w:val="00FC3F6C"/>
    <w:rsid w:val="00FD10DA"/>
    <w:rsid w:val="00FD499F"/>
    <w:rsid w:val="00FD71DD"/>
    <w:rsid w:val="00FE22DA"/>
    <w:rsid w:val="00FE2934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080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F20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F20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F20A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B3648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B364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5208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52080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252080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52080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252080"/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52080"/>
    <w:rPr>
      <w:rFonts w:ascii="Arial" w:eastAsiaTheme="minorEastAsia" w:hAnsi="Arial" w:cs="Arial"/>
      <w:sz w:val="24"/>
      <w:szCs w:val="24"/>
    </w:rPr>
  </w:style>
  <w:style w:type="paragraph" w:styleId="ac">
    <w:name w:val="No Spacing"/>
    <w:uiPriority w:val="1"/>
    <w:qFormat/>
    <w:rsid w:val="0020658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16C2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7846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4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8465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46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13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7" Type="http://schemas.openxmlformats.org/officeDocument/2006/relationships/header" Target="header1.xml"/><Relationship Id="rId12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10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19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.Nikitina\Desktop\2018\&#1055;&#1088;&#1080;&#1082;&#1072;&#1079;&#1099;\&#1040;&#1085;&#1072;&#1083;&#1080;&#1079;%20&#1060;&#1057;%20&#1087;&#1088;&#1080;&#1085;&#1094;&#1080;&#1087;&#1072;&#1083;&#1072;\28%2003%202018%20&#1044;&#1054;&#1056;%20&#1055;&#1056;&#1054;&#1050;%20&#1055;&#1086;&#1088;&#1103;&#1076;&#1086;&#1082;%20&#1087;&#1088;&#1086;&#1074;&#1077;&#1076;&#1077;&#1085;&#1080;&#1103;%20&#1040;&#1060;&#1057;%20&#1087;&#1088;&#1080;&#1085;&#1094;&#1080;&#1087;&#1072;&#1083;&#1072;.docx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C71C-7244-4AB3-B316-9EC8185F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A.Lapshina</cp:lastModifiedBy>
  <cp:revision>2</cp:revision>
  <cp:lastPrinted>2018-06-18T15:13:00Z</cp:lastPrinted>
  <dcterms:created xsi:type="dcterms:W3CDTF">2018-06-19T13:57:00Z</dcterms:created>
  <dcterms:modified xsi:type="dcterms:W3CDTF">2018-06-19T13:57:00Z</dcterms:modified>
</cp:coreProperties>
</file>