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425C9F">
        <w:rPr>
          <w:rFonts w:ascii="Times New Roman" w:hAnsi="Times New Roman" w:cs="Times New Roman"/>
          <w:caps/>
          <w:sz w:val="28"/>
          <w:szCs w:val="28"/>
        </w:rPr>
        <w:t>___</w:t>
      </w:r>
      <w:r w:rsidRPr="005D2E07">
        <w:rPr>
          <w:rFonts w:ascii="Times New Roman" w:hAnsi="Times New Roman" w:cs="Times New Roman"/>
          <w:caps/>
          <w:sz w:val="28"/>
          <w:szCs w:val="28"/>
        </w:rPr>
        <w:t>»</w:t>
      </w:r>
      <w:r w:rsidR="00425C9F">
        <w:rPr>
          <w:rFonts w:ascii="Times New Roman" w:hAnsi="Times New Roman" w:cs="Times New Roman"/>
          <w:caps/>
          <w:sz w:val="28"/>
          <w:szCs w:val="28"/>
        </w:rPr>
        <w:t xml:space="preserve"> _______ </w:t>
      </w:r>
      <w:r w:rsidRPr="005D2E07">
        <w:rPr>
          <w:rFonts w:ascii="Times New Roman" w:hAnsi="Times New Roman" w:cs="Times New Roman"/>
          <w:caps/>
          <w:sz w:val="28"/>
          <w:szCs w:val="28"/>
        </w:rPr>
        <w:t>20</w:t>
      </w:r>
      <w:r w:rsidR="00CE509F">
        <w:rPr>
          <w:rFonts w:ascii="Times New Roman" w:hAnsi="Times New Roman" w:cs="Times New Roman"/>
          <w:caps/>
          <w:sz w:val="28"/>
          <w:szCs w:val="28"/>
        </w:rPr>
        <w:t>1</w:t>
      </w:r>
      <w:r w:rsidR="006A65C9">
        <w:rPr>
          <w:rFonts w:ascii="Times New Roman" w:hAnsi="Times New Roman" w:cs="Times New Roman"/>
          <w:caps/>
          <w:sz w:val="28"/>
          <w:szCs w:val="28"/>
        </w:rPr>
        <w:t>8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061">
        <w:rPr>
          <w:rFonts w:ascii="Times New Roman" w:hAnsi="Times New Roman" w:cs="Times New Roman"/>
          <w:sz w:val="28"/>
          <w:szCs w:val="28"/>
        </w:rPr>
        <w:t xml:space="preserve">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№ </w:t>
      </w:r>
      <w:r w:rsidR="00AC5061">
        <w:rPr>
          <w:rFonts w:ascii="Times New Roman" w:hAnsi="Times New Roman" w:cs="Times New Roman"/>
          <w:sz w:val="28"/>
          <w:szCs w:val="28"/>
        </w:rPr>
        <w:t xml:space="preserve"> </w:t>
      </w:r>
      <w:r w:rsidR="00425C9F">
        <w:rPr>
          <w:rFonts w:ascii="Times New Roman" w:hAnsi="Times New Roman" w:cs="Times New Roman"/>
          <w:sz w:val="28"/>
          <w:szCs w:val="28"/>
        </w:rPr>
        <w:t>___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425C9F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:rsidR="00425C9F" w:rsidRDefault="005D2E07" w:rsidP="00425C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7" w:history="1">
        <w:r w:rsidR="00425C9F" w:rsidRPr="00425C9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425C9F">
        <w:rPr>
          <w:rFonts w:ascii="Times New Roman" w:hAnsi="Times New Roman" w:cs="Times New Roman"/>
          <w:sz w:val="28"/>
          <w:szCs w:val="28"/>
        </w:rPr>
        <w:t>а 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</w:t>
      </w:r>
      <w:r w:rsidR="00146BA9">
        <w:rPr>
          <w:rFonts w:ascii="Times New Roman" w:hAnsi="Times New Roman" w:cs="Times New Roman"/>
          <w:sz w:val="28"/>
          <w:szCs w:val="28"/>
        </w:rPr>
        <w:t>, наличии оснований для обжалования судебных актов</w:t>
      </w:r>
      <w:r w:rsidR="00425C9F"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r w:rsidR="00146B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5C9F">
        <w:rPr>
          <w:rFonts w:ascii="Times New Roman" w:hAnsi="Times New Roman" w:cs="Times New Roman"/>
          <w:sz w:val="28"/>
          <w:szCs w:val="28"/>
        </w:rPr>
        <w:t>о результатах обжалования судебн</w:t>
      </w:r>
      <w:r w:rsidR="001022E8">
        <w:rPr>
          <w:rFonts w:ascii="Times New Roman" w:hAnsi="Times New Roman" w:cs="Times New Roman"/>
          <w:sz w:val="28"/>
          <w:szCs w:val="28"/>
        </w:rPr>
        <w:t>ых</w:t>
      </w:r>
      <w:r w:rsidR="00425C9F">
        <w:rPr>
          <w:rFonts w:ascii="Times New Roman" w:hAnsi="Times New Roman" w:cs="Times New Roman"/>
          <w:sz w:val="28"/>
          <w:szCs w:val="28"/>
        </w:rPr>
        <w:t xml:space="preserve"> акт</w:t>
      </w:r>
      <w:r w:rsidR="001022E8">
        <w:rPr>
          <w:rFonts w:ascii="Times New Roman" w:hAnsi="Times New Roman" w:cs="Times New Roman"/>
          <w:sz w:val="28"/>
          <w:szCs w:val="28"/>
        </w:rPr>
        <w:t>ов</w:t>
      </w:r>
    </w:p>
    <w:p w:rsidR="00425C9F" w:rsidRDefault="00425C9F" w:rsidP="00B204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C9F" w:rsidRDefault="00425C9F" w:rsidP="00B204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5330" w:rsidRDefault="00A3533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2EA4" w:rsidRDefault="005D2E07" w:rsidP="00442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2E8">
        <w:rPr>
          <w:rFonts w:ascii="Times New Roman" w:hAnsi="Times New Roman" w:cs="Times New Roman"/>
          <w:sz w:val="28"/>
          <w:szCs w:val="28"/>
        </w:rPr>
        <w:t xml:space="preserve">пунктом 4 статьи 242.2 </w:t>
      </w:r>
      <w:r w:rsidR="003C45D2">
        <w:rPr>
          <w:rFonts w:ascii="Times New Roman" w:hAnsi="Times New Roman" w:cs="Times New Roman"/>
          <w:sz w:val="28"/>
          <w:szCs w:val="28"/>
        </w:rPr>
        <w:t>Бюджетн</w:t>
      </w:r>
      <w:r w:rsidR="001022E8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</w:p>
    <w:p w:rsidR="001022E8" w:rsidRPr="003C45D2" w:rsidRDefault="001022E8" w:rsidP="00442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8" w:history="1">
        <w:r w:rsidR="001022E8" w:rsidRPr="00425C9F">
          <w:rPr>
            <w:rFonts w:ascii="Times New Roman" w:hAnsi="Times New Roman" w:cs="Times New Roman"/>
            <w:sz w:val="28"/>
            <w:szCs w:val="28"/>
          </w:rPr>
          <w:t>Поряд</w:t>
        </w:r>
        <w:r w:rsidR="001022E8">
          <w:rPr>
            <w:rFonts w:ascii="Times New Roman" w:hAnsi="Times New Roman" w:cs="Times New Roman"/>
            <w:sz w:val="28"/>
            <w:szCs w:val="28"/>
          </w:rPr>
          <w:t>о</w:t>
        </w:r>
        <w:r w:rsidR="001022E8" w:rsidRPr="00425C9F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1022E8">
        <w:rPr>
          <w:rFonts w:ascii="Times New Roman" w:hAnsi="Times New Roman" w:cs="Times New Roman"/>
          <w:sz w:val="28"/>
          <w:szCs w:val="28"/>
        </w:rPr>
        <w:t xml:space="preserve"> 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</w:t>
      </w:r>
      <w:r w:rsidR="00146BA9">
        <w:rPr>
          <w:rFonts w:ascii="Times New Roman" w:hAnsi="Times New Roman" w:cs="Times New Roman"/>
          <w:sz w:val="28"/>
          <w:szCs w:val="28"/>
        </w:rPr>
        <w:t>, наличии оснований для обжалования судебных актов</w:t>
      </w:r>
      <w:r w:rsidR="001022E8"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r w:rsidR="00146B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2E8">
        <w:rPr>
          <w:rFonts w:ascii="Times New Roman" w:hAnsi="Times New Roman" w:cs="Times New Roman"/>
          <w:sz w:val="28"/>
          <w:szCs w:val="28"/>
        </w:rPr>
        <w:t xml:space="preserve">о результатах обжалования судебных актов </w:t>
      </w:r>
      <w:r w:rsidR="00442EA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D2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EDB" w:rsidRDefault="004521DA" w:rsidP="00102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7BAB" w:rsidRPr="005D2E07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1022E8" w:rsidP="00F3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EDB">
        <w:rPr>
          <w:rFonts w:ascii="Times New Roman" w:hAnsi="Times New Roman" w:cs="Times New Roman"/>
          <w:sz w:val="28"/>
          <w:szCs w:val="28"/>
        </w:rPr>
        <w:t>. </w:t>
      </w:r>
      <w:r w:rsidR="00E57BAB" w:rsidRPr="00A427D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1022E8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DD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CB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DD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 xml:space="preserve">города Ставрополя, </w:t>
      </w:r>
      <w:r w:rsidR="00CB6BDD" w:rsidRPr="00C3282F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3282F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1022E8" w:rsidRPr="001022E8" w:rsidRDefault="001022E8" w:rsidP="001022E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                                              Т.Ю. Филькова</w:t>
      </w:r>
    </w:p>
    <w:p w:rsidR="001022E8" w:rsidRPr="001022E8" w:rsidRDefault="001022E8" w:rsidP="001022E8">
      <w:pPr>
        <w:pStyle w:val="20"/>
        <w:shd w:val="clear" w:color="auto" w:fill="auto"/>
        <w:spacing w:before="0" w:line="170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4" w:rsidRDefault="00A569F4">
      <w:r>
        <w:br w:type="page"/>
      </w:r>
    </w:p>
    <w:p w:rsidR="00A569F4" w:rsidRPr="00A569F4" w:rsidRDefault="00A569F4" w:rsidP="00A569F4">
      <w:pPr>
        <w:pStyle w:val="ConsPlusNormal"/>
        <w:widowControl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69F4" w:rsidRPr="00A569F4" w:rsidRDefault="00A569F4" w:rsidP="00A569F4">
      <w:pPr>
        <w:pStyle w:val="ConsPlusNormal"/>
        <w:widowControl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9F4" w:rsidRPr="00A569F4" w:rsidRDefault="00A569F4" w:rsidP="00A569F4">
      <w:pPr>
        <w:pStyle w:val="ConsPlusNormal"/>
        <w:widowControl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к приказу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</w:p>
    <w:p w:rsidR="00A569F4" w:rsidRPr="00A569F4" w:rsidRDefault="00A569F4" w:rsidP="00A569F4">
      <w:pPr>
        <w:pStyle w:val="ConsPlusNormal"/>
        <w:widowControl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9F4" w:rsidRPr="00A569F4" w:rsidRDefault="00A569F4" w:rsidP="00A569F4">
      <w:pPr>
        <w:pStyle w:val="ConsPlusNormal"/>
        <w:widowControl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:rsidR="00A569F4" w:rsidRDefault="00A569F4" w:rsidP="00A569F4">
      <w:pPr>
        <w:spacing w:line="240" w:lineRule="exact"/>
        <w:ind w:left="4678"/>
        <w:rPr>
          <w:sz w:val="28"/>
          <w:szCs w:val="28"/>
        </w:rPr>
      </w:pPr>
    </w:p>
    <w:bookmarkStart w:id="0" w:name="P51"/>
    <w:bookmarkEnd w:id="0"/>
    <w:p w:rsidR="00A569F4" w:rsidRDefault="00A569F4" w:rsidP="00A569F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"consultantplus://offline/ref=E1E22F94835F3C49E963BA8E486253FEF6CDE1FB0C64BD415A5E63D99C3DD75ED771C720B1FDD17DF3D6FFH9B1L"</w:instrText>
      </w:r>
      <w:r>
        <w:fldChar w:fldCharType="separate"/>
      </w:r>
      <w:r w:rsidRPr="00425C9F">
        <w:rPr>
          <w:rFonts w:ascii="Times New Roman" w:hAnsi="Times New Roman" w:cs="Times New Roman"/>
          <w:sz w:val="28"/>
          <w:szCs w:val="28"/>
        </w:rPr>
        <w:t>П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A569F4" w:rsidRDefault="00A569F4" w:rsidP="00A569F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суде, </w:t>
      </w:r>
    </w:p>
    <w:p w:rsidR="00A569F4" w:rsidRDefault="00A569F4" w:rsidP="00A569F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наличии оснований для обжалования судебных актов и </w:t>
      </w:r>
    </w:p>
    <w:p w:rsidR="00A569F4" w:rsidRPr="0027306A" w:rsidRDefault="00A569F4" w:rsidP="00A569F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результатах обжалования судебных актов</w:t>
      </w:r>
    </w:p>
    <w:p w:rsidR="00A569F4" w:rsidRPr="0027306A" w:rsidRDefault="00A569F4" w:rsidP="00A56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 xml:space="preserve">1. Настоящий </w:t>
      </w:r>
      <w:hyperlink r:id="rId9" w:history="1">
        <w:r w:rsidRPr="00A569F4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A569F4">
        <w:rPr>
          <w:rFonts w:ascii="Times New Roman" w:hAnsi="Times New Roman" w:cs="Times New Roman"/>
          <w:sz w:val="28"/>
          <w:szCs w:val="28"/>
        </w:rPr>
        <w:t xml:space="preserve">орядок 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суде, наличии оснований для обжалования судебных актов и информации о результатах обжалования судебных актов (далее - Порядок) разработан в соответствии с </w:t>
      </w:r>
      <w:hyperlink r:id="rId10" w:history="1">
        <w:r w:rsidRPr="00A569F4">
          <w:rPr>
            <w:rFonts w:ascii="Times New Roman" w:hAnsi="Times New Roman" w:cs="Times New Roman"/>
            <w:sz w:val="28"/>
            <w:szCs w:val="28"/>
          </w:rPr>
          <w:t>пунктом 4 статьи 242.2</w:t>
        </w:r>
      </w:hyperlink>
      <w:r w:rsidRPr="00A569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направления главными распорядителями средств бюджета города Ставрополя в комитет финансов и бюджета администрации города Ставрополя информации о результатах рассмотрения дел в суде, наличии оснований для обжалования судебных актов и информации о результатах обжалования судебных актов (далее соответственно - главный распорядитель средств бюджета, комитет финансов).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 xml:space="preserve">2. Информация о результатах рассмотрения дел в суде, о наличии оснований для обжалования  судебных актов и о результатах обжалования судебных актов направляется главными распорядителями средств бюджета, представлявшими в суде интересы муниципального образования города Ставрополя Ставропольского края в соответствии с </w:t>
      </w:r>
      <w:hyperlink r:id="rId11" w:history="1">
        <w:r w:rsidRPr="00A569F4">
          <w:rPr>
            <w:rFonts w:ascii="Times New Roman" w:hAnsi="Times New Roman" w:cs="Times New Roman"/>
            <w:sz w:val="28"/>
            <w:szCs w:val="28"/>
          </w:rPr>
          <w:t>пунктом 3 статьи 158</w:t>
        </w:r>
      </w:hyperlink>
      <w:r w:rsidRPr="00A569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3. В информации о результатах рассмотрения дела в суде главный распорядитель средств бюджета указывает следующие сведения: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наименование суда, принявшего судебный акт;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номер судебного дела;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дату принятия  судебного акта;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данные о сторонах по делу (для физического лица указывается фамилия, имя и отчество (при наличии), для юридического лица – его полное наименование);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предъявленные требования;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lastRenderedPageBreak/>
        <w:t>содержание резолютивной части судебного акта;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информацию о наличии или отсутствии оснований для обжалования судебного акта.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4. При наличии оснований для обжалования судебного акта, а также               в случае обжалования судебного акта иными участниками судебного процесса главный распорядитель средств бюджета представляет                                      в комитет финансов информацию о результатах обжалования судебного акта.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5. В информации о результатах обжалования судебного акта главный распорядитель средств бюджета указывает: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наименование суда, рассмотревшего жалобу(-</w:t>
      </w:r>
      <w:proofErr w:type="spellStart"/>
      <w:r w:rsidRPr="00A569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569F4">
        <w:rPr>
          <w:rFonts w:ascii="Times New Roman" w:hAnsi="Times New Roman" w:cs="Times New Roman"/>
          <w:sz w:val="28"/>
          <w:szCs w:val="28"/>
        </w:rPr>
        <w:t>) и/или представление прокурора;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дату принятия судебного акта;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данные об обжалуемом судебном акте (-ах) (кем и когда был принят судебный акт, номер судебного дела; данные о сторонах по делу (для физического лица указывается фамилия, имя и отчество (при наличии),                   для юридического лица – его полное наименование), предъявленные требования, содержание резолютивной части судебного акта);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результаты рассмотрения жалобы(-об) и/или представления прокурора (указывается в соответствии с  резолютивной частью принятого судебного акта).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6. Информация о результатах рассмотрения дела в суде, информация            о результатах обжалования судебного акта направляется в комитет                    финансов в системе автоматизации делопроизводства и электронного документооборота «Дело» и/или на бумажном носителе.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 xml:space="preserve">7. Информация, указанная в пунктах 2 и 4 настоящего Порядка, предоставляется главными распорядителями средств бюджета в комитет финансов в сроки, установленные </w:t>
      </w:r>
      <w:hyperlink r:id="rId12" w:history="1">
        <w:r w:rsidRPr="00A569F4">
          <w:rPr>
            <w:rFonts w:ascii="Times New Roman" w:hAnsi="Times New Roman" w:cs="Times New Roman"/>
            <w:sz w:val="28"/>
            <w:szCs w:val="28"/>
          </w:rPr>
          <w:t>пунктом 4 статьи 242.2</w:t>
        </w:r>
      </w:hyperlink>
      <w:r w:rsidRPr="00A569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8. Датой предоставления информации в комитет финансов считается: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а) дата ее фактического предоставления - при предоставлении информации на бумажном носителе непосредственно в комитет финансов;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>б) дата ее отправки почтовым отправлением - при отправке информации через почтовое отделение связи;</w:t>
      </w:r>
    </w:p>
    <w:p w:rsidR="00A569F4" w:rsidRPr="00A569F4" w:rsidRDefault="00A569F4" w:rsidP="00A5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4">
        <w:rPr>
          <w:rFonts w:ascii="Times New Roman" w:hAnsi="Times New Roman" w:cs="Times New Roman"/>
          <w:sz w:val="28"/>
          <w:szCs w:val="28"/>
        </w:rPr>
        <w:t xml:space="preserve">в) дата ее регистрации, зафиксированная в системе автоматизации делопроизводства и электронного документооборота «Дело» - при направлении информации в электронном виде. </w:t>
      </w:r>
    </w:p>
    <w:p w:rsidR="00A569F4" w:rsidRDefault="00A569F4" w:rsidP="00A569F4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69F4" w:rsidRDefault="00A569F4" w:rsidP="00A569F4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69F4" w:rsidRDefault="00A569F4" w:rsidP="00A569F4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69F4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F4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569F4" w:rsidRPr="00C3282F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A569F4" w:rsidRPr="00C3282F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A569F4" w:rsidRPr="00C3282F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</w:p>
    <w:p w:rsidR="00A569F4" w:rsidRPr="00C3282F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3282F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A569F4" w:rsidRPr="00C3282F" w:rsidRDefault="00A569F4" w:rsidP="00A569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A569F4" w:rsidRPr="001022E8" w:rsidRDefault="00A569F4" w:rsidP="00A569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                                              Т.Ю. Филькова</w:t>
      </w:r>
    </w:p>
    <w:p w:rsidR="005D2E07" w:rsidRPr="00190F60" w:rsidRDefault="005D2E07" w:rsidP="00A569F4">
      <w:pPr>
        <w:pStyle w:val="ConsPlusNormal"/>
        <w:widowControl/>
        <w:spacing w:line="240" w:lineRule="exact"/>
        <w:jc w:val="both"/>
      </w:pPr>
    </w:p>
    <w:sectPr w:rsidR="005D2E07" w:rsidRPr="00190F60" w:rsidSect="00F31EA8">
      <w:headerReference w:type="default" r:id="rId13"/>
      <w:pgSz w:w="11905" w:h="16838"/>
      <w:pgMar w:top="1134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29" w:rsidRDefault="00023829" w:rsidP="00D655A8">
      <w:pPr>
        <w:spacing w:after="0" w:line="240" w:lineRule="auto"/>
      </w:pPr>
      <w:r>
        <w:separator/>
      </w:r>
    </w:p>
  </w:endnote>
  <w:endnote w:type="continuationSeparator" w:id="0">
    <w:p w:rsidR="00023829" w:rsidRDefault="00023829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29" w:rsidRDefault="00023829" w:rsidP="00D655A8">
      <w:pPr>
        <w:spacing w:after="0" w:line="240" w:lineRule="auto"/>
      </w:pPr>
      <w:r>
        <w:separator/>
      </w:r>
    </w:p>
  </w:footnote>
  <w:footnote w:type="continuationSeparator" w:id="0">
    <w:p w:rsidR="00023829" w:rsidRDefault="00023829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4566B3" w:rsidRDefault="00D43499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6B3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9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6B3" w:rsidRDefault="004566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159E4"/>
    <w:rsid w:val="00023829"/>
    <w:rsid w:val="00040359"/>
    <w:rsid w:val="000708D0"/>
    <w:rsid w:val="00073B83"/>
    <w:rsid w:val="00087457"/>
    <w:rsid w:val="000B3106"/>
    <w:rsid w:val="000C39F3"/>
    <w:rsid w:val="000F1B4D"/>
    <w:rsid w:val="001022E8"/>
    <w:rsid w:val="00146BA9"/>
    <w:rsid w:val="001538EB"/>
    <w:rsid w:val="0016281D"/>
    <w:rsid w:val="0017729D"/>
    <w:rsid w:val="00190F60"/>
    <w:rsid w:val="00194279"/>
    <w:rsid w:val="001B0435"/>
    <w:rsid w:val="001B15EE"/>
    <w:rsid w:val="001B233C"/>
    <w:rsid w:val="001B32FA"/>
    <w:rsid w:val="001C1768"/>
    <w:rsid w:val="001C53E1"/>
    <w:rsid w:val="001F1879"/>
    <w:rsid w:val="00207ED5"/>
    <w:rsid w:val="002139C7"/>
    <w:rsid w:val="0021793A"/>
    <w:rsid w:val="00223FF3"/>
    <w:rsid w:val="0024090C"/>
    <w:rsid w:val="00264812"/>
    <w:rsid w:val="0026616C"/>
    <w:rsid w:val="00271B34"/>
    <w:rsid w:val="00287C9D"/>
    <w:rsid w:val="00295573"/>
    <w:rsid w:val="002B0626"/>
    <w:rsid w:val="002E0C61"/>
    <w:rsid w:val="002F7E64"/>
    <w:rsid w:val="00303943"/>
    <w:rsid w:val="0030722A"/>
    <w:rsid w:val="00310877"/>
    <w:rsid w:val="00313C1E"/>
    <w:rsid w:val="003172A2"/>
    <w:rsid w:val="00323EC5"/>
    <w:rsid w:val="00365C26"/>
    <w:rsid w:val="0037501E"/>
    <w:rsid w:val="0038407D"/>
    <w:rsid w:val="00394031"/>
    <w:rsid w:val="003B001C"/>
    <w:rsid w:val="003C45D2"/>
    <w:rsid w:val="003E7E89"/>
    <w:rsid w:val="003F3622"/>
    <w:rsid w:val="003F5D73"/>
    <w:rsid w:val="00425B8B"/>
    <w:rsid w:val="00425C9F"/>
    <w:rsid w:val="004305C1"/>
    <w:rsid w:val="00436453"/>
    <w:rsid w:val="00442EA4"/>
    <w:rsid w:val="00446A82"/>
    <w:rsid w:val="004521DA"/>
    <w:rsid w:val="004566B3"/>
    <w:rsid w:val="0048119A"/>
    <w:rsid w:val="00483FD6"/>
    <w:rsid w:val="004A6F05"/>
    <w:rsid w:val="004C0601"/>
    <w:rsid w:val="004F2684"/>
    <w:rsid w:val="00511297"/>
    <w:rsid w:val="005A23CC"/>
    <w:rsid w:val="005B1CE0"/>
    <w:rsid w:val="005B21F0"/>
    <w:rsid w:val="005D2E07"/>
    <w:rsid w:val="005F24A5"/>
    <w:rsid w:val="00600D19"/>
    <w:rsid w:val="006071C0"/>
    <w:rsid w:val="00632C7C"/>
    <w:rsid w:val="00662EDB"/>
    <w:rsid w:val="00666AC0"/>
    <w:rsid w:val="00671984"/>
    <w:rsid w:val="00675A69"/>
    <w:rsid w:val="00677A85"/>
    <w:rsid w:val="006A65C9"/>
    <w:rsid w:val="006C006A"/>
    <w:rsid w:val="006C4613"/>
    <w:rsid w:val="006E27E3"/>
    <w:rsid w:val="007124F6"/>
    <w:rsid w:val="0071544C"/>
    <w:rsid w:val="0071698B"/>
    <w:rsid w:val="0072420E"/>
    <w:rsid w:val="007367CC"/>
    <w:rsid w:val="00761C09"/>
    <w:rsid w:val="00766CB2"/>
    <w:rsid w:val="007754D3"/>
    <w:rsid w:val="00781BB6"/>
    <w:rsid w:val="00782563"/>
    <w:rsid w:val="007B4FE4"/>
    <w:rsid w:val="007C20BA"/>
    <w:rsid w:val="007C699C"/>
    <w:rsid w:val="007D7EAF"/>
    <w:rsid w:val="007E1BC7"/>
    <w:rsid w:val="00807F3A"/>
    <w:rsid w:val="00815AB8"/>
    <w:rsid w:val="00822623"/>
    <w:rsid w:val="008439E4"/>
    <w:rsid w:val="008763D5"/>
    <w:rsid w:val="008856BE"/>
    <w:rsid w:val="008A2408"/>
    <w:rsid w:val="008B6282"/>
    <w:rsid w:val="008C4A8F"/>
    <w:rsid w:val="008D3434"/>
    <w:rsid w:val="008E050A"/>
    <w:rsid w:val="008F3782"/>
    <w:rsid w:val="00927676"/>
    <w:rsid w:val="009312BE"/>
    <w:rsid w:val="0093656E"/>
    <w:rsid w:val="00943FBC"/>
    <w:rsid w:val="00955448"/>
    <w:rsid w:val="0096702C"/>
    <w:rsid w:val="00967098"/>
    <w:rsid w:val="009770E3"/>
    <w:rsid w:val="009B1DD3"/>
    <w:rsid w:val="009D3375"/>
    <w:rsid w:val="009E32AA"/>
    <w:rsid w:val="009E44F1"/>
    <w:rsid w:val="009F2C32"/>
    <w:rsid w:val="00A07CE1"/>
    <w:rsid w:val="00A2309F"/>
    <w:rsid w:val="00A35330"/>
    <w:rsid w:val="00A569F4"/>
    <w:rsid w:val="00A60B36"/>
    <w:rsid w:val="00A85B48"/>
    <w:rsid w:val="00A85C9E"/>
    <w:rsid w:val="00AA7073"/>
    <w:rsid w:val="00AB09AA"/>
    <w:rsid w:val="00AC5061"/>
    <w:rsid w:val="00B01464"/>
    <w:rsid w:val="00B204E5"/>
    <w:rsid w:val="00B23F40"/>
    <w:rsid w:val="00B91C16"/>
    <w:rsid w:val="00BC3037"/>
    <w:rsid w:val="00C1331D"/>
    <w:rsid w:val="00C141CB"/>
    <w:rsid w:val="00C24E58"/>
    <w:rsid w:val="00C54504"/>
    <w:rsid w:val="00C63E62"/>
    <w:rsid w:val="00C63F4B"/>
    <w:rsid w:val="00CB6BDD"/>
    <w:rsid w:val="00CE4592"/>
    <w:rsid w:val="00CE509F"/>
    <w:rsid w:val="00D119FE"/>
    <w:rsid w:val="00D41BEB"/>
    <w:rsid w:val="00D43499"/>
    <w:rsid w:val="00D6392C"/>
    <w:rsid w:val="00D655A8"/>
    <w:rsid w:val="00D65D30"/>
    <w:rsid w:val="00D71F9C"/>
    <w:rsid w:val="00D7487B"/>
    <w:rsid w:val="00D8435A"/>
    <w:rsid w:val="00DE533F"/>
    <w:rsid w:val="00DF0B59"/>
    <w:rsid w:val="00DF1ECE"/>
    <w:rsid w:val="00E043D5"/>
    <w:rsid w:val="00E0737E"/>
    <w:rsid w:val="00E13391"/>
    <w:rsid w:val="00E30D35"/>
    <w:rsid w:val="00E57BAB"/>
    <w:rsid w:val="00E70471"/>
    <w:rsid w:val="00E72274"/>
    <w:rsid w:val="00E95594"/>
    <w:rsid w:val="00E9606F"/>
    <w:rsid w:val="00EC5E17"/>
    <w:rsid w:val="00F31EA8"/>
    <w:rsid w:val="00F65280"/>
    <w:rsid w:val="00FA162A"/>
    <w:rsid w:val="00FA48A7"/>
    <w:rsid w:val="00FB0937"/>
    <w:rsid w:val="00FB6D52"/>
    <w:rsid w:val="00FE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paragraph" w:styleId="aa">
    <w:name w:val="No Spacing"/>
    <w:uiPriority w:val="1"/>
    <w:qFormat/>
    <w:rsid w:val="00A353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2EA4"/>
    <w:pPr>
      <w:ind w:left="720"/>
      <w:contextualSpacing/>
    </w:pPr>
  </w:style>
  <w:style w:type="paragraph" w:customStyle="1" w:styleId="ConsNormal">
    <w:name w:val="ConsNormal"/>
    <w:rsid w:val="00F31E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3C45D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02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022E8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2E8"/>
    <w:pPr>
      <w:widowControl w:val="0"/>
      <w:shd w:val="clear" w:color="auto" w:fill="FFFFFF"/>
      <w:spacing w:before="780" w:after="0" w:line="0" w:lineRule="atLeast"/>
      <w:jc w:val="both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22F94835F3C49E963BA8E486253FEF6CDE1FB0C64BD415A5E63D99C3DD75ED771C720B1FDD17DF3D6FFH9B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22F94835F3C49E963BA8E486253FEF6CDE1FB0C64BD415A5E63D99C3DD75ED771C720B1FDD17DF3D6FFH9B1L" TargetMode="External"/><Relationship Id="rId12" Type="http://schemas.openxmlformats.org/officeDocument/2006/relationships/hyperlink" Target="consultantplus://offline/ref=25E4347D847F9C9FABD264CD644293BFBBDCE99E57D62F3E8EB9584DF56115F31320E5452A7BFE6E49m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E4347D847F9C9FABD264CD644293BFBBDCE99E57D62F3E8EB9584DF56115F31320E546297C4Fm9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E4347D847F9C9FABD264CD644293BFBBDCE99E57D62F3E8EB9584DF56115F31320E5452A7BFE6E49m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22F94835F3C49E963BA8E486253FEF6CDE1FB0C64BD415A5E63D99C3DD75ED771C720B1FDD17DF3D6FFH9B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C5FF5-396B-48CA-AFE4-CE83F7D6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T.Harchenko</cp:lastModifiedBy>
  <cp:revision>2</cp:revision>
  <cp:lastPrinted>2018-01-22T15:12:00Z</cp:lastPrinted>
  <dcterms:created xsi:type="dcterms:W3CDTF">2018-07-24T08:59:00Z</dcterms:created>
  <dcterms:modified xsi:type="dcterms:W3CDTF">2018-07-24T08:59:00Z</dcterms:modified>
</cp:coreProperties>
</file>