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709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ind w:left="709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ind w:left="709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ind w:left="709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 утверждении Адресного перечня ярмарочных площадок на 2023 год                       на территории города Ставрополя </w:t>
      </w: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                     № 131-ФЗ «Об общих принципах организации местного самоуправления        в Российской Федерации»,</w:t>
      </w:r>
      <w:r>
        <w:rPr>
          <w:sz w:val="28"/>
          <w:szCs w:val="28"/>
        </w:rPr>
        <w:t xml:space="preserve"> от 28 декабря 2009 г. № 381-ФЗ «Об основах государственного регулирования торговой деятельности в Российской Федерации», приказом комитета Ставропольского края по пищевой                              и перерабатывающей промышленности, тор</w:t>
      </w:r>
      <w:r>
        <w:rPr>
          <w:sz w:val="28"/>
          <w:szCs w:val="28"/>
        </w:rPr>
        <w:t xml:space="preserve">говле и лицензированию                  </w:t>
      </w:r>
      <w:r>
        <w:rPr>
          <w:sz w:val="28"/>
          <w:szCs w:val="28"/>
        </w:rPr>
        <w:t xml:space="preserve">             от 15 апреля 2011 г. № 61/01-07 о/д «Об утверждении Порядка организации ярмарок и продажи товаров (выполнения работ, оказания услуг) на них                         на территории Ставропольского края», в целях обеспечения граждан качественными </w:t>
      </w:r>
      <w:r>
        <w:rPr>
          <w:sz w:val="28"/>
          <w:szCs w:val="28"/>
        </w:rPr>
        <w:t xml:space="preserve">и безопасными пищевыми продуктами, повышения эффективности системы социальной защиты населения</w:t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1. 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</w:t>
      </w:r>
      <w:r>
        <w:rPr>
          <w:sz w:val="28"/>
          <w:szCs w:val="28"/>
        </w:rPr>
        <w:t xml:space="preserve"> Адресный перечень ярмарочных площадок на 2023 год на территории города Ставрополя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7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</w:pPr>
      <w:r>
        <w:rPr>
          <w:sz w:val="28"/>
          <w:szCs w:val="28"/>
        </w:rPr>
        <w:t xml:space="preserve">постановление администрации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                         № 3930 «Об организации проведения ярмарки на территории города Ставрополя»;</w:t>
      </w:r>
      <w:r>
        <w:rPr>
          <w:sz w:val="28"/>
          <w:szCs w:val="28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</w:rPr>
        <w:t xml:space="preserve">от 20.09.2017                        № 1758 «</w:t>
      </w:r>
      <w:r>
        <w:rPr>
          <w:sz w:val="28"/>
          <w:szCs w:val="28"/>
        </w:rPr>
        <w:t xml:space="preserve">О внесении изменений в постановление администрации города Ставрополя </w:t>
      </w:r>
      <w:r>
        <w:rPr>
          <w:sz w:val="28"/>
          <w:szCs w:val="28"/>
        </w:rPr>
        <w:t xml:space="preserve">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                  на территории города Ставрополя»</w:t>
      </w:r>
      <w:r>
        <w:rPr>
          <w:sz w:val="28"/>
          <w:szCs w:val="28"/>
        </w:rPr>
        <w:t xml:space="preserve">; </w:t>
      </w:r>
      <w:r>
        <w:rPr>
          <w:sz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12.02.2018 № 235 </w:t>
      </w:r>
      <w:r>
        <w:rPr>
          <w:sz w:val="28"/>
          <w:szCs w:val="28"/>
        </w:rPr>
        <w:t xml:space="preserve">«О внесении изменений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Перечень ярмарочных площадок </w:t>
      </w:r>
      <w:r>
        <w:rPr>
          <w:sz w:val="28"/>
          <w:szCs w:val="28"/>
        </w:rPr>
        <w:t xml:space="preserve">на территории города Ставрополя,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                 на территории города Ставрополя»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04.09.2018                              № 1781 «</w:t>
      </w: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Перечень ярмарочных площадок                                   </w:t>
      </w:r>
      <w:r>
        <w:rPr>
          <w:sz w:val="28"/>
          <w:szCs w:val="28"/>
        </w:rPr>
        <w:t xml:space="preserve">на территории города Ставрополя,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на территории города Ставрополя»;</w:t>
      </w:r>
      <w:r>
        <w:rPr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29.05.2020 № 753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города Ставрополя </w:t>
      </w:r>
      <w:r>
        <w:rPr>
          <w:sz w:val="28"/>
          <w:szCs w:val="28"/>
        </w:rPr>
        <w:t xml:space="preserve">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на территории города Ставрополя»;</w:t>
      </w:r>
      <w:r>
        <w:rPr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17.05.2021                        № 1003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города Ставрополя </w:t>
      </w:r>
      <w:r>
        <w:rPr>
          <w:sz w:val="28"/>
          <w:szCs w:val="28"/>
        </w:rPr>
        <w:t xml:space="preserve">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                     на территории города Ставрополя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02.02.2022 № 217 «</w:t>
      </w: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на территории города Ставрополя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18.08.2022                         № 1741 «</w:t>
      </w: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                    на территории города Ставрополя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  <w:highlight w:val="none"/>
        </w:rPr>
        <w:t xml:space="preserve">от 02.12.2022                        № 2636 «</w:t>
      </w: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                    на территории города Ставрополя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pStyle w:val="867"/>
        <w:ind w:firstLine="709"/>
        <w:jc w:val="both"/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его официального опубликования в газете «Вечерний Ставрополь».</w:t>
      </w:r>
      <w:r>
        <w:rPr>
          <w:b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ab/>
        <w:t xml:space="preserve">4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Ставрополя в информационно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60"/>
        <w:ind w:left="0" w:right="0" w:firstLine="709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  <w:t xml:space="preserve">5. 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Контроль исполнения настоящего постановления возложить                             на первого заместителя главы администрации города Ставрополя              Грибенника А.Д.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3"/>
        <w:ind w:left="0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Ставропо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  <w:tab/>
        <w:tab/>
        <w:tab/>
        <w:tab/>
        <w:tab/>
        <w:tab/>
      </w:r>
      <w:r>
        <w:rPr>
          <w:sz w:val="28"/>
          <w:szCs w:val="28"/>
        </w:rPr>
        <w:t xml:space="preserve">   И.И. Ульянченко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361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6"/>
        <w:sz w:val="28"/>
      </w:rPr>
      <w:framePr w:wrap="around" w:vAnchor="text" w:hAnchor="margin" w:xAlign="center" w:y="1"/>
    </w:pPr>
    <w:r>
      <w:rPr>
        <w:rStyle w:val="866"/>
        <w:sz w:val="28"/>
      </w:rPr>
      <w:fldChar w:fldCharType="begin"/>
    </w:r>
    <w:r>
      <w:rPr>
        <w:rStyle w:val="866"/>
        <w:sz w:val="28"/>
      </w:rPr>
      <w:instrText xml:space="preserve">PAGE  </w:instrText>
    </w:r>
    <w:r>
      <w:rPr>
        <w:rStyle w:val="866"/>
        <w:sz w:val="28"/>
      </w:rPr>
      <w:fldChar w:fldCharType="separate"/>
    </w:r>
    <w:r>
      <w:rPr>
        <w:rStyle w:val="866"/>
        <w:sz w:val="28"/>
      </w:rPr>
      <w:t xml:space="preserve">2</w:t>
    </w:r>
    <w:r>
      <w:rPr>
        <w:rStyle w:val="866"/>
        <w:sz w:val="28"/>
      </w:rPr>
      <w:fldChar w:fldCharType="end"/>
    </w:r>
    <w:r>
      <w:rPr>
        <w:rStyle w:val="866"/>
        <w:sz w:val="28"/>
      </w:rPr>
    </w:r>
    <w:r/>
  </w:p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5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rPr>
      <w:sz w:val="24"/>
      <w:szCs w:val="24"/>
      <w:lang w:val="ru-RU" w:bidi="ar-SA" w:eastAsia="ru-RU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paragraph" w:styleId="860">
    <w:name w:val="Стандартный HTML"/>
    <w:basedOn w:val="856"/>
    <w:next w:val="860"/>
    <w:link w:val="861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61">
    <w:name w:val="Стандартный HTML Знак"/>
    <w:next w:val="861"/>
    <w:link w:val="860"/>
    <w:rPr>
      <w:rFonts w:ascii="Courier New" w:hAnsi="Courier New"/>
      <w:lang w:val="ru-RU" w:bidi="ar-SA" w:eastAsia="ru-RU"/>
    </w:rPr>
  </w:style>
  <w:style w:type="paragraph" w:styleId="862">
    <w:name w:val="ConsPlusTitle"/>
    <w:next w:val="862"/>
    <w:link w:val="856"/>
    <w:pPr>
      <w:widowControl w:val="off"/>
    </w:pPr>
    <w:rPr>
      <w:b/>
      <w:bCs/>
      <w:sz w:val="28"/>
      <w:szCs w:val="28"/>
      <w:lang w:val="ru-RU" w:bidi="ar-SA" w:eastAsia="ru-RU"/>
    </w:rPr>
  </w:style>
  <w:style w:type="paragraph" w:styleId="863">
    <w:name w:val="Основной текст с отступом 2"/>
    <w:basedOn w:val="856"/>
    <w:next w:val="863"/>
    <w:link w:val="864"/>
    <w:pPr>
      <w:ind w:left="283"/>
      <w:spacing w:after="120" w:line="480" w:lineRule="auto"/>
    </w:pPr>
  </w:style>
  <w:style w:type="character" w:styleId="864">
    <w:name w:val="Основной текст с отступом 2 Знак"/>
    <w:next w:val="864"/>
    <w:link w:val="863"/>
    <w:semiHidden/>
    <w:rPr>
      <w:sz w:val="24"/>
      <w:szCs w:val="24"/>
      <w:lang w:val="ru-RU" w:bidi="ar-SA" w:eastAsia="ru-RU"/>
    </w:rPr>
  </w:style>
  <w:style w:type="paragraph" w:styleId="865">
    <w:name w:val="Верхний колонтитул"/>
    <w:basedOn w:val="856"/>
    <w:next w:val="865"/>
    <w:link w:val="856"/>
    <w:pPr>
      <w:tabs>
        <w:tab w:val="center" w:pos="4677" w:leader="none"/>
        <w:tab w:val="right" w:pos="9355" w:leader="none"/>
      </w:tabs>
    </w:pPr>
  </w:style>
  <w:style w:type="character" w:styleId="866">
    <w:name w:val="Номер страницы"/>
    <w:basedOn w:val="857"/>
    <w:next w:val="866"/>
    <w:link w:val="856"/>
  </w:style>
  <w:style w:type="paragraph" w:styleId="867">
    <w:name w:val="Без интервала"/>
    <w:next w:val="867"/>
    <w:link w:val="856"/>
    <w:rPr>
      <w:sz w:val="24"/>
      <w:szCs w:val="24"/>
      <w:lang w:val="ru-RU" w:bidi="ar-SA" w:eastAsia="ru-RU"/>
    </w:rPr>
  </w:style>
  <w:style w:type="paragraph" w:styleId="868">
    <w:name w:val="Нижний колонтитул"/>
    <w:basedOn w:val="856"/>
    <w:next w:val="868"/>
    <w:link w:val="86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9">
    <w:name w:val="Нижний колонтитул Знак"/>
    <w:next w:val="869"/>
    <w:link w:val="868"/>
    <w:rPr>
      <w:sz w:val="24"/>
      <w:szCs w:val="24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  <w:style w:type="paragraph" w:styleId="873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exac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2023-01-11T09:20:05Z</dcterms:modified>
</cp:coreProperties>
</file>