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tabs>
          <w:tab w:leader="none" w:pos="4860" w:val="left"/>
        </w:tabs>
        <w:spacing w:line="240" w:lineRule="exact"/>
        <w:ind/>
        <w:rPr>
          <w:color w:val="000000"/>
          <w:sz w:val="28"/>
        </w:rPr>
      </w:pPr>
      <w:r>
        <w:t xml:space="preserve"> </w:t>
      </w:r>
      <w:r>
        <w:t xml:space="preserve">                                                                         </w:t>
      </w:r>
      <w:r>
        <w:t xml:space="preserve">                      </w:t>
      </w:r>
      <w:r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1</w:t>
      </w:r>
    </w:p>
    <w:p w14:paraId="03000000">
      <w:pPr>
        <w:widowControl w:val="0"/>
        <w:tabs>
          <w:tab w:leader="none" w:pos="5040" w:val="left"/>
        </w:tabs>
        <w:spacing w:line="240" w:lineRule="exact"/>
        <w:ind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04000000">
      <w:pPr>
        <w:widowControl w:val="0"/>
        <w:tabs>
          <w:tab w:leader="none" w:pos="5040" w:val="left"/>
        </w:tabs>
        <w:spacing w:line="240" w:lineRule="exact"/>
        <w:ind w:firstLine="0" w:left="5760"/>
        <w:rPr>
          <w:color w:val="000000"/>
          <w:sz w:val="28"/>
        </w:rPr>
      </w:pPr>
      <w:r>
        <w:rPr>
          <w:color w:val="000000"/>
          <w:sz w:val="28"/>
        </w:rPr>
        <w:t xml:space="preserve">к распоряжению комитета по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управлению муниципальным имуществом города Ставрополя</w:t>
      </w:r>
    </w:p>
    <w:p w14:paraId="05000000">
      <w:pPr>
        <w:widowControl w:val="0"/>
        <w:tabs>
          <w:tab w:leader="none" w:pos="5040" w:val="left"/>
        </w:tabs>
        <w:spacing w:line="240" w:lineRule="exact"/>
        <w:ind w:firstLine="0" w:left="5760"/>
        <w:rPr>
          <w:color w:val="000000"/>
          <w:sz w:val="28"/>
        </w:rPr>
      </w:pPr>
    </w:p>
    <w:p w14:paraId="06000000">
      <w:pPr>
        <w:widowControl w:val="0"/>
        <w:tabs>
          <w:tab w:leader="none" w:pos="5760" w:val="left"/>
        </w:tabs>
        <w:spacing w:before="16" w:line="240" w:lineRule="exact"/>
        <w:ind w:firstLine="264" w:left="0"/>
        <w:rPr>
          <w:color w:val="000000"/>
          <w:sz w:val="28"/>
        </w:rPr>
      </w:pPr>
      <w:r>
        <w:rPr>
          <w:sz w:val="28"/>
        </w:rPr>
        <w:tab/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26.09.2023 г</w:t>
      </w:r>
      <w:r>
        <w:rPr>
          <w:color w:val="000000"/>
          <w:sz w:val="28"/>
        </w:rPr>
        <w:t xml:space="preserve">. </w:t>
      </w:r>
      <w:r>
        <w:rPr>
          <w:color w:val="FFFFFF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721</w:t>
      </w:r>
    </w:p>
    <w:p w14:paraId="07000000"/>
    <w:p w14:paraId="08000000"/>
    <w:p w14:paraId="09000000"/>
    <w:p w14:paraId="0A000000">
      <w:pPr>
        <w:pStyle w:val="Style_3"/>
        <w:rPr>
          <w:b w:val="0"/>
          <w:sz w:val="28"/>
        </w:rPr>
      </w:pPr>
      <w:r>
        <w:rPr>
          <w:b w:val="0"/>
          <w:sz w:val="28"/>
        </w:rPr>
        <w:t xml:space="preserve">ИЗВЕЩЕНИЕ </w:t>
      </w:r>
      <w:r>
        <w:rPr>
          <w:b w:val="0"/>
          <w:sz w:val="28"/>
        </w:rPr>
        <w:t>О ПРОВЕДЕНИИ</w:t>
      </w:r>
      <w:r>
        <w:rPr>
          <w:b w:val="0"/>
          <w:sz w:val="28"/>
        </w:rPr>
        <w:t xml:space="preserve"> АУКЦИОНА</w:t>
      </w:r>
    </w:p>
    <w:p w14:paraId="0B000000">
      <w:pPr>
        <w:rPr>
          <w:sz w:val="20"/>
        </w:rPr>
      </w:pPr>
    </w:p>
    <w:p w14:paraId="0C000000">
      <w:pPr>
        <w:ind w:firstLine="708" w:left="0"/>
        <w:jc w:val="both"/>
        <w:rPr>
          <w:sz w:val="28"/>
        </w:rPr>
      </w:pPr>
      <w:r>
        <w:rPr>
          <w:sz w:val="28"/>
        </w:rPr>
        <w:t>Комитет</w:t>
      </w:r>
      <w:r>
        <w:rPr>
          <w:b w:val="1"/>
          <w:sz w:val="28"/>
        </w:rPr>
        <w:t xml:space="preserve"> </w:t>
      </w:r>
      <w:r>
        <w:rPr>
          <w:sz w:val="28"/>
        </w:rPr>
        <w:t>по управлению муниципальным имуществом города Ставрополя</w:t>
      </w:r>
      <w:r>
        <w:rPr>
          <w:sz w:val="28"/>
        </w:rPr>
        <w:t xml:space="preserve"> в соответствии </w:t>
      </w:r>
      <w:r>
        <w:rPr>
          <w:sz w:val="28"/>
        </w:rPr>
        <w:t>с Федеральным законом от 26</w:t>
      </w:r>
      <w:r>
        <w:rPr>
          <w:sz w:val="28"/>
        </w:rPr>
        <w:t xml:space="preserve"> июня 2006 г</w:t>
      </w:r>
      <w:r>
        <w:rPr>
          <w:sz w:val="28"/>
        </w:rPr>
        <w:t xml:space="preserve">. </w:t>
      </w:r>
      <w:r>
        <w:rPr>
          <w:sz w:val="28"/>
        </w:rPr>
        <w:t xml:space="preserve">                    </w:t>
      </w:r>
      <w:r>
        <w:rPr>
          <w:sz w:val="28"/>
        </w:rPr>
        <w:t>№ 135-ФЗ «О защите конкуренции»,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Федеральн</w:t>
      </w:r>
      <w:r>
        <w:rPr>
          <w:sz w:val="28"/>
        </w:rPr>
        <w:t>ой антимонопольной службы</w:t>
      </w:r>
      <w:r>
        <w:rPr>
          <w:sz w:val="28"/>
        </w:rPr>
        <w:t xml:space="preserve"> </w:t>
      </w:r>
      <w:r>
        <w:rPr>
          <w:sz w:val="28"/>
        </w:rPr>
        <w:t xml:space="preserve">от 10 февраля </w:t>
      </w:r>
      <w:r>
        <w:rPr>
          <w:sz w:val="28"/>
        </w:rPr>
        <w:t>2010</w:t>
      </w:r>
      <w:r>
        <w:rPr>
          <w:sz w:val="28"/>
        </w:rPr>
        <w:t xml:space="preserve"> г</w:t>
      </w:r>
      <w:r>
        <w:rPr>
          <w:sz w:val="28"/>
        </w:rPr>
        <w:t xml:space="preserve">. </w:t>
      </w:r>
      <w:r>
        <w:rPr>
          <w:sz w:val="28"/>
        </w:rPr>
        <w:t>№</w:t>
      </w:r>
      <w:r>
        <w:rPr>
          <w:sz w:val="28"/>
        </w:rPr>
        <w:t xml:space="preserve"> 67</w:t>
      </w:r>
      <w:r>
        <w:rPr>
          <w:sz w:val="28"/>
        </w:rPr>
        <w:t xml:space="preserve"> </w:t>
      </w:r>
      <w:r>
        <w:rPr>
          <w:sz w:val="28"/>
        </w:rPr>
        <w:t>«О порядке проведения конкурсов или</w:t>
      </w:r>
      <w:r>
        <w:rPr>
          <w:sz w:val="28"/>
        </w:rPr>
        <w:t xml:space="preserve"> </w:t>
      </w:r>
      <w:r>
        <w:rPr>
          <w:sz w:val="28"/>
        </w:rPr>
        <w:t>аукционов на право</w:t>
      </w:r>
      <w:r>
        <w:rPr>
          <w:sz w:val="28"/>
        </w:rPr>
        <w:t xml:space="preserve"> </w:t>
      </w:r>
      <w:r>
        <w:rPr>
          <w:sz w:val="28"/>
        </w:rPr>
        <w:t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r>
        <w:rPr>
          <w:sz w:val="28"/>
        </w:rPr>
        <w:t xml:space="preserve"> </w:t>
      </w:r>
      <w:r>
        <w:rPr>
          <w:sz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sz w:val="28"/>
        </w:rPr>
        <w:t xml:space="preserve"> </w:t>
      </w:r>
      <w:r>
        <w:rPr>
          <w:sz w:val="28"/>
        </w:rPr>
        <w:t xml:space="preserve">сообщает о проведении аукциона на право заключения договоров </w:t>
      </w:r>
      <w:r>
        <w:rPr>
          <w:sz w:val="28"/>
        </w:rPr>
        <w:t xml:space="preserve">аренды </w:t>
      </w:r>
      <w:r>
        <w:rPr>
          <w:sz w:val="28"/>
        </w:rPr>
        <w:t>объектов</w:t>
      </w:r>
      <w:r>
        <w:rPr>
          <w:sz w:val="28"/>
        </w:rPr>
        <w:t xml:space="preserve"> недвижимого имущества, находящихся в муниципальной </w:t>
      </w:r>
      <w:r>
        <w:rPr>
          <w:sz w:val="28"/>
        </w:rPr>
        <w:t>собственности города Ставрополя</w:t>
      </w:r>
      <w:r>
        <w:rPr>
          <w:sz w:val="28"/>
        </w:rPr>
        <w:t xml:space="preserve"> (далее</w:t>
      </w:r>
      <w:r>
        <w:rPr>
          <w:sz w:val="28"/>
        </w:rPr>
        <w:t xml:space="preserve"> </w:t>
      </w:r>
      <w:r>
        <w:rPr>
          <w:sz w:val="28"/>
        </w:rPr>
        <w:t>по тексту – аукцион)</w:t>
      </w:r>
      <w:r>
        <w:rPr>
          <w:sz w:val="28"/>
        </w:rPr>
        <w:t>.</w:t>
      </w:r>
    </w:p>
    <w:p w14:paraId="0D000000">
      <w:pPr>
        <w:ind w:firstLine="708" w:left="0" w:right="-53"/>
        <w:jc w:val="both"/>
        <w:rPr>
          <w:sz w:val="28"/>
        </w:rPr>
      </w:pPr>
      <w:r>
        <w:rPr>
          <w:sz w:val="28"/>
        </w:rPr>
        <w:t xml:space="preserve">Организатор аукциона и </w:t>
      </w:r>
      <w:r>
        <w:rPr>
          <w:sz w:val="28"/>
        </w:rPr>
        <w:t>арендодатель</w:t>
      </w:r>
      <w:r>
        <w:rPr>
          <w:sz w:val="28"/>
        </w:rPr>
        <w:t xml:space="preserve"> – комитет по управлению муниципальным имуществом города Ставрополя. </w:t>
      </w:r>
    </w:p>
    <w:p w14:paraId="0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Юридический и почтовый адрес комитета по управлению муниципальным имуществом города Ставрополя: 355006, Российская Федерация, Ставропольский край, город Ставрополь, улица Коста Хетагурова, 8.</w:t>
      </w:r>
    </w:p>
    <w:p w14:paraId="0F000000">
      <w:pPr>
        <w:widowControl w:val="0"/>
        <w:ind w:firstLine="709" w:left="0"/>
        <w:rPr>
          <w:sz w:val="28"/>
        </w:rPr>
      </w:pPr>
      <w:r>
        <w:rPr>
          <w:sz w:val="28"/>
        </w:rPr>
        <w:t xml:space="preserve">Фактический адрес: </w:t>
      </w:r>
      <w:r>
        <w:rPr>
          <w:sz w:val="28"/>
        </w:rPr>
        <w:t>г. Ставрополь, 355006, пр. К. Маркса, д. 90, 92</w:t>
      </w:r>
    </w:p>
    <w:p w14:paraId="10000000">
      <w:pPr>
        <w:ind w:firstLine="720" w:left="0" w:right="-53"/>
        <w:jc w:val="both"/>
        <w:rPr>
          <w:sz w:val="28"/>
        </w:rPr>
      </w:pPr>
      <w:r>
        <w:rPr>
          <w:sz w:val="28"/>
        </w:rPr>
        <w:t xml:space="preserve">Электронный адрес: </w:t>
      </w:r>
      <w:r>
        <w:rPr>
          <w:sz w:val="28"/>
        </w:rPr>
        <w:t>kumi@stavadm.ru.</w:t>
      </w:r>
    </w:p>
    <w:p w14:paraId="11000000">
      <w:pPr>
        <w:ind w:firstLine="720" w:left="0" w:right="-53"/>
        <w:jc w:val="both"/>
        <w:rPr>
          <w:sz w:val="28"/>
        </w:rPr>
      </w:pPr>
      <w:r>
        <w:rPr>
          <w:sz w:val="28"/>
        </w:rPr>
        <w:t>Контактный телефон:</w:t>
      </w:r>
      <w:r>
        <w:rPr>
          <w:sz w:val="28"/>
        </w:rPr>
        <w:t xml:space="preserve"> </w:t>
      </w:r>
      <w:r>
        <w:rPr>
          <w:sz w:val="28"/>
        </w:rPr>
        <w:t>(8-86</w:t>
      </w:r>
      <w:r>
        <w:rPr>
          <w:sz w:val="28"/>
        </w:rPr>
        <w:t>52</w:t>
      </w:r>
      <w:r>
        <w:rPr>
          <w:sz w:val="28"/>
        </w:rPr>
        <w:t xml:space="preserve">) </w:t>
      </w:r>
      <w:r>
        <w:rPr>
          <w:sz w:val="28"/>
        </w:rPr>
        <w:t>74</w:t>
      </w:r>
      <w:r>
        <w:rPr>
          <w:sz w:val="28"/>
        </w:rPr>
        <w:t>-</w:t>
      </w:r>
      <w:r>
        <w:rPr>
          <w:sz w:val="28"/>
        </w:rPr>
        <w:t>75</w:t>
      </w:r>
      <w:r>
        <w:rPr>
          <w:sz w:val="28"/>
        </w:rPr>
        <w:t>-</w:t>
      </w:r>
      <w:r>
        <w:rPr>
          <w:sz w:val="28"/>
        </w:rPr>
        <w:t>84</w:t>
      </w:r>
      <w:r>
        <w:rPr>
          <w:sz w:val="28"/>
        </w:rPr>
        <w:t xml:space="preserve"> (доб. 2302),</w:t>
      </w:r>
      <w:r>
        <w:rPr>
          <w:sz w:val="28"/>
        </w:rPr>
        <w:t xml:space="preserve"> (8-8652) 27-01-08.</w:t>
      </w:r>
    </w:p>
    <w:p w14:paraId="12000000">
      <w:pPr>
        <w:pStyle w:val="Style_4"/>
        <w:spacing w:after="0"/>
        <w:ind w:firstLine="720" w:left="0"/>
        <w:jc w:val="both"/>
        <w:rPr>
          <w:b w:val="0"/>
          <w:color w:val="000000"/>
        </w:rPr>
      </w:pPr>
      <w:r>
        <w:t>Форма</w:t>
      </w:r>
      <w:r>
        <w:t xml:space="preserve"> проведения </w:t>
      </w:r>
      <w:r>
        <w:t>торгов</w:t>
      </w:r>
      <w:r>
        <w:t xml:space="preserve"> - аукцион, открытый по составу участников и по форме подачи предложений о цене договора (цене лота) в размере ежегодного платежа за право пользования муниципальным имуществом города С</w:t>
      </w:r>
      <w:r>
        <w:rPr>
          <w:b w:val="0"/>
        </w:rPr>
        <w:t>таврополя.</w:t>
      </w:r>
    </w:p>
    <w:p w14:paraId="13000000">
      <w:pPr>
        <w:pStyle w:val="Style_4"/>
        <w:spacing w:after="0"/>
        <w:ind w:firstLine="720" w:left="0"/>
        <w:jc w:val="both"/>
        <w:rPr>
          <w:b w:val="0"/>
          <w:color w:val="000000"/>
        </w:rPr>
      </w:pPr>
      <w:r>
        <w:rPr>
          <w:b w:val="0"/>
          <w:color w:val="000000"/>
        </w:rPr>
        <w:t>Дата и место проведения аукциона:</w:t>
      </w:r>
      <w:r>
        <w:rPr>
          <w:b w:val="0"/>
          <w:color w:val="000000"/>
        </w:rPr>
        <w:t xml:space="preserve"> </w:t>
      </w:r>
      <w:r>
        <w:rPr>
          <w:b w:val="1"/>
          <w:color w:val="000000"/>
        </w:rPr>
        <w:t>31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 xml:space="preserve">октября </w:t>
      </w:r>
      <w:r>
        <w:rPr>
          <w:b w:val="1"/>
          <w:color w:val="000000"/>
        </w:rPr>
        <w:t>202</w:t>
      </w:r>
      <w:r>
        <w:rPr>
          <w:b w:val="1"/>
          <w:color w:val="000000"/>
        </w:rPr>
        <w:t>3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г</w:t>
      </w:r>
      <w:r>
        <w:rPr>
          <w:b w:val="1"/>
          <w:color w:val="000000"/>
        </w:rPr>
        <w:t>ода</w:t>
      </w:r>
      <w:r>
        <w:rPr>
          <w:b w:val="1"/>
          <w:color w:val="000000"/>
        </w:rPr>
        <w:t xml:space="preserve">    </w:t>
      </w:r>
      <w:r>
        <w:rPr>
          <w:b w:val="0"/>
          <w:color w:val="000000"/>
        </w:rPr>
        <w:t xml:space="preserve">                                 в 10 час. 00 мин. по адресу: г. Ставрополь, просп. К. Маркса, 90, 3-й этаж,   зал заседаний комитета по управлению муниципальным имуществом                             города Ставрополя. </w:t>
      </w:r>
    </w:p>
    <w:p w14:paraId="14000000">
      <w:pPr>
        <w:ind w:firstLine="709" w:left="0"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 xml:space="preserve">Заявки с прилагаемыми к ним документами принимаются организатором аукциона </w:t>
      </w:r>
      <w:r>
        <w:rPr>
          <w:b w:val="0"/>
          <w:color w:val="000000"/>
          <w:sz w:val="28"/>
        </w:rPr>
        <w:t>с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29</w:t>
      </w:r>
      <w:r>
        <w:rPr>
          <w:b w:val="1"/>
          <w:color w:val="000000"/>
          <w:sz w:val="28"/>
        </w:rPr>
        <w:t xml:space="preserve"> сентября 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02</w:t>
      </w: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 xml:space="preserve"> год</w:t>
      </w:r>
      <w:r>
        <w:rPr>
          <w:b w:val="1"/>
          <w:color w:val="000000"/>
          <w:sz w:val="28"/>
        </w:rPr>
        <w:t>а.</w:t>
      </w:r>
      <w:r>
        <w:rPr>
          <w:b w:val="0"/>
          <w:color w:val="000000"/>
          <w:sz w:val="28"/>
        </w:rPr>
        <w:t xml:space="preserve"> Прием документов осуществляется ежедневно (кроме выходных и праздничных дней) с 9 час.           00 мин. до 18 час. 00 мин., перерыв с 13 час. 00 мин. до</w:t>
      </w:r>
      <w:r>
        <w:rPr>
          <w:color w:val="000000"/>
          <w:sz w:val="28"/>
        </w:rPr>
        <w:t xml:space="preserve"> 14 час. 00 мин., по адресу: г. Ставрополь, просп. К. Маркса, 90, кабинет 105.</w:t>
      </w:r>
    </w:p>
    <w:p w14:paraId="15000000">
      <w:pPr>
        <w:pStyle w:val="Style_4"/>
        <w:spacing w:after="0"/>
        <w:ind w:firstLine="709" w:left="0"/>
        <w:jc w:val="both"/>
        <w:rPr>
          <w:b w:val="0"/>
          <w:color w:val="000000"/>
        </w:rPr>
      </w:pPr>
      <w:r>
        <w:rPr>
          <w:color w:val="000000"/>
        </w:rPr>
        <w:t>Дата и время окончания приема заяво</w:t>
      </w:r>
      <w:r>
        <w:rPr>
          <w:b w:val="0"/>
          <w:color w:val="000000"/>
        </w:rPr>
        <w:t>к</w:t>
      </w:r>
      <w:r>
        <w:rPr>
          <w:b w:val="0"/>
          <w:color w:val="000000"/>
        </w:rPr>
        <w:t>:</w:t>
      </w:r>
      <w:r>
        <w:rPr>
          <w:b w:val="0"/>
          <w:color w:val="000000"/>
        </w:rPr>
        <w:t xml:space="preserve"> </w:t>
      </w:r>
      <w:r>
        <w:rPr>
          <w:b w:val="1"/>
          <w:color w:val="000000"/>
        </w:rPr>
        <w:t>25</w:t>
      </w:r>
      <w:r>
        <w:rPr>
          <w:b w:val="1"/>
          <w:color w:val="000000"/>
        </w:rPr>
        <w:t xml:space="preserve"> октября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20</w:t>
      </w:r>
      <w:r>
        <w:rPr>
          <w:b w:val="1"/>
          <w:color w:val="000000"/>
        </w:rPr>
        <w:t>23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года</w:t>
      </w:r>
      <w:r>
        <w:rPr>
          <w:b w:val="1"/>
          <w:color w:val="000000"/>
        </w:rPr>
        <w:t>,</w:t>
      </w:r>
      <w:r>
        <w:rPr>
          <w:b w:val="0"/>
          <w:color w:val="000000"/>
        </w:rPr>
        <w:t xml:space="preserve"> 18 час. 00 мин.</w:t>
      </w:r>
    </w:p>
    <w:p w14:paraId="16000000">
      <w:pPr>
        <w:pStyle w:val="Style_4"/>
        <w:spacing w:after="0"/>
        <w:ind w:firstLine="709" w:left="0"/>
        <w:jc w:val="both"/>
        <w:rPr>
          <w:b w:val="1"/>
          <w:color w:val="000000"/>
        </w:rPr>
      </w:pPr>
      <w:r>
        <w:rPr>
          <w:b w:val="0"/>
          <w:color w:val="000000"/>
        </w:rPr>
        <w:t xml:space="preserve">Дата и время начала рассмотрения заявок: </w:t>
      </w:r>
      <w:r>
        <w:rPr>
          <w:b w:val="1"/>
          <w:color w:val="000000"/>
        </w:rPr>
        <w:t xml:space="preserve">26 октября </w:t>
      </w:r>
      <w:r>
        <w:rPr>
          <w:b w:val="1"/>
          <w:color w:val="000000"/>
        </w:rPr>
        <w:t>20</w:t>
      </w:r>
      <w:r>
        <w:rPr>
          <w:b w:val="1"/>
          <w:color w:val="000000"/>
        </w:rPr>
        <w:t>23</w:t>
      </w:r>
      <w:r>
        <w:rPr>
          <w:b w:val="1"/>
          <w:color w:val="000000"/>
        </w:rPr>
        <w:t xml:space="preserve"> года</w:t>
      </w:r>
      <w:r>
        <w:rPr>
          <w:b w:val="1"/>
          <w:color w:val="000000"/>
        </w:rPr>
        <w:t>,                                   14 час. 00 мин.</w:t>
      </w:r>
    </w:p>
    <w:p w14:paraId="17000000">
      <w:pPr>
        <w:pStyle w:val="Style_4"/>
        <w:spacing w:after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Дата и время окончания рассмотрения заявок: </w:t>
      </w:r>
      <w:r>
        <w:rPr>
          <w:b w:val="1"/>
          <w:color w:val="000000"/>
        </w:rPr>
        <w:t>26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 xml:space="preserve">октября </w:t>
      </w:r>
      <w:r>
        <w:rPr>
          <w:b w:val="1"/>
          <w:color w:val="000000"/>
        </w:rPr>
        <w:t>20</w:t>
      </w:r>
      <w:r>
        <w:rPr>
          <w:b w:val="1"/>
          <w:color w:val="000000"/>
        </w:rPr>
        <w:t>23</w:t>
      </w:r>
      <w:r>
        <w:rPr>
          <w:b w:val="1"/>
          <w:color w:val="000000"/>
        </w:rPr>
        <w:t xml:space="preserve"> го</w:t>
      </w:r>
      <w:r>
        <w:rPr>
          <w:b w:val="1"/>
          <w:color w:val="000000"/>
        </w:rPr>
        <w:t>да</w:t>
      </w:r>
      <w:r>
        <w:rPr>
          <w:b w:val="0"/>
          <w:color w:val="000000"/>
        </w:rPr>
        <w:t>,</w:t>
      </w:r>
      <w:r>
        <w:rPr>
          <w:b w:val="0"/>
          <w:color w:val="000000"/>
        </w:rPr>
        <w:t xml:space="preserve">                        </w:t>
      </w:r>
      <w:r>
        <w:rPr>
          <w:b w:val="1"/>
          <w:color w:val="000000"/>
        </w:rPr>
        <w:t>17 час. 00 мин.</w:t>
      </w:r>
    </w:p>
    <w:p w14:paraId="18000000">
      <w:pPr>
        <w:pStyle w:val="Style_4"/>
        <w:spacing w:after="0"/>
        <w:ind/>
        <w:rPr>
          <w:color w:val="000000"/>
        </w:rPr>
      </w:pPr>
    </w:p>
    <w:p w14:paraId="19000000">
      <w:pPr>
        <w:pStyle w:val="Style_4"/>
        <w:spacing w:after="0" w:line="240" w:lineRule="exact"/>
        <w:ind w:firstLine="0" w:left="-284"/>
        <w:jc w:val="center"/>
      </w:pPr>
      <w:r>
        <w:t xml:space="preserve">ПЕРЕЧЕНЬ </w:t>
      </w:r>
    </w:p>
    <w:p w14:paraId="1A000000">
      <w:pPr>
        <w:pStyle w:val="Style_4"/>
        <w:spacing w:after="0" w:line="240" w:lineRule="exact"/>
        <w:ind w:firstLine="0" w:left="-284"/>
        <w:jc w:val="center"/>
      </w:pPr>
      <w:r>
        <w:t xml:space="preserve">объектов недвижимого имущества, </w:t>
      </w:r>
      <w:r>
        <w:t xml:space="preserve">выставляемых на аукцион </w:t>
      </w:r>
      <w:r>
        <w:t>на право заключения договоров аренды объектов недвижимого имущества, находящ</w:t>
      </w:r>
      <w:r>
        <w:t>ихся</w:t>
      </w:r>
      <w:r>
        <w:t xml:space="preserve"> в муниципальной </w:t>
      </w:r>
      <w:r>
        <w:t>собственности города Ставрополя, предназначенных для предоставления в пользование на долгосрочной основе субъектом малого и среднего предпринимательства, физическим лицам</w:t>
      </w:r>
      <w:r>
        <w:t>, не являющимся  индивидуальными предпринимателями и</w:t>
      </w:r>
      <w:r>
        <w:t xml:space="preserve"> применяющим специальный налоговый режим «Налог на профессиональный доход», или организациям, образующим инфраструктуру поддержки субъектов малого и среднего предпринимательства</w:t>
      </w:r>
    </w:p>
    <w:p w14:paraId="1B000000">
      <w:pPr>
        <w:pStyle w:val="Style_4"/>
        <w:spacing w:after="0" w:line="240" w:lineRule="exact"/>
        <w:ind w:firstLine="0" w:left="-284"/>
        <w:jc w:val="center"/>
      </w:pPr>
    </w:p>
    <w:tbl>
      <w:tblPr>
        <w:tblStyle w:val="Style_5"/>
        <w:tblInd w:type="dxa" w:w="28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53"/>
        <w:gridCol w:w="4083"/>
        <w:gridCol w:w="993"/>
        <w:gridCol w:w="1559"/>
        <w:gridCol w:w="1134"/>
        <w:gridCol w:w="1161"/>
      </w:tblGrid>
      <w:tr>
        <w:trPr>
          <w:trHeight w:hRule="atLeast" w:val="594"/>
        </w:trPr>
        <w:tc>
          <w:tcPr>
            <w:tcW w:type="dxa" w:w="453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C000000">
            <w:pPr>
              <w:pStyle w:val="Style_6"/>
              <w:ind w:firstLine="0" w:left="-103" w:right="-55"/>
              <w:jc w:val="center"/>
            </w:pPr>
            <w:r>
              <w:t>№ лота</w:t>
            </w:r>
          </w:p>
        </w:tc>
        <w:tc>
          <w:tcPr>
            <w:tcW w:type="dxa" w:w="4083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D000000">
            <w:pPr>
              <w:pStyle w:val="Style_6"/>
              <w:ind/>
              <w:jc w:val="center"/>
            </w:pPr>
            <w:r>
              <w:t>Место расположения,</w:t>
            </w:r>
          </w:p>
          <w:p w14:paraId="1E000000">
            <w:pPr>
              <w:pStyle w:val="Style_6"/>
              <w:ind/>
              <w:jc w:val="center"/>
            </w:pPr>
            <w:r>
              <w:t xml:space="preserve"> характеристика, описание,</w:t>
            </w:r>
          </w:p>
          <w:p w14:paraId="1F000000">
            <w:pPr>
              <w:pStyle w:val="Style_6"/>
              <w:ind/>
              <w:jc w:val="center"/>
            </w:pPr>
            <w:r>
              <w:t xml:space="preserve">целевое назначение </w:t>
            </w:r>
          </w:p>
          <w:p w14:paraId="20000000">
            <w:pPr>
              <w:pStyle w:val="Style_6"/>
              <w:ind/>
              <w:jc w:val="center"/>
            </w:pPr>
            <w:r>
              <w:t xml:space="preserve">недвижимого имущества, </w:t>
            </w:r>
          </w:p>
          <w:p w14:paraId="21000000">
            <w:pPr>
              <w:pStyle w:val="Style_6"/>
              <w:ind/>
              <w:jc w:val="center"/>
            </w:pPr>
            <w:r>
              <w:t>обременение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2000000">
            <w:pPr>
              <w:pStyle w:val="Style_6"/>
              <w:ind w:firstLine="0" w:left="-55" w:right="-55"/>
              <w:jc w:val="center"/>
            </w:pPr>
            <w:r>
              <w:t xml:space="preserve">Срок </w:t>
            </w:r>
          </w:p>
          <w:p w14:paraId="23000000">
            <w:pPr>
              <w:pStyle w:val="Style_6"/>
              <w:ind w:firstLine="0" w:left="-55" w:right="-55"/>
              <w:jc w:val="center"/>
            </w:pPr>
            <w:r>
              <w:t xml:space="preserve">действия </w:t>
            </w:r>
          </w:p>
          <w:p w14:paraId="24000000">
            <w:pPr>
              <w:pStyle w:val="Style_6"/>
              <w:ind w:firstLine="0" w:left="-55" w:right="-55"/>
              <w:jc w:val="center"/>
            </w:pPr>
            <w:r>
              <w:t xml:space="preserve">договора </w:t>
            </w:r>
          </w:p>
          <w:p w14:paraId="25000000">
            <w:pPr>
              <w:pStyle w:val="Style_6"/>
              <w:ind w:firstLine="0" w:left="-55" w:right="-55"/>
              <w:jc w:val="center"/>
            </w:pPr>
            <w:r>
              <w:t>аренды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6000000">
            <w:pPr>
              <w:pStyle w:val="Style_6"/>
              <w:ind w:right="-55"/>
              <w:jc w:val="center"/>
            </w:pPr>
            <w:r>
              <w:t>Предмет аукциона - начальная</w:t>
            </w:r>
            <w:r>
              <w:t xml:space="preserve">(минимальная) </w:t>
            </w:r>
          </w:p>
          <w:p w14:paraId="27000000">
            <w:pPr>
              <w:pStyle w:val="Style_6"/>
              <w:ind w:right="-55"/>
              <w:jc w:val="center"/>
            </w:pPr>
            <w:r>
              <w:t xml:space="preserve">цена договора </w:t>
            </w:r>
          </w:p>
          <w:p w14:paraId="28000000">
            <w:pPr>
              <w:pStyle w:val="Style_6"/>
              <w:ind w:right="-55"/>
              <w:jc w:val="center"/>
            </w:pPr>
            <w: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9000000">
            <w:pPr>
              <w:pStyle w:val="Style_6"/>
              <w:ind/>
              <w:jc w:val="center"/>
            </w:pPr>
            <w:r>
              <w:t>Сумма задатка</w:t>
            </w:r>
          </w:p>
          <w:p w14:paraId="2A000000">
            <w:pPr>
              <w:pStyle w:val="Style_6"/>
              <w:ind w:firstLine="0" w:left="-55" w:right="-55"/>
              <w:jc w:val="center"/>
              <w:rPr>
                <w:spacing w:val="-10"/>
              </w:rPr>
            </w:pPr>
            <w:r>
              <w:t xml:space="preserve">(10 % 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2B000000">
            <w:pPr>
              <w:pStyle w:val="Style_6"/>
              <w:ind/>
              <w:jc w:val="center"/>
            </w:pPr>
            <w:r>
              <w:t>(руб.)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C000000">
            <w:pPr>
              <w:pStyle w:val="Style_6"/>
              <w:ind/>
              <w:jc w:val="center"/>
            </w:pPr>
            <w:r>
              <w:t>Шаг аукциона</w:t>
            </w:r>
          </w:p>
          <w:p w14:paraId="2D000000">
            <w:pPr>
              <w:pStyle w:val="Style_6"/>
              <w:ind w:firstLine="0" w:left="-55" w:right="-55"/>
              <w:jc w:val="center"/>
              <w:rPr>
                <w:spacing w:val="-10"/>
              </w:rPr>
            </w:pPr>
            <w:r>
              <w:t xml:space="preserve">(5 % 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2E000000">
            <w:pPr>
              <w:pStyle w:val="Style_6"/>
              <w:ind/>
              <w:jc w:val="center"/>
            </w:pPr>
            <w:r>
              <w:t xml:space="preserve"> (руб.)</w:t>
            </w:r>
          </w:p>
        </w:tc>
      </w:tr>
    </w:tbl>
    <w:p w14:paraId="2F000000">
      <w:pPr>
        <w:pStyle w:val="Style_4"/>
        <w:tabs>
          <w:tab w:leader="none" w:pos="1065" w:val="left"/>
        </w:tabs>
        <w:spacing w:after="0" w:line="120" w:lineRule="auto"/>
        <w:ind w:firstLine="0" w:left="-284"/>
        <w:rPr>
          <w:sz w:val="2"/>
        </w:rPr>
      </w:pPr>
      <w:r>
        <w:rPr>
          <w:sz w:val="2"/>
        </w:rPr>
        <w:tab/>
      </w:r>
    </w:p>
    <w:tbl>
      <w:tblPr>
        <w:tblStyle w:val="Style_5"/>
        <w:tblInd w:type="dxa" w:w="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53"/>
        <w:gridCol w:w="4083"/>
        <w:gridCol w:w="993"/>
        <w:gridCol w:w="1559"/>
        <w:gridCol w:w="1134"/>
        <w:gridCol w:w="1134"/>
      </w:tblGrid>
      <w:tr>
        <w:trPr>
          <w:trHeight w:hRule="atLeast" w:val="2435"/>
        </w:trPr>
        <w:tc>
          <w:tcPr>
            <w:tcW w:type="dxa" w:w="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0000000">
            <w:pPr>
              <w:pStyle w:val="Style_6"/>
              <w:tabs>
                <w:tab w:leader="none" w:pos="720" w:val="left"/>
              </w:tabs>
              <w:ind/>
              <w:jc w:val="center"/>
            </w:pPr>
            <w:r>
              <w:t>1.</w:t>
            </w:r>
          </w:p>
        </w:tc>
        <w:tc>
          <w:tcPr>
            <w:tcW w:type="dxa" w:w="4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1000000">
            <w:r>
              <w:t xml:space="preserve">Ставропольский край, </w:t>
            </w:r>
            <w:r>
              <w:t>г.</w:t>
            </w:r>
            <w:r>
              <w:t xml:space="preserve"> Ставрополь, улица Ленина, 369, помещение </w:t>
            </w:r>
          </w:p>
          <w:p w14:paraId="32000000">
            <w:r>
              <w:t xml:space="preserve">№ 26, площадью 10,2 кв.м, </w:t>
            </w:r>
          </w:p>
          <w:p w14:paraId="33000000">
            <w:r>
              <w:t xml:space="preserve">этаж: цокольный </w:t>
            </w:r>
            <w:r>
              <w:t xml:space="preserve">кадастровый номер 26:12:010702:291, </w:t>
            </w:r>
          </w:p>
          <w:p w14:paraId="34000000">
            <w:r>
              <w:t>н</w:t>
            </w:r>
            <w:r>
              <w:t>аименование: помещение</w:t>
            </w:r>
            <w:r>
              <w:t>,</w:t>
            </w:r>
          </w:p>
          <w:p w14:paraId="35000000">
            <w:r>
              <w:t>назначение: нежилое помещение.</w:t>
            </w:r>
          </w:p>
          <w:p w14:paraId="36000000">
            <w:r>
              <w:t>Целевое использование</w:t>
            </w:r>
            <w:r>
              <w:t xml:space="preserve"> помещения</w:t>
            </w:r>
            <w:r>
              <w:t>:</w:t>
            </w:r>
            <w:r>
              <w:t xml:space="preserve"> под офис</w:t>
            </w:r>
            <w: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7000000">
            <w:pPr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8000000">
            <w:pPr>
              <w:ind/>
              <w:jc w:val="center"/>
            </w:pPr>
            <w:r>
              <w:t>42 156,21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9000000">
            <w:r>
              <w:t>4 215,62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00000">
            <w:pPr>
              <w:ind/>
              <w:jc w:val="center"/>
            </w:pPr>
            <w:r>
              <w:t>2 107,81</w:t>
            </w:r>
          </w:p>
        </w:tc>
      </w:tr>
      <w:tr>
        <w:trPr>
          <w:trHeight w:hRule="atLeast" w:val="1657"/>
        </w:trPr>
        <w:tc>
          <w:tcPr>
            <w:tcW w:type="dxa" w:w="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9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top"/>
          </w:tcPr>
          <w:p w14:paraId="3B000000">
            <w:pPr>
              <w:spacing w:line="260" w:lineRule="exact"/>
              <w:ind/>
              <w:jc w:val="center"/>
            </w:pPr>
            <w:r>
              <w:t>Технические характеристики помещения:</w:t>
            </w:r>
          </w:p>
          <w:p w14:paraId="3C000000">
            <w:pPr>
              <w:spacing w:line="260" w:lineRule="exact"/>
              <w:ind/>
            </w:pPr>
            <w:r>
              <w:t>Помещение расположено в многоквартирном  четырехэтажном жилом доме.</w:t>
            </w:r>
          </w:p>
          <w:p w14:paraId="3D000000">
            <w:pPr>
              <w:spacing w:line="260" w:lineRule="exact"/>
              <w:ind/>
            </w:pPr>
            <w:r>
              <w:t>Год постройки здания - 1964.</w:t>
            </w:r>
            <w:r>
              <w:t xml:space="preserve"> Материал наружных стен – </w:t>
            </w:r>
            <w:r>
              <w:t>кирпич (ракушечник).</w:t>
            </w:r>
            <w:r>
              <w:t xml:space="preserve"> </w:t>
            </w:r>
          </w:p>
          <w:p w14:paraId="3E000000">
            <w:pPr>
              <w:spacing w:line="260" w:lineRule="exact"/>
              <w:ind/>
            </w:pPr>
            <w:r>
              <w:t xml:space="preserve">Отдельный вход в помещения отсутствует. Вход осуществляется через общую входную группу. </w:t>
            </w:r>
            <w:r>
              <w:t>Входная дверь</w:t>
            </w:r>
            <w:r>
              <w:t xml:space="preserve"> в помещение – деревянная.</w:t>
            </w:r>
          </w:p>
          <w:p w14:paraId="3F000000">
            <w:pPr>
              <w:spacing w:line="260" w:lineRule="exact"/>
              <w:ind/>
              <w:rPr>
                <w:shd w:fill="FFD821" w:val="clear"/>
              </w:rPr>
            </w:pPr>
            <w:r>
              <w:t>Оконны</w:t>
            </w:r>
            <w:r>
              <w:t>й</w:t>
            </w:r>
            <w:r>
              <w:t xml:space="preserve"> бло</w:t>
            </w:r>
            <w:r>
              <w:t>к</w:t>
            </w:r>
            <w:r>
              <w:t xml:space="preserve"> – </w:t>
            </w:r>
            <w:r>
              <w:t>деревянны</w:t>
            </w:r>
            <w:r>
              <w:t>й</w:t>
            </w:r>
            <w:r>
              <w:t xml:space="preserve">, </w:t>
            </w:r>
            <w:r>
              <w:t>металлическ</w:t>
            </w:r>
            <w:r>
              <w:t>ая</w:t>
            </w:r>
            <w:r>
              <w:t xml:space="preserve"> решетк</w:t>
            </w:r>
            <w:r>
              <w:t>а</w:t>
            </w:r>
            <w:r>
              <w:t xml:space="preserve">. </w:t>
            </w:r>
          </w:p>
          <w:p w14:paraId="40000000">
            <w:pPr>
              <w:spacing w:line="260" w:lineRule="exact"/>
              <w:ind/>
            </w:pPr>
            <w:r>
              <w:t xml:space="preserve">Внутренняя отделка: стены – штукатурка, </w:t>
            </w:r>
            <w:r>
              <w:t xml:space="preserve">обои </w:t>
            </w:r>
            <w:r>
              <w:t>(отделка стен имеет повреждения), п</w:t>
            </w:r>
            <w:r>
              <w:t xml:space="preserve">олы – частично линолеум (имеются повреждения напольного покрытия). </w:t>
            </w:r>
          </w:p>
          <w:p w14:paraId="41000000">
            <w:pPr>
              <w:spacing w:line="260" w:lineRule="exact"/>
              <w:ind/>
            </w:pPr>
            <w:r>
              <w:t>В помещении: имеется электроснабжение (отдельный прибор учета электроэнергии в  помещении отсутствует), центральное отопление. Санитарно-техническое оборудование в помещении отсутствует. Помещение требует ремонта.</w:t>
            </w:r>
          </w:p>
        </w:tc>
      </w:tr>
    </w:tbl>
    <w:tbl>
      <w:tblPr>
        <w:tblStyle w:val="Style_5"/>
        <w:tblInd w:type="dxa" w:w="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53"/>
        <w:gridCol w:w="4072"/>
        <w:gridCol w:w="993"/>
        <w:gridCol w:w="1559"/>
        <w:gridCol w:w="1134"/>
        <w:gridCol w:w="1134"/>
      </w:tblGrid>
      <w:tr>
        <w:trPr>
          <w:trHeight w:hRule="atLeast" w:val="2474"/>
        </w:trPr>
        <w:tc>
          <w:tcPr>
            <w:tcW w:type="dxa" w:w="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2000000">
            <w:pPr>
              <w:pStyle w:val="Style_6"/>
              <w:tabs>
                <w:tab w:leader="none" w:pos="720" w:val="left"/>
              </w:tabs>
              <w:ind/>
              <w:jc w:val="center"/>
            </w:pPr>
            <w:r>
              <w:t>2.</w:t>
            </w:r>
          </w:p>
        </w:tc>
        <w:tc>
          <w:tcPr>
            <w:tcW w:type="dxa" w:w="4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3000000">
            <w:r>
              <w:t xml:space="preserve">Ставропольский край, </w:t>
            </w:r>
            <w:r>
              <w:t>г.</w:t>
            </w:r>
            <w:r>
              <w:t xml:space="preserve"> </w:t>
            </w:r>
            <w:r>
              <w:t>Ставрополь,</w:t>
            </w:r>
          </w:p>
          <w:p w14:paraId="44000000">
            <w:r>
              <w:t xml:space="preserve">улица Гризодубовой, 27, </w:t>
            </w:r>
          </w:p>
          <w:p w14:paraId="45000000">
            <w:r>
              <w:t xml:space="preserve">помещения №№ </w:t>
            </w:r>
            <w:r>
              <w:t>1-3,</w:t>
            </w:r>
            <w:r>
              <w:t xml:space="preserve"> </w:t>
            </w:r>
          </w:p>
          <w:p w14:paraId="46000000">
            <w:r>
              <w:t>площадью 16,8 кв.м,</w:t>
            </w:r>
            <w:r>
              <w:t xml:space="preserve"> этаж: 1, </w:t>
            </w:r>
            <w:r>
              <w:t>кадастровый номер 26:12:030328:1241</w:t>
            </w:r>
          </w:p>
          <w:p w14:paraId="47000000">
            <w:r>
              <w:t>н</w:t>
            </w:r>
            <w:r>
              <w:t xml:space="preserve">аименование: </w:t>
            </w:r>
            <w:r>
              <w:t>нежилое помещение</w:t>
            </w:r>
            <w:r>
              <w:t>,</w:t>
            </w:r>
          </w:p>
          <w:p w14:paraId="48000000">
            <w:r>
              <w:t>назначение: нежилое.</w:t>
            </w:r>
          </w:p>
          <w:p w14:paraId="49000000">
            <w:r>
              <w:t xml:space="preserve">Целевое использование помещения: офисное помещение, </w:t>
            </w:r>
            <w:r>
              <w:t>торговое, бытовое обслуживание.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A000000">
            <w:pPr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B000000">
            <w:pPr>
              <w:ind/>
              <w:jc w:val="center"/>
            </w:pPr>
            <w:r>
              <w:t xml:space="preserve"> 68 235,8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C000000">
            <w:pPr>
              <w:ind/>
              <w:jc w:val="center"/>
            </w:pPr>
            <w:r>
              <w:t>6 823,58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D000000">
            <w:pPr>
              <w:ind/>
              <w:jc w:val="center"/>
            </w:pPr>
            <w:r>
              <w:t>3 411,79</w:t>
            </w:r>
          </w:p>
        </w:tc>
      </w:tr>
      <w:tr>
        <w:trPr>
          <w:trHeight w:hRule="atLeast" w:val="1657"/>
        </w:trPr>
        <w:tc>
          <w:tcPr>
            <w:tcW w:type="dxa" w:w="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8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E000000">
            <w:pPr>
              <w:spacing w:line="260" w:lineRule="exact"/>
              <w:ind/>
              <w:jc w:val="center"/>
            </w:pPr>
            <w:r>
              <w:t>Технические характеристики помещения:</w:t>
            </w:r>
          </w:p>
          <w:p w14:paraId="4F000000">
            <w:pPr>
              <w:spacing w:line="260" w:lineRule="exact"/>
              <w:ind/>
            </w:pPr>
            <w:r>
              <w:t>Помещение расположено в многоквартирном девятиэтажном жилом доме.</w:t>
            </w:r>
          </w:p>
          <w:p w14:paraId="50000000">
            <w:pPr>
              <w:spacing w:line="260" w:lineRule="exact"/>
              <w:ind/>
            </w:pPr>
            <w:r>
              <w:t>Год постройки здания - 1987</w:t>
            </w:r>
            <w:r>
              <w:t>.</w:t>
            </w:r>
            <w:r>
              <w:t xml:space="preserve"> Материал наружных стен – панели.</w:t>
            </w:r>
          </w:p>
          <w:p w14:paraId="51000000">
            <w:pPr>
              <w:spacing w:line="260" w:lineRule="exact"/>
              <w:ind/>
            </w:pPr>
            <w:r>
              <w:t xml:space="preserve">Помещение имеет два входа (вход с улицы и  из подъезда многоквартирного дома). </w:t>
            </w:r>
            <w:r>
              <w:t>Входные двери</w:t>
            </w:r>
            <w:r>
              <w:t xml:space="preserve"> – металлическая и деревянная.</w:t>
            </w:r>
            <w:r>
              <w:t xml:space="preserve"> Межкомнатные двери – деревянные. </w:t>
            </w:r>
          </w:p>
          <w:p w14:paraId="52000000">
            <w:pPr>
              <w:spacing w:line="260" w:lineRule="exact"/>
              <w:ind/>
            </w:pPr>
            <w:r>
              <w:t>Оконны</w:t>
            </w:r>
            <w:r>
              <w:t>й</w:t>
            </w:r>
            <w:r>
              <w:t xml:space="preserve"> бло</w:t>
            </w:r>
            <w:r>
              <w:t>к</w:t>
            </w:r>
            <w:r>
              <w:t xml:space="preserve"> – </w:t>
            </w:r>
            <w:r>
              <w:t>деревянны</w:t>
            </w:r>
            <w:r>
              <w:t>й</w:t>
            </w:r>
            <w:r>
              <w:t xml:space="preserve">, </w:t>
            </w:r>
            <w:r>
              <w:t>металлическ</w:t>
            </w:r>
            <w:r>
              <w:t>ая</w:t>
            </w:r>
            <w:r>
              <w:t xml:space="preserve"> решетк</w:t>
            </w:r>
            <w:r>
              <w:t>а</w:t>
            </w:r>
            <w:r>
              <w:t xml:space="preserve">. </w:t>
            </w:r>
          </w:p>
          <w:p w14:paraId="53000000">
            <w:pPr>
              <w:spacing w:line="260" w:lineRule="exact"/>
              <w:ind/>
            </w:pPr>
            <w:r>
              <w:t>Внутренняя отделка: стены –</w:t>
            </w:r>
            <w:r>
              <w:t xml:space="preserve"> частично пластиковые</w:t>
            </w:r>
            <w:r>
              <w:t xml:space="preserve"> панели, частично керамическая плитка, частично штукатурка и окраска (местами имеются повреждения отделки стен); п</w:t>
            </w:r>
            <w:r>
              <w:t xml:space="preserve">олы – частично линолеум, частично керамическая плитка. </w:t>
            </w:r>
          </w:p>
          <w:p w14:paraId="54000000">
            <w:pPr>
              <w:spacing w:line="260" w:lineRule="exact"/>
              <w:ind/>
            </w:pPr>
            <w:r>
              <w:t>В помещении имеется электроснабжение, водоснабжение, водоотведение, центральное отопление. Санитарно-техническое оборудование: унитаз, раковина.</w:t>
            </w:r>
          </w:p>
        </w:tc>
      </w:tr>
    </w:tbl>
    <w:p w14:paraId="55000000">
      <w:pPr>
        <w:ind w:firstLine="708" w:left="0"/>
        <w:jc w:val="both"/>
        <w:rPr>
          <w:sz w:val="28"/>
        </w:rPr>
      </w:pPr>
    </w:p>
    <w:p w14:paraId="5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"consultantplus://offline/ref=7F830D5B8DED5ED306836DBCF40D3277A062A66BFA3DB12793142CB0D33EFAB23BCA53910A9DD2DE2B68C668F3921CE17217CA6023F60493Z2n1H"</w:instrText>
      </w:r>
      <w:r>
        <w:rPr>
          <w:sz w:val="28"/>
        </w:rPr>
        <w:fldChar w:fldCharType="separate"/>
      </w:r>
      <w:r>
        <w:rPr>
          <w:sz w:val="28"/>
        </w:rPr>
        <w:t>частями 3</w:t>
      </w:r>
      <w:r>
        <w:rPr>
          <w:sz w:val="28"/>
        </w:rPr>
        <w:fldChar w:fldCharType="end"/>
      </w:r>
      <w:r>
        <w:rPr>
          <w:sz w:val="28"/>
        </w:rPr>
        <w:t xml:space="preserve"> 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"consultantplus://offline/ref=7F830D5B8DED5ED306836DBCF40D3277A062A66BFA3DB12793142CB0D33EFAB23BCA53910A9DD2D92768C668F3921CE17217CA6023F60493Z2n1H"</w:instrText>
      </w:r>
      <w:r>
        <w:rPr>
          <w:sz w:val="28"/>
        </w:rPr>
        <w:fldChar w:fldCharType="separate"/>
      </w:r>
      <w:r>
        <w:rPr>
          <w:sz w:val="28"/>
        </w:rPr>
        <w:t>5 статьи 14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«О развитии малого и среднего предпринимательства в Российской Федерации»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"consultantplus://offline/ref=0917A9691EA836683FFE74D329A2895D4D3014DA74775F6CD8906BEE0E363D9E9006E036CD8B9402A72D6C55D59E7EF7325DB754EE714B92C6lFH"</w:instrText>
      </w:r>
      <w:r>
        <w:rPr>
          <w:sz w:val="28"/>
        </w:rPr>
        <w:fldChar w:fldCharType="separate"/>
      </w:r>
      <w:r>
        <w:rPr>
          <w:sz w:val="28"/>
        </w:rPr>
        <w:t>от 24 июля 2007 г. № 209-ФЗ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</w:t>
      </w:r>
      <w:r>
        <w:rPr>
          <w:sz w:val="28"/>
        </w:rPr>
        <w:t>или организации, образующие инфраструктуру поддержки субъектов малого и среднего предпринимательства</w:t>
      </w:r>
      <w:r>
        <w:rPr>
          <w:sz w:val="28"/>
        </w:rPr>
        <w:t>.</w:t>
      </w:r>
    </w:p>
    <w:p w14:paraId="57000000">
      <w:pPr>
        <w:pStyle w:val="Style_4"/>
        <w:widowControl w:val="0"/>
        <w:spacing w:after="0"/>
        <w:ind w:firstLine="720" w:left="0"/>
        <w:jc w:val="both"/>
      </w:pPr>
      <w:r>
        <w:t>Документация об аукционе размещается</w:t>
      </w:r>
      <w:r>
        <w:t xml:space="preserve"> в </w:t>
      </w:r>
      <w:r>
        <w:t xml:space="preserve">информационно-телекоммуникационной </w:t>
      </w:r>
      <w:r>
        <w:t xml:space="preserve">сети «Интернет» </w:t>
      </w:r>
      <w:r>
        <w:t xml:space="preserve">на официальном сайте </w:t>
      </w:r>
      <w:r>
        <w:t xml:space="preserve">             </w:t>
      </w:r>
      <w:r>
        <w:t xml:space="preserve">Российской Федерации </w:t>
      </w:r>
      <w:r>
        <w:t xml:space="preserve">для размещения информации о проведении                  </w:t>
      </w:r>
      <w:r>
        <w:t xml:space="preserve">торгов </w:t>
      </w:r>
      <w:r>
        <w:t>www</w:t>
      </w:r>
      <w:r>
        <w:t>.</w:t>
      </w:r>
      <w:r>
        <w:t>torgi</w:t>
      </w:r>
      <w:r>
        <w:t>.</w:t>
      </w:r>
      <w:r>
        <w:t>gov</w:t>
      </w:r>
      <w:r>
        <w:t>.</w:t>
      </w:r>
      <w:r>
        <w:t>ru</w:t>
      </w:r>
      <w:r>
        <w:t xml:space="preserve"> </w:t>
      </w:r>
      <w:r>
        <w:rPr>
          <w:color w:val="000000"/>
        </w:rPr>
        <w:t>и на</w:t>
      </w:r>
      <w:r>
        <w:rPr>
          <w:color w:val="000000"/>
        </w:rPr>
        <w:t xml:space="preserve"> официальном </w:t>
      </w:r>
      <w:r>
        <w:rPr>
          <w:color w:val="000000"/>
        </w:rPr>
        <w:t xml:space="preserve">сайте </w:t>
      </w:r>
      <w:r>
        <w:rPr>
          <w:color w:val="000000"/>
        </w:rPr>
        <w:t>администрации города Ставрополя</w:t>
      </w:r>
      <w:r>
        <w:rPr>
          <w:color w:val="000000"/>
        </w:rPr>
        <w:t xml:space="preserve"> </w:t>
      </w:r>
      <w:r>
        <w:rPr>
          <w:color w:val="000000"/>
        </w:rPr>
        <w:t>ставрополь.рф.</w:t>
      </w:r>
    </w:p>
    <w:p w14:paraId="58000000">
      <w:pPr>
        <w:pStyle w:val="Style_4"/>
        <w:widowControl w:val="0"/>
        <w:spacing w:after="0"/>
        <w:ind w:firstLine="720" w:left="0"/>
        <w:jc w:val="both"/>
      </w:pPr>
      <w:r>
        <w:t>Документация об аукционе предоставляется организатором аукциона любому заинтересованному лицу на основании заявления, поданного в письменной форме или в форме электронного документа, в течение двух рабочих дней с даты получения соответствующего заявления, без взимания платы, по адресу: г.</w:t>
      </w:r>
      <w:r>
        <w:t xml:space="preserve"> Ставрополь, просп. </w:t>
      </w:r>
      <w:r>
        <w:t>К.</w:t>
      </w:r>
      <w:r>
        <w:t xml:space="preserve"> Маркса, </w:t>
      </w:r>
      <w:r>
        <w:t xml:space="preserve">90, кабинет </w:t>
      </w:r>
      <w:r>
        <w:t>105</w:t>
      </w:r>
      <w:r>
        <w:t>.</w:t>
      </w:r>
    </w:p>
    <w:p w14:paraId="59000000">
      <w:pPr>
        <w:pStyle w:val="Style_4"/>
        <w:spacing w:after="0"/>
        <w:ind w:firstLine="735" w:left="0"/>
        <w:jc w:val="both"/>
      </w:pPr>
      <w:r>
        <w:t xml:space="preserve">Задаток на участие в аукционе перечисляет заявитель. </w:t>
      </w:r>
      <w:r>
        <w:t>Задаток</w:t>
      </w:r>
      <w:r>
        <w:t xml:space="preserve"> </w:t>
      </w:r>
      <w:r>
        <w:t xml:space="preserve">должен поступить не </w:t>
      </w:r>
      <w:r>
        <w:t xml:space="preserve">позднее </w:t>
      </w:r>
      <w:r>
        <w:t>времени и даты окончания приема заявок</w:t>
      </w:r>
      <w:r>
        <w:rPr>
          <w:color w:val="FF0000"/>
        </w:rPr>
        <w:t xml:space="preserve"> </w:t>
      </w:r>
      <w:r>
        <w:t>на расчетный счет</w:t>
      </w:r>
      <w:r>
        <w:t xml:space="preserve"> организатора аукциона:</w:t>
      </w:r>
      <w:r>
        <w:t xml:space="preserve"> </w:t>
      </w:r>
    </w:p>
    <w:p w14:paraId="5A000000">
      <w:pPr>
        <w:pStyle w:val="Style_4"/>
        <w:spacing w:after="0"/>
        <w:ind w:firstLine="735" w:left="0"/>
        <w:jc w:val="both"/>
      </w:pPr>
      <w:r>
        <w:t>ИНН: 2636014845, КПП: 263601001, ОКТМО: 07701000</w:t>
      </w:r>
      <w:r>
        <w:t>.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05213016550)</w:t>
      </w:r>
      <w:r>
        <w:rPr>
          <w:sz w:val="28"/>
        </w:rPr>
        <w:t>.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Расчетный счет: 03232643077010002100</w:t>
      </w:r>
      <w:r>
        <w:rPr>
          <w:sz w:val="28"/>
        </w:rPr>
        <w:t>.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БИК: 010702101</w:t>
      </w:r>
      <w:r>
        <w:rPr>
          <w:sz w:val="28"/>
        </w:rPr>
        <w:t>.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Банк получателя: ОТДЕЛЕНИЕ СТАВРОПОЛЬ БАНКА РОССИИ//Управление Федерального казначейства по Ставропольскому краю г. Ставрополь</w:t>
      </w:r>
      <w:r>
        <w:rPr>
          <w:sz w:val="28"/>
        </w:rPr>
        <w:t>.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Единый казначейский счет: 40102810345370000013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0000000">
      <w:pPr>
        <w:ind w:firstLine="720" w:left="0"/>
        <w:jc w:val="both"/>
        <w:rPr>
          <w:sz w:val="28"/>
        </w:rPr>
      </w:pPr>
      <w:r>
        <w:rPr>
          <w:sz w:val="28"/>
        </w:rPr>
        <w:t>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</w:r>
    </w:p>
    <w:p w14:paraId="61000000">
      <w:pPr>
        <w:pStyle w:val="Style_4"/>
        <w:spacing w:after="0"/>
        <w:ind w:firstLine="720" w:left="0"/>
        <w:jc w:val="both"/>
      </w:pPr>
      <w:r>
        <w:t>Организатор аукциона вправе отказаться от проведения аукциона не позднее</w:t>
      </w:r>
      <w:r>
        <w:t>,</w:t>
      </w:r>
      <w:r>
        <w:t xml:space="preserve"> чем за </w:t>
      </w:r>
      <w:r>
        <w:t>пять дней</w:t>
      </w:r>
      <w:r>
        <w:t xml:space="preserve">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</w:t>
      </w:r>
      <w:r>
        <w:t>,</w:t>
      </w:r>
      <w:r>
        <w:t xml:space="preserve"> с даты принятия указанного решения</w:t>
      </w:r>
      <w:r>
        <w:t>,</w:t>
      </w:r>
      <w:r>
        <w:t xml:space="preserve"> организатор аукциона направляет соответствующие уведомления всем заявителям.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14:paraId="62000000">
      <w:pPr>
        <w:pStyle w:val="Style_4"/>
        <w:spacing w:after="0"/>
        <w:ind/>
        <w:jc w:val="both"/>
      </w:pPr>
    </w:p>
    <w:p w14:paraId="63000000">
      <w:pPr>
        <w:pStyle w:val="Style_4"/>
        <w:spacing w:after="0"/>
        <w:ind/>
        <w:jc w:val="both"/>
      </w:pPr>
    </w:p>
    <w:p w14:paraId="64000000">
      <w:pPr>
        <w:pStyle w:val="Style_4"/>
        <w:spacing w:after="0" w:line="240" w:lineRule="exact"/>
        <w:ind/>
        <w:jc w:val="both"/>
      </w:pPr>
    </w:p>
    <w:p w14:paraId="65000000">
      <w:pPr>
        <w:pStyle w:val="Style_4"/>
        <w:spacing w:after="0" w:line="240" w:lineRule="exact"/>
        <w:ind/>
      </w:pPr>
      <w:r>
        <w:t xml:space="preserve">Исполняющий обязанности первого заместителя </w:t>
      </w:r>
    </w:p>
    <w:p w14:paraId="66000000">
      <w:pPr>
        <w:pStyle w:val="Style_4"/>
        <w:spacing w:after="0" w:line="240" w:lineRule="exact"/>
        <w:ind/>
      </w:pPr>
      <w:r>
        <w:t xml:space="preserve">руководителя комитета по управлению </w:t>
      </w:r>
    </w:p>
    <w:p w14:paraId="67000000">
      <w:pPr>
        <w:pStyle w:val="Style_4"/>
        <w:spacing w:after="0" w:line="240" w:lineRule="exact"/>
        <w:ind/>
      </w:pPr>
      <w:r>
        <w:t xml:space="preserve">муниципальным имуществом города Ставрополя </w:t>
      </w:r>
    </w:p>
    <w:p w14:paraId="68000000">
      <w:pPr>
        <w:pStyle w:val="Style_4"/>
        <w:spacing w:after="0" w:line="240" w:lineRule="exact"/>
        <w:ind/>
      </w:pPr>
      <w:r>
        <w:t xml:space="preserve">руководитель отдела нежилых объектов </w:t>
      </w:r>
    </w:p>
    <w:p w14:paraId="69000000">
      <w:pPr>
        <w:pStyle w:val="Style_4"/>
        <w:spacing w:after="0" w:line="240" w:lineRule="exact"/>
        <w:ind/>
      </w:pPr>
      <w:r>
        <w:t xml:space="preserve">недвижимости комитета по управлению </w:t>
      </w:r>
    </w:p>
    <w:p w14:paraId="6A000000">
      <w:pPr>
        <w:pStyle w:val="Style_4"/>
        <w:spacing w:after="0" w:line="240" w:lineRule="exact"/>
        <w:ind/>
      </w:pPr>
      <w:r>
        <w:t>муниципальным имуществом города Ставрополя                         Н.В. Бенедюк</w:t>
      </w:r>
    </w:p>
    <w:p w14:paraId="6B000000">
      <w:pPr>
        <w:pStyle w:val="Style_4"/>
        <w:spacing w:after="0" w:line="240" w:lineRule="exact"/>
        <w:ind/>
        <w:jc w:val="both"/>
      </w:pP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footer"/>
    <w:basedOn w:val="Style_7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7_ch"/>
    <w:link w:val="Style_16"/>
  </w:style>
  <w:style w:styleId="Style_17" w:type="paragraph">
    <w:name w:val="Body Text Indent 2"/>
    <w:basedOn w:val="Style_7"/>
    <w:link w:val="Style_17_ch"/>
    <w:pPr>
      <w:spacing w:after="120" w:line="480" w:lineRule="auto"/>
      <w:ind w:firstLine="0" w:left="283"/>
    </w:pPr>
  </w:style>
  <w:style w:styleId="Style_17_ch" w:type="character">
    <w:name w:val="Body Text Indent 2"/>
    <w:basedOn w:val="Style_7_ch"/>
    <w:link w:val="Style_17"/>
  </w:style>
  <w:style w:styleId="Style_18" w:type="paragraph">
    <w:name w:val="No Spacing"/>
    <w:link w:val="Style_18_ch"/>
    <w:rPr>
      <w:rFonts w:ascii="Calibri" w:hAnsi="Calibri"/>
      <w:sz w:val="22"/>
    </w:rPr>
  </w:style>
  <w:style w:styleId="Style_18_ch" w:type="character">
    <w:name w:val="No Spacing"/>
    <w:link w:val="Style_18"/>
    <w:rPr>
      <w:rFonts w:ascii="Calibri" w:hAnsi="Calibri"/>
      <w:sz w:val="22"/>
    </w:rPr>
  </w:style>
  <w:style w:styleId="Style_19" w:type="paragraph">
    <w:name w:val="Body Text Indent 3"/>
    <w:basedOn w:val="Style_7"/>
    <w:link w:val="Style_19_ch"/>
    <w:pPr>
      <w:spacing w:after="120"/>
      <w:ind w:firstLine="0" w:left="283"/>
    </w:pPr>
    <w:rPr>
      <w:sz w:val="16"/>
    </w:rPr>
  </w:style>
  <w:style w:styleId="Style_19_ch" w:type="character">
    <w:name w:val="Body Text Indent 3"/>
    <w:basedOn w:val="Style_7_ch"/>
    <w:link w:val="Style_19"/>
    <w:rPr>
      <w:sz w:val="16"/>
    </w:rPr>
  </w:style>
  <w:style w:styleId="Style_20" w:type="paragraph">
    <w:name w:val="Balloon Text"/>
    <w:basedOn w:val="Style_7"/>
    <w:link w:val="Style_20_ch"/>
    <w:rPr>
      <w:rFonts w:ascii="Tahoma" w:hAnsi="Tahoma"/>
      <w:sz w:val="16"/>
    </w:rPr>
  </w:style>
  <w:style w:styleId="Style_20_ch" w:type="character">
    <w:name w:val="Balloon Text"/>
    <w:basedOn w:val="Style_7_ch"/>
    <w:link w:val="Style_20"/>
    <w:rPr>
      <w:rFonts w:ascii="Tahoma" w:hAnsi="Tahoma"/>
      <w:sz w:val="16"/>
    </w:rPr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7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7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6" w:type="paragraph">
    <w:name w:val="Содержимое таблицы"/>
    <w:basedOn w:val="Style_7"/>
    <w:link w:val="Style_6_ch"/>
  </w:style>
  <w:style w:styleId="Style_6_ch" w:type="character">
    <w:name w:val="Содержимое таблицы"/>
    <w:basedOn w:val="Style_7_ch"/>
    <w:link w:val="Style_6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7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Body Text Indent"/>
    <w:basedOn w:val="Style_7"/>
    <w:link w:val="Style_28_ch"/>
    <w:pPr>
      <w:ind w:firstLine="540" w:left="0"/>
    </w:pPr>
  </w:style>
  <w:style w:styleId="Style_28_ch" w:type="character">
    <w:name w:val="Body Text Indent"/>
    <w:basedOn w:val="Style_7_ch"/>
    <w:link w:val="Style_28"/>
  </w:style>
  <w:style w:styleId="Style_29" w:type="paragraph">
    <w:name w:val="toc 9"/>
    <w:next w:val="Style_7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Normal (Web)"/>
    <w:basedOn w:val="Style_7"/>
    <w:link w:val="Style_30_ch"/>
    <w:pPr>
      <w:spacing w:afterAutospacing="on" w:beforeAutospacing="on"/>
      <w:ind/>
    </w:pPr>
  </w:style>
  <w:style w:styleId="Style_30_ch" w:type="character">
    <w:name w:val="Normal (Web)"/>
    <w:basedOn w:val="Style_7_ch"/>
    <w:link w:val="Style_30"/>
  </w:style>
  <w:style w:styleId="Style_31" w:type="paragraph">
    <w:name w:val="toc 8"/>
    <w:next w:val="Style_7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1" w:type="paragraph">
    <w:name w:val="page number"/>
    <w:basedOn w:val="Style_32"/>
    <w:link w:val="Style_1_ch"/>
  </w:style>
  <w:style w:styleId="Style_1_ch" w:type="character">
    <w:name w:val="page number"/>
    <w:basedOn w:val="Style_32_ch"/>
    <w:link w:val="Style_1"/>
  </w:style>
  <w:style w:styleId="Style_33" w:type="paragraph">
    <w:name w:val="toc 5"/>
    <w:next w:val="Style_7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7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35" w:type="paragraph">
    <w:name w:val="apple-converted-space"/>
    <w:basedOn w:val="Style_32"/>
    <w:link w:val="Style_35_ch"/>
  </w:style>
  <w:style w:styleId="Style_35_ch" w:type="character">
    <w:name w:val="apple-converted-space"/>
    <w:basedOn w:val="Style_32_ch"/>
    <w:link w:val="Style_35"/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6" w:type="paragraph">
    <w:name w:val="Title"/>
    <w:basedOn w:val="Style_7"/>
    <w:link w:val="Style_36_ch"/>
    <w:uiPriority w:val="10"/>
    <w:qFormat/>
    <w:pPr>
      <w:ind/>
      <w:jc w:val="center"/>
    </w:pPr>
    <w:rPr>
      <w:b w:val="1"/>
    </w:rPr>
  </w:style>
  <w:style w:styleId="Style_36_ch" w:type="character">
    <w:name w:val="Title"/>
    <w:basedOn w:val="Style_7_ch"/>
    <w:link w:val="Style_36"/>
    <w:rPr>
      <w:b w:val="1"/>
    </w:rPr>
  </w:style>
  <w:style w:styleId="Style_3" w:type="paragraph">
    <w:name w:val="heading 4"/>
    <w:basedOn w:val="Style_7"/>
    <w:next w:val="Style_7"/>
    <w:link w:val="Style_3_ch"/>
    <w:uiPriority w:val="9"/>
    <w:qFormat/>
    <w:pPr>
      <w:keepNext w:val="1"/>
      <w:ind/>
      <w:jc w:val="center"/>
      <w:outlineLvl w:val="3"/>
    </w:pPr>
    <w:rPr>
      <w:b w:val="1"/>
    </w:rPr>
  </w:style>
  <w:style w:styleId="Style_3_ch" w:type="character">
    <w:name w:val="heading 4"/>
    <w:basedOn w:val="Style_7_ch"/>
    <w:link w:val="Style_3"/>
    <w:rPr>
      <w:b w:val="1"/>
    </w:rPr>
  </w:style>
  <w:style w:styleId="Style_4" w:type="paragraph">
    <w:name w:val="Body Text"/>
    <w:basedOn w:val="Style_7"/>
    <w:link w:val="Style_4_ch"/>
    <w:pPr>
      <w:spacing w:after="120"/>
      <w:ind/>
    </w:pPr>
    <w:rPr>
      <w:sz w:val="28"/>
    </w:rPr>
  </w:style>
  <w:style w:styleId="Style_4_ch" w:type="character">
    <w:name w:val="Body Text"/>
    <w:basedOn w:val="Style_7_ch"/>
    <w:link w:val="Style_4"/>
    <w:rPr>
      <w:sz w:val="28"/>
    </w:rPr>
  </w:style>
  <w:style w:styleId="Style_37" w:type="paragraph">
    <w:name w:val="heading 2"/>
    <w:next w:val="Style_7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2023-09-28T11:53:11Z</dcterms:modified>
</cp:coreProperties>
</file>