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hanging="567" w:left="567" w:right="140"/>
        <w:jc w:val="center"/>
        <w:rPr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6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8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9000000">
      <w:pPr>
        <w:ind/>
        <w:jc w:val="center"/>
        <w:rPr>
          <w:rFonts w:ascii="Times New Roman" w:hAnsi="Times New Roman"/>
          <w:spacing w:val="30"/>
          <w:sz w:val="16"/>
        </w:rPr>
      </w:pPr>
    </w:p>
    <w:p w14:paraId="0A000000">
      <w:pPr>
        <w:ind/>
        <w:jc w:val="center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000000"/>
          <w:sz w:val="32"/>
        </w:rPr>
        <w:t xml:space="preserve">  27.07.2023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 xml:space="preserve">г.          </w:t>
      </w:r>
      <w:r>
        <w:rPr>
          <w:rFonts w:ascii="Times New Roman" w:hAnsi="Times New Roman"/>
          <w:color w:val="000000"/>
          <w:sz w:val="32"/>
        </w:rPr>
        <w:t xml:space="preserve">      </w:t>
      </w:r>
      <w:r>
        <w:rPr>
          <w:rFonts w:ascii="Times New Roman" w:hAnsi="Times New Roman"/>
          <w:color w:val="000000"/>
          <w:sz w:val="32"/>
        </w:rPr>
        <w:t xml:space="preserve">     </w:t>
      </w:r>
      <w:r>
        <w:rPr>
          <w:rFonts w:ascii="Times New Roman" w:hAnsi="Times New Roman"/>
          <w:color w:val="000000"/>
          <w:spacing w:val="20"/>
          <w:sz w:val="32"/>
        </w:rPr>
        <w:t xml:space="preserve"> Ставрополь             </w:t>
      </w:r>
      <w:r>
        <w:rPr>
          <w:rFonts w:ascii="Times New Roman" w:hAnsi="Times New Roman"/>
          <w:color w:val="000000"/>
          <w:spacing w:val="20"/>
          <w:sz w:val="32"/>
        </w:rPr>
        <w:t xml:space="preserve">    </w:t>
      </w:r>
      <w:r>
        <w:rPr>
          <w:rFonts w:ascii="Times New Roman" w:hAnsi="Times New Roman"/>
          <w:color w:val="000000"/>
          <w:spacing w:val="20"/>
          <w:sz w:val="32"/>
        </w:rPr>
        <w:t xml:space="preserve">    </w:t>
      </w:r>
      <w:r>
        <w:rPr>
          <w:rFonts w:ascii="Times New Roman" w:hAnsi="Times New Roman"/>
          <w:color w:val="000000"/>
          <w:spacing w:val="20"/>
          <w:sz w:val="32"/>
        </w:rPr>
        <w:t>№</w:t>
      </w:r>
      <w:r>
        <w:rPr>
          <w:rFonts w:ascii="Times New Roman" w:hAnsi="Times New Roman"/>
          <w:color w:val="000000"/>
          <w:spacing w:val="20"/>
          <w:sz w:val="32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spacing w:val="20"/>
          <w:sz w:val="32"/>
        </w:rPr>
        <w:t xml:space="preserve"> 594   </w:t>
      </w:r>
      <w:r>
        <w:rPr>
          <w:rFonts w:ascii="Times New Roman" w:hAnsi="Times New Roman"/>
          <w:color w:val="FFFFFF"/>
        </w:rPr>
        <w:t>__</w:t>
      </w:r>
    </w:p>
    <w:p w14:paraId="0B000000">
      <w:pPr>
        <w:ind/>
        <w:jc w:val="center"/>
        <w:rPr>
          <w:rFonts w:ascii="Times New Roman" w:hAnsi="Times New Roman"/>
          <w:color w:val="FFFFFF"/>
        </w:rPr>
      </w:pPr>
    </w:p>
    <w:p w14:paraId="0C000000">
      <w:pPr>
        <w:ind/>
        <w:jc w:val="center"/>
        <w:rPr>
          <w:rFonts w:ascii="Times New Roman" w:hAnsi="Times New Roman"/>
          <w:color w:val="FFFFFF"/>
        </w:rPr>
      </w:pPr>
    </w:p>
    <w:p w14:paraId="0D00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аукциона и утверждении документации об аукционе на право заключения договора аренды объекта недвижимого имущества, находящегося в муниципальной собственности города Ставрополя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26 июля 2006 г. № 135-ФЗ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«О защите конкуренции», приказом Федеральной антимонопольной службы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14:paraId="14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договора аренды объекта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5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Отделу нежилых объектов недвижимости провести аукцион на право заключения договора аренды объекта недвижимого имущества, находящегося в муниципальной собственности города Ставрополя, согласно утвержденной документации об аукционе, организовать осмотр нежилого помещения выставляемого на аукцион согласно графику (приложение 3 к документации об аукционе).</w:t>
      </w:r>
    </w:p>
    <w:p w14:paraId="16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для размещения информации о проведении торгов и на официальном сайте администрации города Ставрополя.</w:t>
      </w:r>
    </w:p>
    <w:p w14:paraId="17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8000000">
      <w:pPr>
        <w:spacing w:line="340" w:lineRule="exact"/>
        <w:ind/>
        <w:jc w:val="both"/>
        <w:rPr>
          <w:rFonts w:ascii="Times New Roman" w:hAnsi="Times New Roman"/>
          <w:sz w:val="28"/>
        </w:rPr>
      </w:pPr>
    </w:p>
    <w:p w14:paraId="19000000">
      <w:pPr>
        <w:spacing w:line="34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spacing w:line="340" w:lineRule="exact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Исполняющий обязанности первого заместителя 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руководителя комитета по управлению </w:t>
      </w:r>
    </w:p>
    <w:p w14:paraId="1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муниципальным имуществом города Ставрополя </w:t>
      </w:r>
    </w:p>
    <w:p w14:paraId="1E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руководитель отдела нежилых объектов </w:t>
      </w:r>
    </w:p>
    <w:p w14:paraId="1F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недвижимости комитета по управлению </w:t>
      </w:r>
    </w:p>
    <w:p w14:paraId="20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>муниципальным имуществом города Ставрополя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Н.В. Бенедюк</w:t>
      </w:r>
    </w:p>
    <w:p w14:paraId="21000000">
      <w:pPr>
        <w:ind/>
        <w:jc w:val="center"/>
        <w:rPr>
          <w:rFonts w:ascii="Times New Roman" w:hAnsi="Times New Roman"/>
          <w:sz w:val="28"/>
        </w:rPr>
      </w:pPr>
    </w:p>
    <w:p w14:paraId="22000000">
      <w:pPr>
        <w:spacing w:line="240" w:lineRule="exact"/>
        <w:ind/>
        <w:jc w:val="both"/>
        <w:outlineLvl w:val="0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388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 21"/>
    <w:basedOn w:val="Style_3"/>
    <w:link w:val="Style_21_ch"/>
    <w:pPr>
      <w:ind w:right="4394"/>
      <w:jc w:val="both"/>
    </w:pPr>
    <w:rPr>
      <w:rFonts w:ascii="Times New Roman" w:hAnsi="Times New Roman"/>
      <w:sz w:val="28"/>
    </w:rPr>
  </w:style>
  <w:style w:styleId="Style_21_ch" w:type="character">
    <w:name w:val="Body Text 21"/>
    <w:basedOn w:val="Style_3_ch"/>
    <w:link w:val="Style_21"/>
    <w:rPr>
      <w:rFonts w:ascii="Times New Roman" w:hAnsi="Times New Roman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2023-07-30T15:25:21Z</dcterms:modified>
</cp:coreProperties>
</file>