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заявок на участие в аукционе на право заключения договоров 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(извещение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21000004960000000104</w:t>
      </w:r>
      <w:r>
        <w:rPr>
          <w:rFonts w:ascii="Times New Roman" w:hAnsi="Times New Roman"/>
          <w:sz w:val="28"/>
        </w:rPr>
        <w:t>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 мая 2024 </w:t>
      </w:r>
      <w:r>
        <w:rPr>
          <w:rFonts w:ascii="Times New Roman" w:hAnsi="Times New Roman"/>
          <w:sz w:val="28"/>
        </w:rPr>
        <w:t xml:space="preserve">года                      г. Ставрополь                                   № 548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Начало: 12-00 </w:t>
      </w:r>
    </w:p>
    <w:p w14:paraId="0A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Окончание: 17-00                          </w:t>
      </w:r>
    </w:p>
    <w:p w14:paraId="0B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 право заключения договоров аренды в отношении муниципального имущества                                      города Ставрополя (далее - комиссия) провела процедуру рассмотрения 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аукционе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  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объявленном на 17</w:t>
      </w:r>
      <w:r>
        <w:rPr>
          <w:rFonts w:ascii="Times New Roman" w:hAnsi="Times New Roman"/>
          <w:sz w:val="28"/>
        </w:rPr>
        <w:t xml:space="preserve"> мая 2024 года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sz w:val="28"/>
        </w:rPr>
        <w:t>.</w:t>
      </w:r>
    </w:p>
    <w:p w14:paraId="0C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объявлен на основании распоряжения комитета по управлению муниципальным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имуществом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от 12.04.2024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206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проведении аукциона и утверждении доку</w:t>
      </w:r>
      <w:r>
        <w:rPr>
          <w:rFonts w:ascii="Times New Roman" w:hAnsi="Times New Roman"/>
          <w:sz w:val="28"/>
        </w:rPr>
        <w:t xml:space="preserve">ментации об аукционе на право заключения договоров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Ставрополя».</w:t>
      </w:r>
    </w:p>
    <w:p w14:paraId="0D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Рассмотрение заявок на участие в аукционе проводилось комиссией по адресу: город Ставрополь, пр</w:t>
      </w:r>
      <w:r>
        <w:rPr>
          <w:rFonts w:ascii="Times New Roman" w:hAnsi="Times New Roman"/>
          <w:sz w:val="28"/>
        </w:rPr>
        <w:t>оспект К. Маркса, 90 в следующем составе:</w:t>
      </w:r>
    </w:p>
    <w:p w14:paraId="0E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434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руководителя комитета по управлению муниципальным имущество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города Ставрополя, </w:t>
            </w:r>
            <w:r>
              <w:rPr>
                <w:rFonts w:ascii="Times New Roman" w:hAnsi="Times New Roman"/>
                <w:sz w:val="28"/>
              </w:rPr>
              <w:t>председатель комиссии</w:t>
            </w:r>
          </w:p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434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1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председателя комиссии </w:t>
            </w:r>
          </w:p>
        </w:tc>
      </w:tr>
      <w:tr>
        <w:trPr>
          <w:trHeight w:hRule="atLeast" w:val="574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  <w:p w14:paraId="1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9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</w:t>
            </w:r>
          </w:p>
        </w:tc>
      </w:tr>
      <w:tr>
        <w:trPr>
          <w:trHeight w:hRule="atLeast" w:val="1182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</w:t>
            </w:r>
            <w:r>
              <w:rPr>
                <w:rFonts w:ascii="Times New Roman" w:hAnsi="Times New Roman"/>
                <w:color w:val="000000"/>
                <w:sz w:val="28"/>
              </w:rPr>
              <w:t>комитета по управлению муниципальным имуществом города Ставрополя</w:t>
            </w:r>
          </w:p>
          <w:p w14:paraId="2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182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</w:tbl>
    <w:p w14:paraId="24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 xml:space="preserve">О комиссии по проведению конкурсов и аукционов на право заключения договоров аренды в отношении муниципального имущества города Ставрополя». 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5 членов комиссии из 7, что составило 71,42 %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15.04.2024 года на официальном сайте Российской Федерации для ра</w:t>
      </w:r>
      <w:r>
        <w:rPr>
          <w:rFonts w:ascii="Times New Roman" w:hAnsi="Times New Roman"/>
          <w:sz w:val="28"/>
        </w:rPr>
        <w:t>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21000004960000000104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 xml:space="preserve">торговой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с прилагаемыми к ним документами принимались организатором аукциона с 09 час. 00 мин. 16 апреля 2024 года до 18 час. 00 мин. 14 мая</w:t>
      </w:r>
      <w:r>
        <w:rPr>
          <w:rFonts w:ascii="Times New Roman" w:hAnsi="Times New Roman"/>
          <w:sz w:val="28"/>
        </w:rPr>
        <w:t xml:space="preserve"> 2024 года 00 мин. 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 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</w:p>
    <w:p w14:paraId="2B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имуществе, выставляемом на </w:t>
      </w:r>
      <w:r>
        <w:rPr>
          <w:rFonts w:ascii="Times New Roman" w:hAnsi="Times New Roman"/>
          <w:sz w:val="28"/>
        </w:rPr>
        <w:t xml:space="preserve">аукцион на право заключения договоров </w:t>
      </w:r>
    </w:p>
    <w:p w14:paraId="2C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аренды недвижимого имущества, находящегося в муниципальной собственности города Ставрополя </w:t>
      </w:r>
    </w:p>
    <w:p w14:paraId="2D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7"/>
        <w:gridCol w:w="31"/>
        <w:gridCol w:w="30"/>
        <w:gridCol w:w="3658"/>
        <w:gridCol w:w="142"/>
        <w:gridCol w:w="837"/>
        <w:gridCol w:w="13"/>
        <w:gridCol w:w="1671"/>
        <w:gridCol w:w="1276"/>
        <w:gridCol w:w="1137"/>
      </w:tblGrid>
      <w:tr>
        <w:trPr>
          <w:trHeight w:hRule="atLeast" w:val="3025"/>
        </w:trPr>
        <w:tc>
          <w:tcPr>
            <w:tcW w:type="dxa" w:w="50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spacing w:after="0" w:line="260" w:lineRule="exact"/>
              <w:ind w:firstLine="0" w:left="-103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лота</w:t>
            </w:r>
          </w:p>
        </w:tc>
        <w:tc>
          <w:tcPr>
            <w:tcW w:type="dxa" w:w="371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расположения,  </w:t>
            </w:r>
          </w:p>
          <w:p w14:paraId="30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характеристика, описание, </w:t>
            </w:r>
          </w:p>
          <w:p w14:paraId="31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назначение </w:t>
            </w:r>
          </w:p>
          <w:p w14:paraId="32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недвижимого имущества, </w:t>
            </w:r>
          </w:p>
          <w:p w14:paraId="33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обременение</w:t>
            </w:r>
          </w:p>
        </w:tc>
        <w:tc>
          <w:tcPr>
            <w:tcW w:type="dxa" w:w="9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  <w:p w14:paraId="35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действия </w:t>
            </w:r>
          </w:p>
          <w:p w14:paraId="36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договора </w:t>
            </w:r>
          </w:p>
          <w:p w14:paraId="37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аренды</w:t>
            </w:r>
          </w:p>
        </w:tc>
        <w:tc>
          <w:tcPr>
            <w:tcW w:type="dxa" w:w="1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аукциона - начальная (минимальная) </w:t>
            </w:r>
          </w:p>
          <w:p w14:paraId="39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договора (цена лота) </w:t>
            </w:r>
          </w:p>
          <w:p w14:paraId="3A000000">
            <w:pPr>
              <w:spacing w:after="0" w:line="260" w:lineRule="exact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задатка</w:t>
            </w:r>
          </w:p>
          <w:p w14:paraId="3C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(10 % </w:t>
            </w:r>
          </w:p>
          <w:p w14:paraId="3D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3E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 аукциона</w:t>
            </w:r>
          </w:p>
          <w:p w14:paraId="40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41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3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2000000">
            <w:pPr>
              <w:tabs>
                <w:tab w:leader="none" w:pos="720" w:val="left"/>
              </w:tabs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13-18, 22-24, 27-29, 34-36, 40-44, площадью 309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этаж: цокольный, кадастровый номер: 26:12:030215:3657, </w:t>
            </w:r>
          </w:p>
          <w:p w14:paraId="4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</w:p>
          <w:p w14:paraId="45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Лермонтова, д. 179,</w:t>
            </w:r>
          </w:p>
          <w:p w14:paraId="46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наименование: нежилое, назначение: нежилое.</w:t>
            </w:r>
          </w:p>
          <w:p w14:paraId="47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  <w:sz w:val="24"/>
              </w:rPr>
              <w:t>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889 920,00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88 992,00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4 4496,00</w:t>
            </w:r>
          </w:p>
        </w:tc>
      </w:tr>
      <w:tr>
        <w:trPr>
          <w:trHeight w:hRule="atLeast" w:val="3550"/>
        </w:trPr>
        <w:tc>
          <w:tcPr>
            <w:tcW w:type="dxa" w:w="53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4D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4E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- 1969. Материал наружных стен – кирпич. </w:t>
            </w:r>
          </w:p>
          <w:p w14:paraId="4F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отдельный вход в помещение. </w:t>
            </w:r>
          </w:p>
          <w:p w14:paraId="50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металлическая. Межкомнатные двери – деревянные.</w:t>
            </w:r>
          </w:p>
          <w:p w14:paraId="51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Оконные блоки – металлопластиковые, металлические решетки.</w:t>
            </w:r>
          </w:p>
          <w:p w14:paraId="52000000">
            <w:pPr>
              <w:spacing w:after="0" w:line="3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rPr>
                <w:rFonts w:ascii="Times New Roman" w:hAnsi="Times New Roman"/>
                <w:sz w:val="24"/>
              </w:rPr>
              <w:t>Армстронг</w:t>
            </w:r>
            <w:r>
              <w:rPr>
                <w:rFonts w:ascii="Times New Roman" w:hAnsi="Times New Roman"/>
                <w:sz w:val="24"/>
              </w:rPr>
              <w:t>», частично штукатурка и окраска.</w:t>
            </w:r>
          </w:p>
          <w:p w14:paraId="5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оборудование: унитаз - 2, умывальник – 2.</w:t>
            </w:r>
          </w:p>
          <w:p w14:paraId="5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  <w:tr>
        <w:trPr>
          <w:trHeight w:hRule="atLeast" w:val="2810"/>
        </w:trPr>
        <w:tc>
          <w:tcPr>
            <w:tcW w:type="dxa" w:w="53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tabs>
                <w:tab w:leader="none" w:pos="720" w:val="left"/>
              </w:tabs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6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1, 3-7, 9, 11-17, 20, 21, 23, 30-34, 25, 26 площадью 424,6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этаж: 1, кадастровый номер: 26:12:030210:800, </w:t>
            </w:r>
          </w:p>
          <w:p w14:paraId="57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</w:p>
          <w:p w14:paraId="58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Добролюбова, 19, наименование: нежилое помещение, назначение: нежилое.</w:t>
            </w:r>
          </w:p>
          <w:p w14:paraId="59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1 711 992,00</w:t>
            </w:r>
          </w:p>
          <w:p w14:paraId="5C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00000">
            <w:pPr>
              <w:spacing w:after="0" w:line="260" w:lineRule="exact"/>
              <w:ind w:firstLine="0" w:left="-197"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171 199,20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85 599,60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60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61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- 1984. Материал наружных стен – кирпич. </w:t>
            </w:r>
          </w:p>
          <w:p w14:paraId="62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два самостоятельных входа в помещение. </w:t>
            </w:r>
          </w:p>
          <w:p w14:paraId="6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Входные двери – 1) металлопластиковая с металлической решетной, </w:t>
            </w:r>
          </w:p>
          <w:p w14:paraId="6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металлическая. Межкомнатные двери – деревянные.</w:t>
            </w:r>
          </w:p>
          <w:p w14:paraId="65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Оконные блоки – металлопластиковые.</w:t>
            </w:r>
          </w:p>
          <w:p w14:paraId="66000000">
            <w:pPr>
              <w:spacing w:after="0" w:line="3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 стен – штукатурка и окраска, частично керамическая плитка; полы – частично линолеум, частично мозаично-бетонное покрытие; потолки – частично штукатурка и окраска, частично подвесной потолок типа «</w:t>
            </w:r>
            <w:r>
              <w:rPr>
                <w:rFonts w:ascii="Times New Roman" w:hAnsi="Times New Roman"/>
                <w:sz w:val="24"/>
              </w:rPr>
              <w:t>Армстронг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67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Санитарно-техническое оборудование: унитаз - 1, умывальник – 1. </w:t>
            </w:r>
          </w:p>
          <w:p w14:paraId="68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имеются следующие коммуникации: электроснабжение, холодное и горячее водоснабжение, водоотведение, центральное отопление. </w:t>
            </w:r>
          </w:p>
        </w:tc>
      </w:tr>
      <w:tr>
        <w:trPr>
          <w:trHeight w:hRule="atLeast" w:val="3075"/>
        </w:trPr>
        <w:tc>
          <w:tcPr>
            <w:tcW w:type="dxa" w:w="53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9000000">
            <w:pPr>
              <w:tabs>
                <w:tab w:leader="none" w:pos="720" w:val="left"/>
              </w:tabs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6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Нежилые помещения №№ 1-</w:t>
            </w:r>
            <w:r>
              <w:rPr>
                <w:rFonts w:ascii="Times New Roman" w:hAnsi="Times New Roman"/>
                <w:sz w:val="24"/>
              </w:rPr>
              <w:t xml:space="preserve">5,   </w:t>
            </w:r>
            <w:r>
              <w:rPr>
                <w:rFonts w:ascii="Times New Roman" w:hAnsi="Times New Roman"/>
                <w:sz w:val="24"/>
              </w:rPr>
              <w:t xml:space="preserve">              8-12, 14-15, 83-87, 81-82 площадью 140,10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этаж: 1, подвал, кадастровый номер: 26:12:011604:5220, </w:t>
            </w:r>
          </w:p>
          <w:p w14:paraId="6B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</w:p>
          <w:p w14:paraId="6C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Тухачевского, 5/1, наименование: нежилые помещения назначение: нежилое.</w:t>
            </w:r>
          </w:p>
          <w:p w14:paraId="6D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F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685 932,00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0000000">
            <w:pPr>
              <w:spacing w:after="0" w:line="260" w:lineRule="exact"/>
              <w:ind w:firstLine="0" w:left="-197"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68 593,20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1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34 296,60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2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7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7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- 1973. Материал наружных стен – кирпич. </w:t>
            </w:r>
          </w:p>
          <w:p w14:paraId="75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два отдельный входа в помещение. </w:t>
            </w:r>
          </w:p>
          <w:p w14:paraId="76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металлическая. Межкомнатные двери – деревянные.</w:t>
            </w:r>
          </w:p>
          <w:p w14:paraId="77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Оконные блоки – металлопластиковые.</w:t>
            </w:r>
          </w:p>
          <w:p w14:paraId="78000000">
            <w:pPr>
              <w:spacing w:after="0" w:line="30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 стен – стеновые пластиковые панели; полы – линолеум; потолки - подвесные потолки типа «</w:t>
            </w:r>
            <w:r>
              <w:rPr>
                <w:rFonts w:ascii="Times New Roman" w:hAnsi="Times New Roman"/>
                <w:sz w:val="24"/>
              </w:rPr>
              <w:t>Армстронг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14:paraId="79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водоотведение, центральное отопление.</w:t>
            </w:r>
          </w:p>
        </w:tc>
      </w:tr>
      <w:tr>
        <w:trPr>
          <w:trHeight w:hRule="atLeast" w:val="213"/>
        </w:trPr>
        <w:tc>
          <w:tcPr>
            <w:tcW w:type="dxa" w:w="568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A000000">
            <w:pPr>
              <w:tabs>
                <w:tab w:leader="none" w:pos="720" w:val="left"/>
              </w:tabs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80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B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 помещение</w:t>
            </w:r>
          </w:p>
          <w:p w14:paraId="7C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35 площадью 19,3 кв. м, </w:t>
            </w:r>
          </w:p>
          <w:p w14:paraId="7D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входящее в состав нежилых помещений с кадастровым </w:t>
            </w:r>
          </w:p>
          <w:p w14:paraId="7E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номером 26:12:011215:2750, </w:t>
            </w:r>
          </w:p>
          <w:p w14:paraId="7F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площадью 607,1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, расположенных в цокольном этаже здания по адресу:</w:t>
            </w:r>
          </w:p>
          <w:p w14:paraId="80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Ставрополь, </w:t>
            </w:r>
          </w:p>
          <w:p w14:paraId="81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Тельмана, 236.</w:t>
            </w:r>
          </w:p>
          <w:p w14:paraId="82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Наименование: </w:t>
            </w:r>
          </w:p>
          <w:p w14:paraId="8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нежилое помещение, </w:t>
            </w:r>
          </w:p>
          <w:p w14:paraId="8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 помещение.</w:t>
            </w:r>
          </w:p>
          <w:p w14:paraId="85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назначение: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8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6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7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61 140,00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8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6 114,00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3 057,00</w:t>
            </w:r>
          </w:p>
        </w:tc>
      </w:tr>
      <w:tr>
        <w:trPr>
          <w:trHeight w:hRule="atLeast" w:val="346"/>
        </w:trPr>
        <w:tc>
          <w:tcPr>
            <w:tcW w:type="dxa" w:w="568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34"/>
            <w:gridSpan w:val="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A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8B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8C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здания - </w:t>
            </w:r>
            <w:r>
              <w:rPr>
                <w:rFonts w:ascii="Times New Roman" w:hAnsi="Times New Roman"/>
                <w:color w:themeColor="text1" w:val="000000"/>
                <w:sz w:val="24"/>
                <w:shd w:fill="F8F8F8" w:val="clear"/>
              </w:rPr>
              <w:t>1976,</w:t>
            </w:r>
            <w:r>
              <w:rPr>
                <w:rFonts w:ascii="Times New Roman" w:hAnsi="Times New Roman"/>
                <w:color w:themeColor="text1" w:val="000000"/>
                <w:sz w:val="24"/>
                <w:shd w:fill="F8F8F8" w:val="clear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Материал наружных стен – кирпич.</w:t>
            </w:r>
          </w:p>
          <w:p w14:paraId="8D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Свободный доступ к помещению ограничен – в здании установлен пропускной режим.</w:t>
            </w:r>
            <w:r>
              <w:rPr>
                <w:rFonts w:ascii="Times New Roman" w:hAnsi="Times New Roman"/>
                <w:sz w:val="24"/>
              </w:rPr>
              <w:t xml:space="preserve"> Входная дверь в помещение – деревянная. </w:t>
            </w:r>
          </w:p>
          <w:p w14:paraId="8E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Оконные блоки – деревянные. </w:t>
            </w:r>
          </w:p>
          <w:p w14:paraId="8F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Внутренняя отделка стен – штукатурка, окраска, частично обои.</w:t>
            </w:r>
          </w:p>
          <w:p w14:paraId="90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Санитарно-техническое оборудование: отсутствует. Помещение требует ремонта</w:t>
            </w:r>
          </w:p>
          <w:p w14:paraId="91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помещении имеются следующие коммуникации: электроснабжение, центральное отопление. </w:t>
            </w:r>
          </w:p>
        </w:tc>
      </w:tr>
      <w:tr>
        <w:trPr>
          <w:trHeight w:hRule="atLeast" w:val="2890"/>
        </w:trPr>
        <w:tc>
          <w:tcPr>
            <w:tcW w:type="dxa" w:w="538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2000000">
            <w:pPr>
              <w:tabs>
                <w:tab w:leader="none" w:pos="720" w:val="left"/>
              </w:tabs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688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3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Нежилые помещения №№ 82-90 площадью 104,6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этаж: 1, кадастровый номер: 26:12:010304:3881, </w:t>
            </w:r>
          </w:p>
          <w:p w14:paraId="94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адресу: Ставропольский край, город Ставрополь, </w:t>
            </w:r>
          </w:p>
          <w:p w14:paraId="95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проспект Юности, 3/2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наименование: нежилые помещения назначение: нежилое.</w:t>
            </w:r>
          </w:p>
          <w:p w14:paraId="96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7000000">
            <w:pPr>
              <w:spacing w:after="0" w:line="260" w:lineRule="exact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8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8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316 308,00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9000000">
            <w:pPr>
              <w:spacing w:after="0" w:line="260" w:lineRule="exact"/>
              <w:ind w:firstLine="0" w:left="-197" w:right="-14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31 630,80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A000000">
            <w:pPr>
              <w:spacing w:after="0" w:line="24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15 815,40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64"/>
            <w:gridSpan w:val="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B000000">
            <w:pPr>
              <w:spacing w:after="0" w:line="26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9C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девятиэтажном жилом доме.</w:t>
            </w:r>
          </w:p>
          <w:p w14:paraId="9D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постройки здания - 1986. Материал наружных стен – кирпич.</w:t>
            </w:r>
          </w:p>
          <w:p w14:paraId="9E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Входные двери – металлические (два входа)</w:t>
            </w:r>
          </w:p>
          <w:p w14:paraId="9F000000">
            <w:pPr>
              <w:spacing w:after="0" w:line="260" w:lineRule="exac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Межкомнатные двери – деревянные. Внутренняя отделка стен – штукатурка, окраска, на стенах имеются следы плесени. Полы - керамическая плитка. Помещение требует ремонта. В помещении имеются следующие коммуникации: водоснабжение, отопление, электроснабжение. Коммуникации не подключены.</w:t>
            </w:r>
          </w:p>
        </w:tc>
      </w:tr>
    </w:tbl>
    <w:p w14:paraId="A0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14 мая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лотов № 1, 2 , 3, 5 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 подано ни одной заявки на участие в аукционе.</w:t>
      </w:r>
    </w:p>
    <w:p w14:paraId="A2000000">
      <w:pPr>
        <w:spacing w:after="0" w:line="240" w:lineRule="auto"/>
        <w:ind w:firstLine="709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этой связи в соответствие с пунктом 119</w:t>
      </w:r>
      <w:r>
        <w:rPr>
          <w:rFonts w:ascii="Times New Roman" w:hAnsi="Times New Roman"/>
          <w:sz w:val="28"/>
        </w:rPr>
        <w:t xml:space="preserve"> Порядка проведения конкур</w:t>
      </w:r>
      <w:r>
        <w:rPr>
          <w:rFonts w:ascii="Times New Roman" w:hAnsi="Times New Roman"/>
          <w:sz w:val="28"/>
        </w:rPr>
        <w:t>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</w:t>
      </w:r>
      <w:r>
        <w:rPr>
          <w:rFonts w:ascii="Times New Roman" w:hAnsi="Times New Roman"/>
          <w:sz w:val="28"/>
        </w:rPr>
        <w:t>нного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</w:t>
      </w:r>
      <w:r>
        <w:rPr>
          <w:rFonts w:ascii="Times New Roman" w:hAnsi="Times New Roman"/>
          <w:sz w:val="28"/>
        </w:rPr>
        <w:t>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</w:t>
      </w:r>
      <w:r>
        <w:rPr>
          <w:rFonts w:ascii="Times New Roman" w:hAnsi="Times New Roman"/>
          <w:color w:themeColor="text1" w:val="000000"/>
          <w:sz w:val="28"/>
        </w:rPr>
        <w:t>алее – Порядок) комиссия единогласно призна</w:t>
      </w:r>
      <w:r>
        <w:rPr>
          <w:rFonts w:ascii="Times New Roman" w:hAnsi="Times New Roman"/>
          <w:color w:themeColor="text1" w:val="000000"/>
          <w:sz w:val="28"/>
        </w:rPr>
        <w:t xml:space="preserve">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лотов № 1, 2, 3, 5</w:t>
      </w:r>
      <w:r>
        <w:rPr>
          <w:rFonts w:ascii="Times New Roman" w:hAnsi="Times New Roman"/>
          <w:color w:themeColor="text1" w:val="000000"/>
          <w:sz w:val="28"/>
        </w:rPr>
        <w:t xml:space="preserve"> несостоявшимся 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14 мая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4 </w:t>
      </w:r>
      <w:r>
        <w:rPr>
          <w:rFonts w:ascii="Times New Roman" w:hAnsi="Times New Roman"/>
          <w:color w:val="000000"/>
          <w:sz w:val="28"/>
        </w:rPr>
        <w:t xml:space="preserve">поступила </w:t>
      </w:r>
      <w:r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 xml:space="preserve">заявка: </w:t>
      </w:r>
    </w:p>
    <w:p w14:paraId="A4000000">
      <w:pPr>
        <w:spacing w:after="0" w:line="240" w:lineRule="auto"/>
        <w:ind w:firstLine="709" w:left="0"/>
        <w:jc w:val="both"/>
        <w:rPr>
          <w:color w:val="000000"/>
          <w:sz w:val="20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341"/>
        <w:gridCol w:w="1394"/>
        <w:gridCol w:w="4937"/>
      </w:tblGrid>
      <w:tr>
        <w:trPr>
          <w:trHeight w:hRule="atLeast" w:val="451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00000">
            <w:pPr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tabs>
                <w:tab w:leader="none" w:pos="993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993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</w:tr>
      <w:tr>
        <w:trPr>
          <w:trHeight w:hRule="atLeast" w:val="565"/>
        </w:trPr>
        <w:tc>
          <w:tcPr>
            <w:tcW w:type="dxa" w:w="1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2689384</w:t>
            </w:r>
          </w:p>
        </w:tc>
        <w:tc>
          <w:tcPr>
            <w:tcW w:type="dxa" w:w="13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  <w:p w14:paraId="A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16:19</w:t>
            </w:r>
          </w:p>
        </w:tc>
        <w:tc>
          <w:tcPr>
            <w:tcW w:type="dxa" w:w="1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  <w:p w14:paraId="A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16:19:40</w:t>
            </w:r>
          </w:p>
        </w:tc>
        <w:tc>
          <w:tcPr>
            <w:tcW w:type="dxa" w:w="4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spacing w:before="0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 xml:space="preserve">Индивидуальный предприниматель </w:t>
            </w:r>
          </w:p>
          <w:p w14:paraId="AF000000">
            <w:pPr>
              <w:spacing w:before="0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>Захарова Анна Александровна,</w:t>
            </w:r>
          </w:p>
          <w:p w14:paraId="B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caps w:val="0"/>
                <w:sz w:val="24"/>
              </w:rPr>
              <w:t xml:space="preserve">355007, Российская Федерация, Ставропольский край, </w:t>
            </w:r>
            <w:r>
              <w:rPr>
                <w:rFonts w:ascii="Times New Roman" w:hAnsi="Times New Roman"/>
                <w:b w:val="0"/>
                <w:caps w:val="0"/>
                <w:sz w:val="24"/>
              </w:rPr>
              <w:t xml:space="preserve">г. Ставрополь, </w:t>
            </w:r>
            <w:r>
              <w:rPr>
                <w:rFonts w:ascii="Times New Roman" w:hAnsi="Times New Roman"/>
                <w:b w:val="0"/>
                <w:caps w:val="0"/>
                <w:sz w:val="24"/>
              </w:rPr>
              <w:t xml:space="preserve">Ставропольский край, </w:t>
            </w:r>
            <w:r>
              <w:rPr>
                <w:rFonts w:ascii="Times New Roman" w:hAnsi="Times New Roman"/>
                <w:b w:val="0"/>
                <w:caps w:val="0"/>
                <w:sz w:val="24"/>
              </w:rPr>
              <w:t>ул. Щорса, д</w:t>
            </w:r>
            <w:r>
              <w:rPr>
                <w:rFonts w:ascii="Times New Roman" w:hAnsi="Times New Roman"/>
                <w:b w:val="0"/>
                <w:caps w:val="0"/>
                <w:sz w:val="24"/>
              </w:rPr>
              <w:t xml:space="preserve"> 148</w:t>
            </w:r>
          </w:p>
        </w:tc>
      </w:tr>
    </w:tbl>
    <w:p w14:paraId="B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пункта 121 Порядка комиссия единогласно решила: </w:t>
      </w:r>
    </w:p>
    <w:p w14:paraId="B2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лоту № 4, </w:t>
      </w:r>
      <w:r>
        <w:rPr>
          <w:rFonts w:ascii="Times New Roman" w:hAnsi="Times New Roman"/>
          <w:color w:themeColor="text1" w:val="000000"/>
          <w:sz w:val="28"/>
        </w:rPr>
        <w:t xml:space="preserve">поданную </w:t>
      </w:r>
      <w:r>
        <w:rPr>
          <w:rFonts w:ascii="Times New Roman" w:hAnsi="Times New Roman"/>
          <w:caps w:val="0"/>
          <w:sz w:val="28"/>
        </w:rPr>
        <w:t xml:space="preserve">индивидуальным предпринимателем </w:t>
      </w:r>
      <w:r>
        <w:rPr>
          <w:rFonts w:ascii="Times New Roman" w:hAnsi="Times New Roman"/>
          <w:caps w:val="0"/>
          <w:sz w:val="28"/>
        </w:rPr>
        <w:t>Захаровой Анной Александровной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соответствующей требованиям и </w:t>
      </w:r>
      <w:r>
        <w:rPr>
          <w:rFonts w:ascii="Times New Roman" w:hAnsi="Times New Roman"/>
          <w:color w:themeColor="text1" w:val="000000"/>
          <w:sz w:val="28"/>
        </w:rPr>
        <w:t>условиям, предусмотренным документацией об аукционе;</w:t>
      </w:r>
    </w:p>
    <w:p w14:paraId="B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 4</w:t>
      </w:r>
      <w:r>
        <w:rPr>
          <w:rFonts w:ascii="Times New Roman" w:hAnsi="Times New Roman"/>
          <w:color w:themeColor="text1" w:val="000000"/>
          <w:sz w:val="28"/>
        </w:rPr>
        <w:t xml:space="preserve"> с </w:t>
      </w:r>
      <w:r>
        <w:rPr>
          <w:rFonts w:ascii="Times New Roman" w:hAnsi="Times New Roman"/>
          <w:caps w:val="0"/>
          <w:sz w:val="28"/>
        </w:rPr>
        <w:t xml:space="preserve">индивидуальным предпринимателем </w:t>
      </w:r>
      <w:r>
        <w:rPr>
          <w:rFonts w:ascii="Times New Roman" w:hAnsi="Times New Roman"/>
          <w:caps w:val="0"/>
          <w:sz w:val="28"/>
        </w:rPr>
        <w:t>Захаровой Анной Александровной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 нача</w:t>
      </w:r>
      <w:r>
        <w:rPr>
          <w:rFonts w:ascii="Times New Roman" w:hAnsi="Times New Roman"/>
          <w:color w:themeColor="text1" w:val="000000"/>
          <w:sz w:val="28"/>
        </w:rPr>
        <w:t xml:space="preserve">льной цене договора в размере ежегодного платежа за пользование муниципальным имуществом </w:t>
      </w:r>
      <w:r>
        <w:rPr>
          <w:rFonts w:ascii="Times New Roman" w:hAnsi="Times New Roman"/>
          <w:sz w:val="28"/>
        </w:rPr>
        <w:t>61 140,00</w:t>
      </w:r>
      <w:r>
        <w:rPr>
          <w:rFonts w:ascii="Times New Roman" w:hAnsi="Times New Roman"/>
          <w:sz w:val="28"/>
        </w:rPr>
        <w:t xml:space="preserve"> (Шестьдесят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одна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тысяча </w:t>
      </w:r>
      <w:r>
        <w:rPr>
          <w:rFonts w:ascii="Times New Roman" w:hAnsi="Times New Roman"/>
          <w:color w:themeColor="text1" w:val="000000"/>
          <w:sz w:val="28"/>
        </w:rPr>
        <w:t>сто сорок) руб 00 копеек</w:t>
      </w:r>
      <w:r>
        <w:rPr>
          <w:rFonts w:ascii="Times New Roman" w:hAnsi="Times New Roman"/>
          <w:sz w:val="28"/>
        </w:rPr>
        <w:t>.</w:t>
      </w:r>
    </w:p>
    <w:p w14:paraId="B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соответствие с пунктом 121 Порядка заключение договора для единственного заявителя на участие в аукционе является обязательным. </w:t>
      </w:r>
    </w:p>
    <w:p w14:paraId="B5000000">
      <w:pPr>
        <w:spacing w:after="0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B6000000">
      <w:pPr>
        <w:spacing w:after="0"/>
        <w:ind w:firstLine="709" w:left="0"/>
        <w:jc w:val="both"/>
        <w:rPr>
          <w:sz w:val="28"/>
        </w:rPr>
      </w:pPr>
    </w:p>
    <w:p w14:paraId="B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 xml:space="preserve">_   </w:t>
      </w:r>
      <w:r>
        <w:rPr>
          <w:rFonts w:ascii="Times New Roman" w:hAnsi="Times New Roman"/>
          <w:sz w:val="28"/>
        </w:rPr>
        <w:t>С.В.</w:t>
      </w:r>
      <w:r>
        <w:rPr>
          <w:rFonts w:ascii="Times New Roman" w:hAnsi="Times New Roman"/>
          <w:sz w:val="28"/>
        </w:rPr>
        <w:t>Холод  ____</w:t>
      </w:r>
      <w:r>
        <w:rPr>
          <w:rFonts w:ascii="Times New Roman" w:hAnsi="Times New Roman"/>
          <w:sz w:val="28"/>
        </w:rPr>
        <w:t>________________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</w:t>
      </w:r>
      <w:r>
        <w:rPr>
          <w:rFonts w:ascii="Times New Roman" w:hAnsi="Times New Roman"/>
          <w:sz w:val="28"/>
        </w:rPr>
        <w:t>Галда</w:t>
      </w:r>
      <w:r>
        <w:rPr>
          <w:rFonts w:ascii="Times New Roman" w:hAnsi="Times New Roman"/>
          <w:sz w:val="28"/>
        </w:rPr>
        <w:t xml:space="preserve">_____________________   Т.В. </w:t>
      </w:r>
      <w:r>
        <w:rPr>
          <w:rFonts w:ascii="Times New Roman" w:hAnsi="Times New Roman"/>
          <w:sz w:val="28"/>
        </w:rPr>
        <w:t>Заикина</w:t>
      </w:r>
      <w:r>
        <w:rPr>
          <w:rFonts w:ascii="Times New Roman" w:hAnsi="Times New Roman"/>
          <w:sz w:val="28"/>
        </w:rPr>
        <w:t xml:space="preserve"> _______________________ </w:t>
      </w:r>
    </w:p>
    <w:p w14:paraId="B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BB000000">
      <w:pPr>
        <w:spacing w:after="57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Ю.В. </w:t>
      </w:r>
      <w:r>
        <w:rPr>
          <w:rFonts w:ascii="Times New Roman" w:hAnsi="Times New Roman"/>
          <w:sz w:val="28"/>
        </w:rPr>
        <w:t>Айрапетян</w:t>
      </w:r>
      <w:r>
        <w:rPr>
          <w:rFonts w:ascii="Times New Roman" w:hAnsi="Times New Roman"/>
          <w:sz w:val="28"/>
        </w:rPr>
        <w:t xml:space="preserve"> ________________</w:t>
      </w:r>
    </w:p>
    <w:sectPr>
      <w:headerReference r:id="rId1" w:type="default"/>
      <w:pgSz w:h="16848" w:orient="portrait" w:w="11908"/>
      <w:pgMar w:bottom="1134" w:footer="709" w:gutter="0" w:header="709" w:left="198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Body Text"/>
    <w:basedOn w:val="Style_5"/>
    <w:link w:val="Style_6_ch"/>
    <w:pPr>
      <w:spacing w:after="0" w:line="240" w:lineRule="auto"/>
      <w:ind/>
    </w:pPr>
    <w:rPr>
      <w:rFonts w:ascii="Times New Roman" w:hAnsi="Times New Roman"/>
      <w:sz w:val="24"/>
    </w:rPr>
  </w:style>
  <w:style w:styleId="Style_6_ch" w:type="character">
    <w:name w:val="Body Text"/>
    <w:basedOn w:val="Style_5_ch"/>
    <w:link w:val="Style_6"/>
    <w:rPr>
      <w:rFonts w:ascii="Times New Roman" w:hAnsi="Times New Roman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Normal (Web)"/>
    <w:basedOn w:val="Style_5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5_ch"/>
    <w:link w:val="Style_10"/>
    <w:rPr>
      <w:rFonts w:ascii="Times New Roman" w:hAnsi="Times New Roman"/>
      <w:sz w:val="24"/>
    </w:rPr>
  </w:style>
  <w:style w:styleId="Style_3" w:type="paragraph">
    <w:name w:val="Гиперссылка1"/>
    <w:basedOn w:val="Style_8"/>
    <w:link w:val="Style_3_ch"/>
    <w:rPr>
      <w:color w:val="0000FF"/>
      <w:u w:val="single"/>
    </w:rPr>
  </w:style>
  <w:style w:styleId="Style_3_ch" w:type="character">
    <w:name w:val="Гиперссылка1"/>
    <w:basedOn w:val="Style_8_ch"/>
    <w:link w:val="Style_3"/>
    <w:rPr>
      <w:color w:val="0000FF"/>
      <w:u w:val="single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footer"/>
    <w:basedOn w:val="Style_5"/>
    <w:link w:val="Style_1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5_ch"/>
    <w:link w:val="Style_15"/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5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Содержимое таблицы"/>
    <w:basedOn w:val="Style_5"/>
    <w:link w:val="Style_21_ch"/>
    <w:pPr>
      <w:spacing w:after="0" w:line="240" w:lineRule="auto"/>
      <w:ind/>
    </w:pPr>
    <w:rPr>
      <w:rFonts w:ascii="Times New Roman" w:hAnsi="Times New Roman"/>
      <w:sz w:val="24"/>
    </w:rPr>
  </w:style>
  <w:style w:styleId="Style_21_ch" w:type="character">
    <w:name w:val="Содержимое таблицы"/>
    <w:basedOn w:val="Style_5_ch"/>
    <w:link w:val="Style_21"/>
    <w:rPr>
      <w:rFonts w:ascii="Times New Roman" w:hAnsi="Times New Roman"/>
      <w:sz w:val="24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5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6" w:type="paragraph">
    <w:name w:val="toc 8"/>
    <w:next w:val="Style_5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2024-05-16T14:28:47Z</dcterms:modified>
</cp:coreProperties>
</file>